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B368" w14:textId="0BEF5D9A" w:rsidR="000B540F" w:rsidRPr="0050154D" w:rsidRDefault="000B540F" w:rsidP="000B540F">
      <w:pPr>
        <w:spacing w:line="100" w:lineRule="atLeast"/>
        <w:ind w:left="482"/>
        <w:rPr>
          <w:rFonts w:eastAsia="Times New Roman"/>
          <w:sz w:val="24"/>
          <w:szCs w:val="24"/>
        </w:rPr>
      </w:pPr>
      <w:r w:rsidRPr="0050154D">
        <w:rPr>
          <w:rFonts w:eastAsia="Calibri"/>
          <w:sz w:val="24"/>
          <w:szCs w:val="24"/>
        </w:rPr>
        <w:t>REPUBLIKA HRVATSKA</w:t>
      </w:r>
    </w:p>
    <w:p w14:paraId="2F5E5A99" w14:textId="77777777" w:rsidR="000B540F" w:rsidRPr="0050154D" w:rsidRDefault="000B540F" w:rsidP="000B540F">
      <w:pPr>
        <w:spacing w:line="100" w:lineRule="atLeast"/>
        <w:ind w:left="482"/>
        <w:rPr>
          <w:rFonts w:eastAsia="Times New Roman"/>
          <w:sz w:val="24"/>
          <w:szCs w:val="24"/>
        </w:rPr>
      </w:pPr>
      <w:r w:rsidRPr="0050154D">
        <w:rPr>
          <w:rFonts w:eastAsia="Calibri"/>
          <w:sz w:val="24"/>
          <w:szCs w:val="24"/>
        </w:rPr>
        <w:t>VARAŽDINSKA ŽUPANIJA</w:t>
      </w:r>
    </w:p>
    <w:p w14:paraId="51C673CD" w14:textId="77777777" w:rsidR="000B540F" w:rsidRDefault="000B540F" w:rsidP="000B540F">
      <w:pPr>
        <w:spacing w:line="100" w:lineRule="atLeast"/>
        <w:ind w:left="482"/>
        <w:rPr>
          <w:rFonts w:eastAsia="Calibri"/>
          <w:sz w:val="24"/>
          <w:szCs w:val="24"/>
        </w:rPr>
      </w:pPr>
      <w:r w:rsidRPr="0050154D">
        <w:rPr>
          <w:rFonts w:eastAsia="Calibri"/>
          <w:sz w:val="24"/>
          <w:szCs w:val="24"/>
        </w:rPr>
        <w:t>GRAD VARAŽDIN</w:t>
      </w:r>
    </w:p>
    <w:p w14:paraId="45555F9B" w14:textId="032D5A24" w:rsidR="000B540F" w:rsidRDefault="000B540F" w:rsidP="000B540F">
      <w:pPr>
        <w:spacing w:line="100" w:lineRule="atLeast"/>
        <w:ind w:left="482"/>
        <w:rPr>
          <w:rFonts w:eastAsia="Calibri"/>
          <w:sz w:val="24"/>
          <w:szCs w:val="24"/>
        </w:rPr>
      </w:pPr>
      <w:r>
        <w:rPr>
          <w:rFonts w:eastAsia="Calibri"/>
          <w:sz w:val="24"/>
          <w:szCs w:val="24"/>
        </w:rPr>
        <w:t>Razdjel/glava:</w:t>
      </w:r>
      <w:r w:rsidR="00B73D7B">
        <w:rPr>
          <w:rFonts w:eastAsia="Calibri"/>
          <w:sz w:val="24"/>
          <w:szCs w:val="24"/>
        </w:rPr>
        <w:t xml:space="preserve"> 44/</w:t>
      </w:r>
      <w:r>
        <w:rPr>
          <w:rFonts w:eastAsia="Calibri"/>
          <w:sz w:val="24"/>
          <w:szCs w:val="24"/>
        </w:rPr>
        <w:t>44-41 Upravni odjel za društvene djelatnosti</w:t>
      </w:r>
      <w:r w:rsidR="00B73D7B">
        <w:rPr>
          <w:rFonts w:eastAsia="Calibri"/>
          <w:sz w:val="24"/>
          <w:szCs w:val="24"/>
        </w:rPr>
        <w:t>/</w:t>
      </w:r>
    </w:p>
    <w:p w14:paraId="774198DE" w14:textId="3720AB6B" w:rsidR="000B540F" w:rsidRPr="00643D7D" w:rsidRDefault="000B540F" w:rsidP="000B540F">
      <w:pPr>
        <w:spacing w:line="100" w:lineRule="atLeast"/>
        <w:ind w:left="482"/>
        <w:rPr>
          <w:rFonts w:eastAsia="Calibri"/>
          <w:sz w:val="24"/>
          <w:szCs w:val="24"/>
        </w:rPr>
      </w:pPr>
      <w:r>
        <w:rPr>
          <w:rFonts w:eastAsia="Calibri"/>
          <w:sz w:val="24"/>
          <w:szCs w:val="24"/>
        </w:rPr>
        <w:t>O</w:t>
      </w:r>
      <w:r w:rsidR="00B73D7B">
        <w:rPr>
          <w:rFonts w:eastAsia="Calibri"/>
          <w:sz w:val="24"/>
          <w:szCs w:val="24"/>
        </w:rPr>
        <w:t>snovno školstvo</w:t>
      </w:r>
    </w:p>
    <w:p w14:paraId="2A927B81" w14:textId="77777777" w:rsidR="000B540F" w:rsidRPr="0050154D" w:rsidRDefault="000B540F" w:rsidP="000B540F">
      <w:pPr>
        <w:spacing w:line="100" w:lineRule="atLeast"/>
        <w:ind w:left="482"/>
        <w:rPr>
          <w:rFonts w:eastAsia="Calibri"/>
          <w:b/>
          <w:sz w:val="24"/>
          <w:szCs w:val="24"/>
        </w:rPr>
      </w:pPr>
      <w:r w:rsidRPr="00643D7D">
        <w:rPr>
          <w:rFonts w:eastAsia="Calibri"/>
          <w:bCs/>
          <w:sz w:val="24"/>
          <w:szCs w:val="24"/>
        </w:rPr>
        <w:t>Proračunski korisnik:</w:t>
      </w:r>
      <w:r>
        <w:rPr>
          <w:rFonts w:eastAsia="Calibri"/>
          <w:b/>
          <w:sz w:val="24"/>
          <w:szCs w:val="24"/>
        </w:rPr>
        <w:t xml:space="preserve"> </w:t>
      </w:r>
      <w:r w:rsidRPr="0050154D">
        <w:rPr>
          <w:rFonts w:eastAsia="Calibri"/>
          <w:b/>
          <w:sz w:val="24"/>
          <w:szCs w:val="24"/>
        </w:rPr>
        <w:t>VI. osnovna škola Varaždin</w:t>
      </w:r>
    </w:p>
    <w:p w14:paraId="5098CB45"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Dimitrija Demetra 13</w:t>
      </w:r>
    </w:p>
    <w:p w14:paraId="10BAF3E1"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tel. +385 42 260 343</w:t>
      </w:r>
    </w:p>
    <w:p w14:paraId="6F2AC219"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fax. +385 42 260 343</w:t>
      </w:r>
    </w:p>
    <w:p w14:paraId="56651E3C"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 xml:space="preserve">e-mail: </w:t>
      </w:r>
      <w:hyperlink r:id="rId8" w:history="1">
        <w:r w:rsidRPr="0050154D">
          <w:rPr>
            <w:rFonts w:eastAsia="Calibri"/>
            <w:color w:val="0000FF"/>
            <w:sz w:val="24"/>
            <w:szCs w:val="24"/>
            <w:u w:val="single"/>
          </w:rPr>
          <w:t>ured@os-sesta-vz.skole.hr</w:t>
        </w:r>
      </w:hyperlink>
      <w:r w:rsidRPr="0050154D">
        <w:rPr>
          <w:rFonts w:eastAsia="Calibri"/>
          <w:sz w:val="24"/>
          <w:szCs w:val="24"/>
        </w:rPr>
        <w:t xml:space="preserve"> </w:t>
      </w:r>
    </w:p>
    <w:p w14:paraId="0045C608" w14:textId="77777777" w:rsidR="000B540F" w:rsidRPr="0050154D" w:rsidRDefault="000B540F" w:rsidP="000B540F">
      <w:pPr>
        <w:spacing w:line="100" w:lineRule="atLeast"/>
        <w:ind w:left="482"/>
        <w:rPr>
          <w:rFonts w:eastAsia="Calibri"/>
          <w:color w:val="0000FF"/>
          <w:sz w:val="24"/>
          <w:szCs w:val="24"/>
          <w:u w:val="single"/>
        </w:rPr>
      </w:pPr>
      <w:r w:rsidRPr="0050154D">
        <w:rPr>
          <w:rFonts w:eastAsia="Calibri"/>
          <w:sz w:val="24"/>
          <w:szCs w:val="24"/>
        </w:rPr>
        <w:t xml:space="preserve">web: </w:t>
      </w:r>
      <w:hyperlink r:id="rId9" w:history="1">
        <w:r w:rsidRPr="0050154D">
          <w:rPr>
            <w:rFonts w:eastAsia="Calibri"/>
            <w:color w:val="0000FF"/>
            <w:sz w:val="24"/>
            <w:szCs w:val="24"/>
            <w:u w:val="single"/>
          </w:rPr>
          <w:t>www.os-sesta-vz.skole.hr</w:t>
        </w:r>
      </w:hyperlink>
    </w:p>
    <w:p w14:paraId="6679F725" w14:textId="77777777" w:rsidR="00710A43" w:rsidRDefault="00710A43" w:rsidP="000B540F">
      <w:pPr>
        <w:pStyle w:val="Naslov1"/>
        <w:kinsoku w:val="0"/>
        <w:overflowPunct w:val="0"/>
        <w:spacing w:before="60" w:line="276" w:lineRule="auto"/>
        <w:ind w:right="1381" w:hanging="120"/>
      </w:pPr>
    </w:p>
    <w:p w14:paraId="7ADBA289" w14:textId="77777777" w:rsidR="00710A43" w:rsidRDefault="00710A43">
      <w:pPr>
        <w:pStyle w:val="Naslov1"/>
        <w:kinsoku w:val="0"/>
        <w:overflowPunct w:val="0"/>
        <w:spacing w:before="60" w:line="276" w:lineRule="auto"/>
        <w:ind w:left="2625" w:right="1381" w:hanging="471"/>
      </w:pPr>
    </w:p>
    <w:p w14:paraId="1DED6FE9" w14:textId="77777777" w:rsidR="009A6C36" w:rsidRPr="009A6C36" w:rsidRDefault="009A6C36" w:rsidP="009A6C36"/>
    <w:p w14:paraId="1E102934" w14:textId="77777777" w:rsidR="0043268E" w:rsidRDefault="0043268E" w:rsidP="00C56352">
      <w:pPr>
        <w:pStyle w:val="Bezproreda"/>
        <w:rPr>
          <w:b/>
          <w:bCs/>
          <w:sz w:val="48"/>
          <w:szCs w:val="48"/>
        </w:rPr>
      </w:pPr>
    </w:p>
    <w:p w14:paraId="77730879" w14:textId="77777777" w:rsidR="00EF5290" w:rsidRDefault="00EF5290" w:rsidP="00C56352">
      <w:pPr>
        <w:pStyle w:val="Bezproreda"/>
        <w:rPr>
          <w:b/>
          <w:bCs/>
          <w:sz w:val="48"/>
          <w:szCs w:val="48"/>
        </w:rPr>
      </w:pPr>
    </w:p>
    <w:p w14:paraId="78EFC01B" w14:textId="77777777" w:rsidR="00EF5290" w:rsidRDefault="00EF5290" w:rsidP="00EF5290">
      <w:pPr>
        <w:pStyle w:val="Bezproreda"/>
        <w:ind w:left="482"/>
        <w:jc w:val="center"/>
        <w:rPr>
          <w:b/>
          <w:bCs/>
          <w:sz w:val="48"/>
          <w:szCs w:val="48"/>
        </w:rPr>
      </w:pPr>
      <w:r w:rsidRPr="007A0E9F">
        <w:rPr>
          <w:b/>
          <w:bCs/>
          <w:sz w:val="48"/>
          <w:szCs w:val="48"/>
        </w:rPr>
        <w:t>OBRAZLOŽENJE PRIJEDLOGA</w:t>
      </w:r>
      <w:r>
        <w:rPr>
          <w:b/>
          <w:bCs/>
          <w:sz w:val="48"/>
          <w:szCs w:val="48"/>
        </w:rPr>
        <w:t xml:space="preserve"> </w:t>
      </w:r>
    </w:p>
    <w:p w14:paraId="20A9B5FC" w14:textId="1BA9875B" w:rsidR="00EF5290" w:rsidRPr="00B6384A" w:rsidRDefault="00EF5290" w:rsidP="00EF5290">
      <w:pPr>
        <w:pStyle w:val="Bezproreda"/>
        <w:ind w:left="482"/>
        <w:jc w:val="center"/>
        <w:rPr>
          <w:b/>
          <w:bCs/>
          <w:sz w:val="48"/>
          <w:szCs w:val="48"/>
        </w:rPr>
      </w:pPr>
      <w:r>
        <w:rPr>
          <w:b/>
          <w:bCs/>
          <w:sz w:val="48"/>
          <w:szCs w:val="48"/>
        </w:rPr>
        <w:t xml:space="preserve">IV. IZMJENA I DOPUNA      </w:t>
      </w:r>
      <w:r w:rsidRPr="00B6384A">
        <w:rPr>
          <w:b/>
          <w:bCs/>
          <w:sz w:val="48"/>
          <w:szCs w:val="48"/>
        </w:rPr>
        <w:t>FINANCIJSKOG PLANA</w:t>
      </w:r>
    </w:p>
    <w:p w14:paraId="29B746DC" w14:textId="77777777" w:rsidR="00EF5290" w:rsidRPr="007A0E9F" w:rsidRDefault="00EF5290" w:rsidP="00EF5290">
      <w:pPr>
        <w:pStyle w:val="Bezproreda"/>
        <w:ind w:left="482"/>
        <w:jc w:val="center"/>
        <w:rPr>
          <w:b/>
          <w:bCs/>
          <w:sz w:val="48"/>
          <w:szCs w:val="48"/>
        </w:rPr>
      </w:pPr>
      <w:r w:rsidRPr="007A0E9F">
        <w:rPr>
          <w:b/>
          <w:bCs/>
          <w:sz w:val="48"/>
          <w:szCs w:val="48"/>
        </w:rPr>
        <w:t>ZA 2024.</w:t>
      </w:r>
      <w:r>
        <w:rPr>
          <w:b/>
          <w:bCs/>
          <w:sz w:val="48"/>
          <w:szCs w:val="48"/>
        </w:rPr>
        <w:t xml:space="preserve"> GODINU</w:t>
      </w:r>
    </w:p>
    <w:p w14:paraId="00E0640B" w14:textId="77777777" w:rsidR="00377CFA" w:rsidRDefault="00377CFA">
      <w:pPr>
        <w:pStyle w:val="Tijeloteksta"/>
        <w:kinsoku w:val="0"/>
        <w:overflowPunct w:val="0"/>
        <w:spacing w:before="8"/>
        <w:rPr>
          <w:b/>
          <w:bCs/>
          <w:sz w:val="27"/>
          <w:szCs w:val="27"/>
        </w:rPr>
      </w:pPr>
    </w:p>
    <w:p w14:paraId="3B6AB8F0" w14:textId="5615601F" w:rsidR="00377CFA" w:rsidRDefault="00377CFA">
      <w:pPr>
        <w:pStyle w:val="Tijeloteksta"/>
        <w:tabs>
          <w:tab w:val="left" w:pos="7199"/>
        </w:tabs>
        <w:kinsoku w:val="0"/>
        <w:overflowPunct w:val="0"/>
        <w:ind w:left="120"/>
        <w:rPr>
          <w:b/>
          <w:bCs/>
        </w:rPr>
      </w:pPr>
    </w:p>
    <w:p w14:paraId="080DD8B3" w14:textId="77777777" w:rsidR="0043268E" w:rsidRDefault="0043268E">
      <w:pPr>
        <w:pStyle w:val="Tijeloteksta"/>
        <w:tabs>
          <w:tab w:val="left" w:pos="7199"/>
        </w:tabs>
        <w:kinsoku w:val="0"/>
        <w:overflowPunct w:val="0"/>
        <w:ind w:left="120"/>
        <w:rPr>
          <w:b/>
          <w:bCs/>
        </w:rPr>
      </w:pPr>
    </w:p>
    <w:p w14:paraId="0899D958" w14:textId="77777777" w:rsidR="0043268E" w:rsidRDefault="0043268E">
      <w:pPr>
        <w:pStyle w:val="Tijeloteksta"/>
        <w:tabs>
          <w:tab w:val="left" w:pos="7199"/>
        </w:tabs>
        <w:kinsoku w:val="0"/>
        <w:overflowPunct w:val="0"/>
        <w:ind w:left="120"/>
        <w:rPr>
          <w:b/>
          <w:bCs/>
        </w:rPr>
      </w:pPr>
    </w:p>
    <w:p w14:paraId="060CF80D" w14:textId="77777777" w:rsidR="0043268E" w:rsidRDefault="0043268E">
      <w:pPr>
        <w:pStyle w:val="Tijeloteksta"/>
        <w:tabs>
          <w:tab w:val="left" w:pos="7199"/>
        </w:tabs>
        <w:kinsoku w:val="0"/>
        <w:overflowPunct w:val="0"/>
        <w:ind w:left="120"/>
        <w:rPr>
          <w:b/>
          <w:bCs/>
        </w:rPr>
      </w:pPr>
    </w:p>
    <w:p w14:paraId="75B66EB1" w14:textId="77777777" w:rsidR="0043268E" w:rsidRDefault="0043268E">
      <w:pPr>
        <w:pStyle w:val="Tijeloteksta"/>
        <w:tabs>
          <w:tab w:val="left" w:pos="7199"/>
        </w:tabs>
        <w:kinsoku w:val="0"/>
        <w:overflowPunct w:val="0"/>
        <w:ind w:left="120"/>
        <w:rPr>
          <w:b/>
          <w:bCs/>
        </w:rPr>
      </w:pPr>
    </w:p>
    <w:p w14:paraId="0014FDC1" w14:textId="77777777" w:rsidR="0043268E" w:rsidRDefault="0043268E">
      <w:pPr>
        <w:pStyle w:val="Tijeloteksta"/>
        <w:tabs>
          <w:tab w:val="left" w:pos="7199"/>
        </w:tabs>
        <w:kinsoku w:val="0"/>
        <w:overflowPunct w:val="0"/>
        <w:ind w:left="120"/>
        <w:rPr>
          <w:b/>
          <w:bCs/>
        </w:rPr>
      </w:pPr>
    </w:p>
    <w:p w14:paraId="79D7D240" w14:textId="77777777" w:rsidR="0043268E" w:rsidRDefault="0043268E">
      <w:pPr>
        <w:pStyle w:val="Tijeloteksta"/>
        <w:tabs>
          <w:tab w:val="left" w:pos="7199"/>
        </w:tabs>
        <w:kinsoku w:val="0"/>
        <w:overflowPunct w:val="0"/>
        <w:ind w:left="120"/>
        <w:rPr>
          <w:b/>
          <w:bCs/>
        </w:rPr>
      </w:pPr>
    </w:p>
    <w:p w14:paraId="782D1410" w14:textId="77777777" w:rsidR="0043268E" w:rsidRDefault="0043268E">
      <w:pPr>
        <w:pStyle w:val="Tijeloteksta"/>
        <w:tabs>
          <w:tab w:val="left" w:pos="7199"/>
        </w:tabs>
        <w:kinsoku w:val="0"/>
        <w:overflowPunct w:val="0"/>
        <w:ind w:left="120"/>
        <w:rPr>
          <w:b/>
          <w:bCs/>
        </w:rPr>
      </w:pPr>
    </w:p>
    <w:p w14:paraId="446E75C1" w14:textId="77777777" w:rsidR="0043268E" w:rsidRDefault="0043268E">
      <w:pPr>
        <w:pStyle w:val="Tijeloteksta"/>
        <w:tabs>
          <w:tab w:val="left" w:pos="7199"/>
        </w:tabs>
        <w:kinsoku w:val="0"/>
        <w:overflowPunct w:val="0"/>
        <w:ind w:left="120"/>
        <w:rPr>
          <w:b/>
          <w:bCs/>
        </w:rPr>
      </w:pPr>
    </w:p>
    <w:p w14:paraId="3E9451DD" w14:textId="77777777" w:rsidR="0043268E" w:rsidRDefault="0043268E">
      <w:pPr>
        <w:pStyle w:val="Tijeloteksta"/>
        <w:tabs>
          <w:tab w:val="left" w:pos="7199"/>
        </w:tabs>
        <w:kinsoku w:val="0"/>
        <w:overflowPunct w:val="0"/>
        <w:ind w:left="120"/>
        <w:rPr>
          <w:b/>
          <w:bCs/>
        </w:rPr>
      </w:pPr>
    </w:p>
    <w:p w14:paraId="606D7BEE" w14:textId="77777777" w:rsidR="0043268E" w:rsidRDefault="0043268E">
      <w:pPr>
        <w:pStyle w:val="Tijeloteksta"/>
        <w:tabs>
          <w:tab w:val="left" w:pos="7199"/>
        </w:tabs>
        <w:kinsoku w:val="0"/>
        <w:overflowPunct w:val="0"/>
        <w:ind w:left="120"/>
        <w:rPr>
          <w:b/>
          <w:bCs/>
        </w:rPr>
      </w:pPr>
    </w:p>
    <w:p w14:paraId="024DB206" w14:textId="77777777" w:rsidR="0043268E" w:rsidRDefault="0043268E">
      <w:pPr>
        <w:pStyle w:val="Tijeloteksta"/>
        <w:tabs>
          <w:tab w:val="left" w:pos="7199"/>
        </w:tabs>
        <w:kinsoku w:val="0"/>
        <w:overflowPunct w:val="0"/>
        <w:ind w:left="120"/>
        <w:rPr>
          <w:b/>
          <w:bCs/>
        </w:rPr>
      </w:pPr>
    </w:p>
    <w:p w14:paraId="6AE73058" w14:textId="77777777" w:rsidR="0043268E" w:rsidRDefault="0043268E">
      <w:pPr>
        <w:pStyle w:val="Tijeloteksta"/>
        <w:tabs>
          <w:tab w:val="left" w:pos="7199"/>
        </w:tabs>
        <w:kinsoku w:val="0"/>
        <w:overflowPunct w:val="0"/>
        <w:ind w:left="120"/>
        <w:rPr>
          <w:b/>
          <w:bCs/>
        </w:rPr>
      </w:pPr>
    </w:p>
    <w:p w14:paraId="430D9C5B" w14:textId="77777777" w:rsidR="0043268E" w:rsidRDefault="0043268E">
      <w:pPr>
        <w:pStyle w:val="Tijeloteksta"/>
        <w:tabs>
          <w:tab w:val="left" w:pos="7199"/>
        </w:tabs>
        <w:kinsoku w:val="0"/>
        <w:overflowPunct w:val="0"/>
        <w:ind w:left="120"/>
        <w:rPr>
          <w:b/>
          <w:bCs/>
        </w:rPr>
      </w:pPr>
    </w:p>
    <w:p w14:paraId="75FE0926" w14:textId="77777777" w:rsidR="0043268E" w:rsidRDefault="0043268E">
      <w:pPr>
        <w:pStyle w:val="Tijeloteksta"/>
        <w:tabs>
          <w:tab w:val="left" w:pos="7199"/>
        </w:tabs>
        <w:kinsoku w:val="0"/>
        <w:overflowPunct w:val="0"/>
        <w:ind w:left="120"/>
        <w:rPr>
          <w:b/>
          <w:bCs/>
        </w:rPr>
      </w:pPr>
    </w:p>
    <w:p w14:paraId="1E94A287" w14:textId="77777777" w:rsidR="0043268E" w:rsidRDefault="0043268E">
      <w:pPr>
        <w:pStyle w:val="Tijeloteksta"/>
        <w:tabs>
          <w:tab w:val="left" w:pos="7199"/>
        </w:tabs>
        <w:kinsoku w:val="0"/>
        <w:overflowPunct w:val="0"/>
        <w:ind w:left="120"/>
        <w:rPr>
          <w:b/>
          <w:bCs/>
        </w:rPr>
      </w:pPr>
    </w:p>
    <w:p w14:paraId="79AF1A55" w14:textId="77777777" w:rsidR="0043268E" w:rsidRDefault="0043268E">
      <w:pPr>
        <w:pStyle w:val="Tijeloteksta"/>
        <w:tabs>
          <w:tab w:val="left" w:pos="7199"/>
        </w:tabs>
        <w:kinsoku w:val="0"/>
        <w:overflowPunct w:val="0"/>
        <w:ind w:left="120"/>
        <w:rPr>
          <w:b/>
          <w:bCs/>
        </w:rPr>
      </w:pPr>
    </w:p>
    <w:p w14:paraId="7C89A5EC" w14:textId="77777777" w:rsidR="0043268E" w:rsidRDefault="0043268E">
      <w:pPr>
        <w:pStyle w:val="Tijeloteksta"/>
        <w:tabs>
          <w:tab w:val="left" w:pos="7199"/>
        </w:tabs>
        <w:kinsoku w:val="0"/>
        <w:overflowPunct w:val="0"/>
        <w:ind w:left="120"/>
        <w:rPr>
          <w:b/>
          <w:bCs/>
        </w:rPr>
      </w:pPr>
    </w:p>
    <w:p w14:paraId="291B5A0A" w14:textId="77777777" w:rsidR="0043268E" w:rsidRDefault="0043268E">
      <w:pPr>
        <w:pStyle w:val="Tijeloteksta"/>
        <w:tabs>
          <w:tab w:val="left" w:pos="7199"/>
        </w:tabs>
        <w:kinsoku w:val="0"/>
        <w:overflowPunct w:val="0"/>
        <w:ind w:left="120"/>
        <w:rPr>
          <w:b/>
          <w:bCs/>
        </w:rPr>
      </w:pPr>
    </w:p>
    <w:p w14:paraId="2D549FB1" w14:textId="77777777" w:rsidR="0043268E" w:rsidRDefault="0043268E">
      <w:pPr>
        <w:pStyle w:val="Tijeloteksta"/>
        <w:tabs>
          <w:tab w:val="left" w:pos="7199"/>
        </w:tabs>
        <w:kinsoku w:val="0"/>
        <w:overflowPunct w:val="0"/>
        <w:ind w:left="120"/>
        <w:rPr>
          <w:b/>
          <w:bCs/>
        </w:rPr>
      </w:pPr>
    </w:p>
    <w:p w14:paraId="0185587D" w14:textId="77777777" w:rsidR="0043268E" w:rsidRDefault="0043268E">
      <w:pPr>
        <w:pStyle w:val="Tijeloteksta"/>
        <w:tabs>
          <w:tab w:val="left" w:pos="7199"/>
        </w:tabs>
        <w:kinsoku w:val="0"/>
        <w:overflowPunct w:val="0"/>
        <w:ind w:left="120"/>
        <w:rPr>
          <w:b/>
          <w:bCs/>
        </w:rPr>
      </w:pPr>
    </w:p>
    <w:p w14:paraId="6B0B0A79" w14:textId="77777777" w:rsidR="0043268E" w:rsidRDefault="0043268E">
      <w:pPr>
        <w:pStyle w:val="Tijeloteksta"/>
        <w:tabs>
          <w:tab w:val="left" w:pos="7199"/>
        </w:tabs>
        <w:kinsoku w:val="0"/>
        <w:overflowPunct w:val="0"/>
        <w:ind w:left="120"/>
        <w:rPr>
          <w:b/>
          <w:bCs/>
        </w:rPr>
      </w:pPr>
    </w:p>
    <w:p w14:paraId="506F0D65" w14:textId="77777777" w:rsidR="00C56352" w:rsidRDefault="00C56352">
      <w:pPr>
        <w:pStyle w:val="Tijeloteksta"/>
        <w:tabs>
          <w:tab w:val="left" w:pos="7199"/>
        </w:tabs>
        <w:kinsoku w:val="0"/>
        <w:overflowPunct w:val="0"/>
        <w:ind w:left="120"/>
        <w:rPr>
          <w:b/>
          <w:bCs/>
        </w:rPr>
      </w:pPr>
    </w:p>
    <w:p w14:paraId="3A3CF1A9" w14:textId="77777777" w:rsidR="00C1411C" w:rsidRDefault="00C1411C">
      <w:pPr>
        <w:pStyle w:val="Tijeloteksta"/>
        <w:tabs>
          <w:tab w:val="left" w:pos="7199"/>
        </w:tabs>
        <w:kinsoku w:val="0"/>
        <w:overflowPunct w:val="0"/>
        <w:ind w:left="120"/>
        <w:rPr>
          <w:b/>
          <w:bCs/>
        </w:rPr>
      </w:pPr>
    </w:p>
    <w:p w14:paraId="297C8091" w14:textId="77777777" w:rsidR="00C1411C" w:rsidRDefault="00C1411C">
      <w:pPr>
        <w:pStyle w:val="Tijeloteksta"/>
        <w:tabs>
          <w:tab w:val="left" w:pos="7199"/>
        </w:tabs>
        <w:kinsoku w:val="0"/>
        <w:overflowPunct w:val="0"/>
        <w:ind w:left="120"/>
        <w:rPr>
          <w:b/>
          <w:bCs/>
        </w:rPr>
      </w:pPr>
    </w:p>
    <w:p w14:paraId="1184F032" w14:textId="77777777" w:rsidR="00C1411C" w:rsidRDefault="00C1411C">
      <w:pPr>
        <w:pStyle w:val="Tijeloteksta"/>
        <w:tabs>
          <w:tab w:val="left" w:pos="7199"/>
        </w:tabs>
        <w:kinsoku w:val="0"/>
        <w:overflowPunct w:val="0"/>
        <w:ind w:left="120"/>
        <w:rPr>
          <w:b/>
          <w:bCs/>
        </w:rPr>
      </w:pPr>
    </w:p>
    <w:p w14:paraId="60AB7EAF" w14:textId="77777777" w:rsidR="00AE1E07" w:rsidRDefault="00AE1E07" w:rsidP="000B540F">
      <w:pPr>
        <w:pStyle w:val="Tijeloteksta"/>
        <w:tabs>
          <w:tab w:val="left" w:pos="7199"/>
        </w:tabs>
        <w:kinsoku w:val="0"/>
        <w:overflowPunct w:val="0"/>
        <w:rPr>
          <w:b/>
          <w:bCs/>
        </w:rPr>
      </w:pPr>
    </w:p>
    <w:p w14:paraId="573BA945" w14:textId="77777777" w:rsidR="00EF5290" w:rsidRPr="00722843" w:rsidRDefault="00EF5290" w:rsidP="00EF5290">
      <w:pPr>
        <w:pStyle w:val="Odlomakpopisa"/>
        <w:numPr>
          <w:ilvl w:val="0"/>
          <w:numId w:val="2"/>
        </w:numPr>
        <w:tabs>
          <w:tab w:val="left" w:pos="840"/>
        </w:tabs>
        <w:kinsoku w:val="0"/>
        <w:overflowPunct w:val="0"/>
        <w:spacing w:before="92"/>
        <w:rPr>
          <w:b/>
          <w:bCs/>
        </w:rPr>
      </w:pPr>
      <w:r w:rsidRPr="00722843">
        <w:rPr>
          <w:b/>
          <w:bCs/>
        </w:rPr>
        <w:t>UVOD</w:t>
      </w:r>
    </w:p>
    <w:p w14:paraId="260E0A50" w14:textId="77777777" w:rsidR="00EF5290" w:rsidRDefault="00EF5290" w:rsidP="000B540F">
      <w:pPr>
        <w:pStyle w:val="Tijeloteksta"/>
        <w:tabs>
          <w:tab w:val="left" w:pos="7199"/>
        </w:tabs>
        <w:kinsoku w:val="0"/>
        <w:overflowPunct w:val="0"/>
        <w:rPr>
          <w:b/>
          <w:bCs/>
        </w:rPr>
      </w:pPr>
    </w:p>
    <w:p w14:paraId="15072615" w14:textId="6A2A161F" w:rsidR="0043268E" w:rsidRPr="00B379C2" w:rsidRDefault="0043268E" w:rsidP="00E87C8E">
      <w:pPr>
        <w:pStyle w:val="Odlomakpopisa"/>
        <w:numPr>
          <w:ilvl w:val="0"/>
          <w:numId w:val="3"/>
        </w:numPr>
        <w:tabs>
          <w:tab w:val="left" w:pos="840"/>
        </w:tabs>
        <w:kinsoku w:val="0"/>
        <w:overflowPunct w:val="0"/>
        <w:spacing w:before="92"/>
      </w:pPr>
      <w:r w:rsidRPr="00B379C2">
        <w:t>S</w:t>
      </w:r>
      <w:r w:rsidR="00E87C8E" w:rsidRPr="00B379C2">
        <w:t>ažetak djelokruga rada</w:t>
      </w:r>
      <w:r w:rsidRPr="00B379C2">
        <w:t>:</w:t>
      </w:r>
    </w:p>
    <w:p w14:paraId="66F91EE6" w14:textId="77777777" w:rsidR="003728DC" w:rsidRPr="00B379C2" w:rsidRDefault="003728DC" w:rsidP="0043268E">
      <w:pPr>
        <w:pStyle w:val="Odlomakpopisa"/>
        <w:tabs>
          <w:tab w:val="left" w:pos="840"/>
        </w:tabs>
        <w:kinsoku w:val="0"/>
        <w:overflowPunct w:val="0"/>
        <w:spacing w:before="92"/>
        <w:ind w:firstLine="0"/>
      </w:pPr>
    </w:p>
    <w:p w14:paraId="76117535" w14:textId="77777777" w:rsidR="00B379C2" w:rsidRPr="00B379C2" w:rsidRDefault="00B379C2" w:rsidP="00B379C2">
      <w:pPr>
        <w:widowControl/>
        <w:autoSpaceDE/>
        <w:autoSpaceDN/>
        <w:adjustRightInd/>
        <w:ind w:left="482"/>
        <w:jc w:val="both"/>
        <w:rPr>
          <w:rFonts w:eastAsia="Times New Roman"/>
          <w:sz w:val="24"/>
          <w:szCs w:val="24"/>
          <w14:ligatures w14:val="none"/>
        </w:rPr>
      </w:pPr>
      <w:r w:rsidRPr="00B379C2">
        <w:rPr>
          <w:rFonts w:eastAsia="Times New Roman"/>
          <w:sz w:val="24"/>
          <w:szCs w:val="24"/>
          <w14:ligatures w14:val="none"/>
        </w:rPr>
        <w:t>VI. osnovna škola Varaždin odgojno - obrazovni proces realizira za učenike školskog područja koje je utvrđeno Odlukom Gradskog vijeća Grada Varaždina od 18. prosinca 2017. godine te Izmjenama i dopunama Prijedloga mreže osnovnih škola za područje Grada Varaždina od 3. veljače 2021. godine. Iako je zadnjim izmjenama mreže škola Grada Varaždina došlo do određenog rasterećenja VI. osnovne škole Varaždin, izgradnja novih stambenih objekata rezultirala je povećanjem broja učenika škole.</w:t>
      </w:r>
    </w:p>
    <w:p w14:paraId="16CA778E" w14:textId="77777777" w:rsidR="00B379C2" w:rsidRPr="00B379C2" w:rsidRDefault="00B379C2" w:rsidP="00B379C2">
      <w:pPr>
        <w:widowControl/>
        <w:autoSpaceDE/>
        <w:autoSpaceDN/>
        <w:adjustRightInd/>
        <w:ind w:left="482"/>
        <w:jc w:val="both"/>
        <w:rPr>
          <w:rFonts w:eastAsia="Times New Roman"/>
          <w:sz w:val="24"/>
          <w:szCs w:val="24"/>
          <w14:ligatures w14:val="none"/>
        </w:rPr>
      </w:pPr>
    </w:p>
    <w:p w14:paraId="70593B74" w14:textId="77777777" w:rsidR="00B379C2" w:rsidRDefault="00B379C2" w:rsidP="00B379C2">
      <w:pPr>
        <w:widowControl/>
        <w:autoSpaceDE/>
        <w:autoSpaceDN/>
        <w:adjustRightInd/>
        <w:ind w:left="482"/>
        <w:jc w:val="both"/>
        <w:rPr>
          <w:rFonts w:eastAsia="Times New Roman"/>
          <w:sz w:val="24"/>
          <w:szCs w:val="24"/>
          <w14:ligatures w14:val="none"/>
        </w:rPr>
      </w:pPr>
      <w:r w:rsidRPr="00B379C2">
        <w:rPr>
          <w:rFonts w:eastAsia="Times New Roman"/>
          <w:sz w:val="24"/>
          <w:szCs w:val="24"/>
          <w14:ligatures w14:val="none"/>
        </w:rPr>
        <w:t>VI. osnovna škola Varaždin škola je uspješnih učenika i učitelja u kojoj nastojimo svakom učeniku pružiti uvjete za cjelovit razvoj.</w:t>
      </w:r>
    </w:p>
    <w:p w14:paraId="37CAAF3D" w14:textId="77777777" w:rsidR="00E87C8E" w:rsidRDefault="00E87C8E" w:rsidP="00E87C8E">
      <w:pPr>
        <w:widowControl/>
        <w:autoSpaceDE/>
        <w:autoSpaceDN/>
        <w:adjustRightInd/>
        <w:spacing w:line="360" w:lineRule="auto"/>
        <w:ind w:left="851"/>
        <w:jc w:val="both"/>
        <w:rPr>
          <w:rFonts w:eastAsia="Times New Roman"/>
          <w:sz w:val="24"/>
          <w:szCs w:val="24"/>
          <w14:ligatures w14:val="none"/>
        </w:rPr>
      </w:pPr>
    </w:p>
    <w:p w14:paraId="58F80C4E" w14:textId="12A97711" w:rsidR="00E87C8E" w:rsidRPr="00725D47" w:rsidRDefault="00E87C8E" w:rsidP="00E87C8E">
      <w:pPr>
        <w:pStyle w:val="Odlomakpopisa"/>
        <w:numPr>
          <w:ilvl w:val="0"/>
          <w:numId w:val="3"/>
        </w:numPr>
        <w:tabs>
          <w:tab w:val="left" w:pos="840"/>
        </w:tabs>
        <w:kinsoku w:val="0"/>
        <w:overflowPunct w:val="0"/>
        <w:spacing w:before="92"/>
      </w:pPr>
      <w:r w:rsidRPr="00725D47">
        <w:t>Organizacijska struktura:</w:t>
      </w:r>
    </w:p>
    <w:p w14:paraId="40800401" w14:textId="77777777" w:rsidR="00E87C8E" w:rsidRDefault="00E87C8E" w:rsidP="00E87C8E">
      <w:pPr>
        <w:pStyle w:val="Odlomakpopisa"/>
        <w:tabs>
          <w:tab w:val="left" w:pos="840"/>
        </w:tabs>
        <w:kinsoku w:val="0"/>
        <w:overflowPunct w:val="0"/>
        <w:spacing w:before="92"/>
        <w:ind w:firstLine="0"/>
      </w:pPr>
    </w:p>
    <w:p w14:paraId="730B0002" w14:textId="77777777" w:rsidR="006F60ED" w:rsidRPr="00725D47" w:rsidRDefault="006F60ED" w:rsidP="006F60ED">
      <w:pPr>
        <w:widowControl/>
        <w:autoSpaceDE/>
        <w:autoSpaceDN/>
        <w:adjustRightInd/>
        <w:ind w:left="482"/>
        <w:jc w:val="both"/>
        <w:rPr>
          <w:rFonts w:eastAsia="Times New Roman"/>
          <w:sz w:val="24"/>
          <w:szCs w:val="24"/>
          <w14:ligatures w14:val="none"/>
        </w:rPr>
      </w:pPr>
      <w:r w:rsidRPr="00725D47">
        <w:rPr>
          <w:rFonts w:eastAsia="Times New Roman"/>
          <w:sz w:val="24"/>
          <w:szCs w:val="24"/>
          <w14:ligatures w14:val="none"/>
        </w:rPr>
        <w:t xml:space="preserve">Školu pohađa 715 učenika raspoređena u 32 razredna odjela u </w:t>
      </w:r>
      <w:proofErr w:type="spellStart"/>
      <w:r w:rsidRPr="00725D47">
        <w:rPr>
          <w:rFonts w:eastAsia="Times New Roman"/>
          <w:sz w:val="24"/>
          <w:szCs w:val="24"/>
          <w14:ligatures w14:val="none"/>
        </w:rPr>
        <w:t>jednosmjenskoj</w:t>
      </w:r>
      <w:proofErr w:type="spellEnd"/>
      <w:r w:rsidRPr="00725D47">
        <w:rPr>
          <w:rFonts w:eastAsia="Times New Roman"/>
          <w:sz w:val="24"/>
          <w:szCs w:val="24"/>
          <w14:ligatures w14:val="none"/>
        </w:rPr>
        <w:t xml:space="preserve"> nastavi; 108 zaposlenika, 55 učitelja (od čega je 4 mentora, 4 savjetnika, 3 izvrsna savjetnika, 6 voditelja Županijskih stručnih vijeća, 1 voditelja Centara izvrsnosti Varaždinske županije – kemije te 9 učitelja u CI).</w:t>
      </w:r>
    </w:p>
    <w:p w14:paraId="080C4152" w14:textId="77777777" w:rsidR="006F60ED" w:rsidRPr="00380788" w:rsidRDefault="006F60ED" w:rsidP="006F60ED">
      <w:pPr>
        <w:widowControl/>
        <w:autoSpaceDE/>
        <w:autoSpaceDN/>
        <w:adjustRightInd/>
        <w:rPr>
          <w:rFonts w:eastAsia="Times New Roman"/>
          <w:sz w:val="24"/>
          <w:szCs w:val="24"/>
          <w:highlight w:val="cyan"/>
          <w14:ligatures w14:val="none"/>
        </w:rPr>
      </w:pPr>
    </w:p>
    <w:p w14:paraId="59328C2D" w14:textId="77777777" w:rsidR="006F60ED" w:rsidRPr="00725D47" w:rsidRDefault="006F60ED" w:rsidP="006F60ED">
      <w:pPr>
        <w:widowControl/>
        <w:autoSpaceDE/>
        <w:autoSpaceDN/>
        <w:adjustRightInd/>
        <w:ind w:firstLine="482"/>
        <w:rPr>
          <w:rFonts w:eastAsia="Times New Roman"/>
          <w:bCs/>
          <w:sz w:val="24"/>
          <w:szCs w:val="24"/>
          <w:u w:val="single"/>
          <w14:ligatures w14:val="none"/>
        </w:rPr>
      </w:pPr>
      <w:r w:rsidRPr="00725D47">
        <w:rPr>
          <w:rFonts w:eastAsia="Times New Roman"/>
          <w:bCs/>
          <w:sz w:val="24"/>
          <w:szCs w:val="24"/>
          <w:u w:val="single"/>
          <w14:ligatures w14:val="none"/>
        </w:rPr>
        <w:t>Raspored zaposlenika</w:t>
      </w:r>
    </w:p>
    <w:p w14:paraId="03388CB1" w14:textId="77777777" w:rsidR="006F60ED" w:rsidRPr="00725D47" w:rsidRDefault="006F60ED" w:rsidP="006F60ED">
      <w:pPr>
        <w:widowControl/>
        <w:autoSpaceDE/>
        <w:autoSpaceDN/>
        <w:adjustRightInd/>
        <w:jc w:val="both"/>
        <w:rPr>
          <w:rFonts w:ascii="Arial" w:eastAsia="Times New Roman" w:hAnsi="Arial" w:cs="Arial"/>
          <w:bCs/>
          <w:sz w:val="20"/>
          <w:szCs w:val="20"/>
          <w:u w:val="single"/>
          <w14:ligatures w14:val="none"/>
        </w:rPr>
      </w:pPr>
    </w:p>
    <w:tbl>
      <w:tblPr>
        <w:tblW w:w="0" w:type="dxa"/>
        <w:tblInd w:w="839" w:type="dxa"/>
        <w:tblCellMar>
          <w:left w:w="0" w:type="dxa"/>
          <w:right w:w="0" w:type="dxa"/>
        </w:tblCellMar>
        <w:tblLook w:val="04A0" w:firstRow="1" w:lastRow="0" w:firstColumn="1" w:lastColumn="0" w:noHBand="0" w:noVBand="1"/>
      </w:tblPr>
      <w:tblGrid>
        <w:gridCol w:w="2906"/>
        <w:gridCol w:w="349"/>
      </w:tblGrid>
      <w:tr w:rsidR="006F60ED" w:rsidRPr="00725D47" w14:paraId="3B1789D9" w14:textId="77777777" w:rsidTr="00FD291E">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A1CD2"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Učitelji</w:t>
            </w:r>
          </w:p>
        </w:tc>
        <w:tc>
          <w:tcPr>
            <w:tcW w:w="0" w:type="auto"/>
            <w:tcBorders>
              <w:top w:val="single" w:sz="6" w:space="0" w:color="000000"/>
              <w:left w:val="single" w:sz="6" w:space="0" w:color="CCCCCC"/>
              <w:bottom w:val="single" w:sz="6" w:space="0" w:color="000000"/>
              <w:right w:val="single" w:sz="6" w:space="0" w:color="000000"/>
            </w:tcBorders>
            <w:vAlign w:val="center"/>
            <w:hideMark/>
          </w:tcPr>
          <w:p w14:paraId="06B078D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54</w:t>
            </w:r>
          </w:p>
        </w:tc>
      </w:tr>
      <w:tr w:rsidR="006F60ED" w:rsidRPr="00725D47" w14:paraId="23B301B1"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11100BD9"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Izdvojeni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FA33848"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0</w:t>
            </w:r>
          </w:p>
        </w:tc>
      </w:tr>
      <w:tr w:rsidR="006F60ED" w:rsidRPr="00725D47" w14:paraId="7F602EFD"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554AD7B"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Stručni suradnici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C901AC8"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3EB3BFC2"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7F792ED"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Produženi boravak</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FCC610B"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11</w:t>
            </w:r>
          </w:p>
        </w:tc>
      </w:tr>
      <w:tr w:rsidR="006F60ED" w:rsidRPr="00725D47" w14:paraId="283953B1"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2CC"/>
            <w:vAlign w:val="center"/>
            <w:hideMark/>
          </w:tcPr>
          <w:p w14:paraId="10D04A60"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Bolovanja</w:t>
            </w:r>
          </w:p>
        </w:tc>
        <w:tc>
          <w:tcPr>
            <w:tcW w:w="0" w:type="auto"/>
            <w:tcBorders>
              <w:top w:val="single" w:sz="6" w:space="0" w:color="CCCCCC"/>
              <w:left w:val="single" w:sz="6" w:space="0" w:color="CCCCCC"/>
              <w:bottom w:val="single" w:sz="6" w:space="0" w:color="000000"/>
              <w:right w:val="single" w:sz="6" w:space="0" w:color="000000"/>
            </w:tcBorders>
            <w:shd w:val="clear" w:color="auto" w:fill="FFF2CC"/>
            <w:vAlign w:val="center"/>
            <w:hideMark/>
          </w:tcPr>
          <w:p w14:paraId="21C1F0A3"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38259F2B"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3A4C62CD"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Kuharice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F77207A"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6</w:t>
            </w:r>
          </w:p>
        </w:tc>
      </w:tr>
      <w:tr w:rsidR="006F60ED" w:rsidRPr="00725D47" w14:paraId="5E2EBFB5"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16580CF7"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Kuharica u produženom boravku</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AF6192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59B6C61E"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427D6FDA"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Domari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138C3A7"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2</w:t>
            </w:r>
          </w:p>
        </w:tc>
      </w:tr>
      <w:tr w:rsidR="006F60ED" w:rsidRPr="00725D47" w14:paraId="316378AE"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3DB4EAE"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Administracija</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F6644A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4</w:t>
            </w:r>
          </w:p>
        </w:tc>
      </w:tr>
      <w:tr w:rsidR="006F60ED" w:rsidRPr="00725D47" w14:paraId="131CF210"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0197AC9"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Spremačice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C88471C"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11</w:t>
            </w:r>
          </w:p>
        </w:tc>
      </w:tr>
      <w:tr w:rsidR="006F60ED" w:rsidRPr="00725D47" w14:paraId="3FCDDFDC"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87F1113"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Pomoćnici u nastavi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DBEE7C3"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10</w:t>
            </w:r>
          </w:p>
        </w:tc>
      </w:tr>
      <w:tr w:rsidR="006F60ED" w:rsidRPr="00380788" w14:paraId="21286F4D"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811C15A" w14:textId="77777777" w:rsidR="006F60ED" w:rsidRPr="00725D47" w:rsidRDefault="006F60ED" w:rsidP="00FD291E">
            <w:pPr>
              <w:widowControl/>
              <w:autoSpaceDE/>
              <w:autoSpaceDN/>
              <w:adjustRightInd/>
              <w:rPr>
                <w:rFonts w:ascii="Arial" w:eastAsia="Times New Roman" w:hAnsi="Arial" w:cs="Arial"/>
                <w:bCs/>
                <w:sz w:val="20"/>
                <w:szCs w:val="20"/>
                <w14:ligatures w14:val="none"/>
              </w:rPr>
            </w:pPr>
            <w:r w:rsidRPr="00725D47">
              <w:rPr>
                <w:rFonts w:ascii="Arial" w:eastAsia="Times New Roman" w:hAnsi="Arial" w:cs="Arial"/>
                <w:bCs/>
                <w:sz w:val="20"/>
                <w:szCs w:val="20"/>
                <w14:ligatures w14:val="none"/>
              </w:rPr>
              <w:t>Ukupno</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C339002" w14:textId="77777777" w:rsidR="006F60ED" w:rsidRPr="00725D47" w:rsidRDefault="006F60ED" w:rsidP="00FD291E">
            <w:pPr>
              <w:widowControl/>
              <w:autoSpaceDE/>
              <w:autoSpaceDN/>
              <w:adjustRightInd/>
              <w:jc w:val="right"/>
              <w:rPr>
                <w:rFonts w:ascii="Arial" w:eastAsia="Times New Roman" w:hAnsi="Arial" w:cs="Arial"/>
                <w:bCs/>
                <w:sz w:val="20"/>
                <w:szCs w:val="20"/>
                <w14:ligatures w14:val="none"/>
              </w:rPr>
            </w:pPr>
            <w:r w:rsidRPr="00725D47">
              <w:rPr>
                <w:rFonts w:ascii="Arial" w:eastAsia="Times New Roman" w:hAnsi="Arial" w:cs="Arial"/>
                <w:bCs/>
                <w:sz w:val="20"/>
                <w:szCs w:val="20"/>
                <w14:ligatures w14:val="none"/>
              </w:rPr>
              <w:t>108</w:t>
            </w:r>
          </w:p>
        </w:tc>
      </w:tr>
    </w:tbl>
    <w:p w14:paraId="274296E5" w14:textId="77777777" w:rsidR="006F60ED" w:rsidRPr="00380788" w:rsidRDefault="006F60ED" w:rsidP="006F60ED">
      <w:pPr>
        <w:widowControl/>
        <w:autoSpaceDE/>
        <w:autoSpaceDN/>
        <w:adjustRightInd/>
        <w:ind w:firstLine="709"/>
        <w:jc w:val="both"/>
        <w:rPr>
          <w:rFonts w:ascii="Arial" w:eastAsia="Times New Roman" w:hAnsi="Arial" w:cs="Arial"/>
          <w:sz w:val="20"/>
          <w:szCs w:val="20"/>
          <w:highlight w:val="cyan"/>
          <w14:ligatures w14:val="none"/>
        </w:rPr>
      </w:pPr>
    </w:p>
    <w:p w14:paraId="29BFD749" w14:textId="77777777" w:rsidR="006F60ED" w:rsidRPr="00380788" w:rsidRDefault="006F60ED" w:rsidP="006F60ED">
      <w:pPr>
        <w:widowControl/>
        <w:autoSpaceDE/>
        <w:autoSpaceDN/>
        <w:adjustRightInd/>
        <w:ind w:left="482"/>
        <w:jc w:val="both"/>
        <w:rPr>
          <w:rFonts w:eastAsia="Times New Roman"/>
          <w:sz w:val="24"/>
          <w:szCs w:val="24"/>
          <w:highlight w:val="cyan"/>
          <w14:ligatures w14:val="none"/>
        </w:rPr>
      </w:pPr>
    </w:p>
    <w:p w14:paraId="3FB2DB52" w14:textId="77777777" w:rsidR="006F60ED" w:rsidRPr="0038530A" w:rsidRDefault="006F60ED" w:rsidP="006F60ED">
      <w:pPr>
        <w:widowControl/>
        <w:autoSpaceDE/>
        <w:autoSpaceDN/>
        <w:adjustRightInd/>
        <w:ind w:left="482"/>
        <w:jc w:val="both"/>
        <w:rPr>
          <w:rFonts w:eastAsia="Times New Roman"/>
          <w:sz w:val="24"/>
          <w:szCs w:val="24"/>
          <w14:ligatures w14:val="none"/>
        </w:rPr>
      </w:pPr>
      <w:r w:rsidRPr="0038530A">
        <w:rPr>
          <w:rFonts w:eastAsia="Times New Roman"/>
          <w:sz w:val="24"/>
          <w:szCs w:val="24"/>
          <w14:ligatures w14:val="none"/>
        </w:rPr>
        <w:t xml:space="preserve">Uz redoviti nastavni program učenicima su na raspolaganju izborni predmeti: engleskog jezika, njemačkog jezika, francuskog jezika, informatike i vjeronauka. Dodatnu nastavu organiziramo iz svih nastavnih predmeta (redovnih i izbornih predmeta). </w:t>
      </w:r>
      <w:r w:rsidRPr="0038530A">
        <w:rPr>
          <w:rFonts w:eastAsia="Times New Roman"/>
          <w:bCs/>
          <w:sz w:val="24"/>
          <w:szCs w:val="24"/>
          <w14:ligatures w14:val="none"/>
        </w:rPr>
        <w:t>Produženi boravak</w:t>
      </w:r>
      <w:r w:rsidRPr="0038530A">
        <w:rPr>
          <w:rFonts w:eastAsia="Times New Roman"/>
          <w:sz w:val="24"/>
          <w:szCs w:val="24"/>
          <w14:ligatures w14:val="none"/>
        </w:rPr>
        <w:t xml:space="preserve"> organizira se za učenike od 1. do 4. razreda u 11 grupa produženog boravka. </w:t>
      </w:r>
    </w:p>
    <w:p w14:paraId="4B949D6C" w14:textId="77777777" w:rsidR="006F60ED" w:rsidRPr="0038530A" w:rsidRDefault="006F60ED" w:rsidP="006F60ED">
      <w:pPr>
        <w:widowControl/>
        <w:autoSpaceDE/>
        <w:autoSpaceDN/>
        <w:adjustRightInd/>
        <w:ind w:left="482"/>
        <w:jc w:val="both"/>
        <w:rPr>
          <w:rFonts w:eastAsia="Times New Roman"/>
          <w:sz w:val="24"/>
          <w:szCs w:val="24"/>
          <w14:ligatures w14:val="none"/>
        </w:rPr>
      </w:pPr>
    </w:p>
    <w:p w14:paraId="1F6820C3" w14:textId="77777777" w:rsidR="006F60ED" w:rsidRPr="004E04B1" w:rsidRDefault="006F60ED" w:rsidP="006F60ED">
      <w:pPr>
        <w:widowControl/>
        <w:autoSpaceDE/>
        <w:autoSpaceDN/>
        <w:adjustRightInd/>
        <w:ind w:left="482"/>
        <w:jc w:val="both"/>
        <w:rPr>
          <w:rFonts w:eastAsia="Times New Roman"/>
          <w:sz w:val="24"/>
          <w:szCs w:val="24"/>
          <w14:ligatures w14:val="none"/>
        </w:rPr>
      </w:pPr>
      <w:r w:rsidRPr="0038530A">
        <w:rPr>
          <w:rFonts w:eastAsia="Times New Roman"/>
          <w:sz w:val="24"/>
          <w:szCs w:val="24"/>
          <w14:ligatures w14:val="none"/>
        </w:rPr>
        <w:t xml:space="preserve">Nastavni program izvodi se prema nastavnim planovima i programima koje je donijelo MZOM, a prema Godišnjem planu i programu rada i školskom Kurikulumu i </w:t>
      </w:r>
      <w:proofErr w:type="spellStart"/>
      <w:r w:rsidRPr="0038530A">
        <w:rPr>
          <w:rFonts w:eastAsia="Times New Roman"/>
          <w:sz w:val="24"/>
          <w:szCs w:val="24"/>
          <w14:ligatures w14:val="none"/>
        </w:rPr>
        <w:t>samovrednovanju</w:t>
      </w:r>
      <w:proofErr w:type="spellEnd"/>
      <w:r w:rsidRPr="0038530A">
        <w:rPr>
          <w:rFonts w:eastAsia="Times New Roman"/>
          <w:sz w:val="24"/>
          <w:szCs w:val="24"/>
          <w14:ligatures w14:val="none"/>
        </w:rPr>
        <w:t xml:space="preserve"> za 2024./2025. godinu.</w:t>
      </w:r>
    </w:p>
    <w:p w14:paraId="2F3F9335" w14:textId="77777777" w:rsidR="005C769D" w:rsidRDefault="005C769D">
      <w:pPr>
        <w:pStyle w:val="Tijeloteksta"/>
        <w:kinsoku w:val="0"/>
        <w:overflowPunct w:val="0"/>
        <w:spacing w:before="4"/>
        <w:rPr>
          <w:sz w:val="31"/>
          <w:szCs w:val="31"/>
        </w:rPr>
      </w:pPr>
    </w:p>
    <w:p w14:paraId="5CF7053B" w14:textId="77777777" w:rsidR="00381E93" w:rsidRDefault="00381E93" w:rsidP="00381E93">
      <w:pPr>
        <w:pStyle w:val="Odlomakpopisa"/>
        <w:numPr>
          <w:ilvl w:val="0"/>
          <w:numId w:val="1"/>
        </w:numPr>
        <w:tabs>
          <w:tab w:val="left" w:pos="840"/>
        </w:tabs>
        <w:kinsoku w:val="0"/>
        <w:overflowPunct w:val="0"/>
        <w:spacing w:before="42" w:after="39"/>
      </w:pPr>
      <w:r w:rsidRPr="003A124B">
        <w:t>Pregled financijskih sredstava po</w:t>
      </w:r>
      <w:r w:rsidRPr="003A124B">
        <w:rPr>
          <w:spacing w:val="-10"/>
        </w:rPr>
        <w:t xml:space="preserve"> </w:t>
      </w:r>
      <w:r w:rsidRPr="003A124B">
        <w:t>programima:</w:t>
      </w:r>
    </w:p>
    <w:p w14:paraId="0B90A185" w14:textId="77777777" w:rsidR="00381E93" w:rsidRDefault="00381E93" w:rsidP="00381E93">
      <w:pPr>
        <w:tabs>
          <w:tab w:val="left" w:pos="840"/>
        </w:tabs>
        <w:kinsoku w:val="0"/>
        <w:overflowPunct w:val="0"/>
        <w:spacing w:before="42" w:after="39"/>
        <w:ind w:left="48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F15026" w14:paraId="1AADEDDF"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0F6A135D" w14:textId="77777777" w:rsidR="00F15026" w:rsidRDefault="00F15026" w:rsidP="00F53497">
            <w:pPr>
              <w:pStyle w:val="TableParagraph"/>
              <w:kinsoku w:val="0"/>
              <w:overflowPunct w:val="0"/>
              <w:spacing w:before="53"/>
              <w:ind w:left="443" w:right="438"/>
              <w:jc w:val="center"/>
              <w:rPr>
                <w:sz w:val="20"/>
                <w:szCs w:val="20"/>
              </w:rPr>
            </w:pPr>
            <w:r>
              <w:rPr>
                <w:sz w:val="20"/>
                <w:szCs w:val="20"/>
              </w:rPr>
              <w:t>Naziv programa iz Financijskog plana</w:t>
            </w:r>
          </w:p>
        </w:tc>
        <w:tc>
          <w:tcPr>
            <w:tcW w:w="1559" w:type="dxa"/>
            <w:tcBorders>
              <w:top w:val="single" w:sz="4" w:space="0" w:color="000000"/>
              <w:left w:val="single" w:sz="4" w:space="0" w:color="000000"/>
              <w:bottom w:val="single" w:sz="4" w:space="0" w:color="000000"/>
              <w:right w:val="single" w:sz="4" w:space="0" w:color="000000"/>
            </w:tcBorders>
            <w:vAlign w:val="center"/>
          </w:tcPr>
          <w:p w14:paraId="737596D9" w14:textId="77777777" w:rsidR="00F15026" w:rsidRDefault="00F15026" w:rsidP="00F53497">
            <w:pPr>
              <w:pStyle w:val="TableParagraph"/>
              <w:kinsoku w:val="0"/>
              <w:overflowPunct w:val="0"/>
              <w:spacing w:before="53"/>
              <w:ind w:left="443" w:right="438"/>
              <w:jc w:val="center"/>
              <w:rPr>
                <w:sz w:val="20"/>
                <w:szCs w:val="20"/>
              </w:rPr>
            </w:pPr>
            <w:r>
              <w:rPr>
                <w:sz w:val="20"/>
                <w:szCs w:val="20"/>
              </w:rPr>
              <w:t>Izvorni plan</w:t>
            </w:r>
          </w:p>
          <w:p w14:paraId="0128E84A" w14:textId="77777777" w:rsidR="00F15026" w:rsidRDefault="00F15026"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41043" w14:textId="77777777" w:rsidR="00F15026" w:rsidRDefault="00F15026" w:rsidP="00F53497">
            <w:pPr>
              <w:pStyle w:val="TableParagraph"/>
              <w:kinsoku w:val="0"/>
              <w:overflowPunct w:val="0"/>
              <w:spacing w:before="53"/>
              <w:ind w:left="226" w:right="224"/>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2ED0A8B8" w14:textId="77777777" w:rsidR="00F15026" w:rsidRDefault="00F15026" w:rsidP="00F53497">
            <w:pPr>
              <w:pStyle w:val="TableParagraph"/>
              <w:kinsoku w:val="0"/>
              <w:overflowPunct w:val="0"/>
              <w:spacing w:before="53"/>
              <w:ind w:left="280" w:right="274"/>
              <w:jc w:val="center"/>
              <w:rPr>
                <w:sz w:val="20"/>
                <w:szCs w:val="20"/>
              </w:rPr>
            </w:pPr>
            <w:r>
              <w:rPr>
                <w:sz w:val="20"/>
                <w:szCs w:val="20"/>
              </w:rPr>
              <w:t>Novi plan</w:t>
            </w:r>
          </w:p>
          <w:p w14:paraId="15E559AD" w14:textId="77777777" w:rsidR="00F15026" w:rsidRDefault="00F15026" w:rsidP="00F53497">
            <w:pPr>
              <w:pStyle w:val="TableParagraph"/>
              <w:kinsoku w:val="0"/>
              <w:overflowPunct w:val="0"/>
              <w:ind w:left="280" w:right="272"/>
              <w:jc w:val="center"/>
              <w:rPr>
                <w:sz w:val="20"/>
                <w:szCs w:val="20"/>
              </w:rPr>
            </w:pPr>
            <w:r>
              <w:rPr>
                <w:sz w:val="20"/>
                <w:szCs w:val="20"/>
              </w:rPr>
              <w:t>2024.</w:t>
            </w:r>
          </w:p>
        </w:tc>
      </w:tr>
      <w:tr w:rsidR="00F15026" w14:paraId="7E3C1C9E"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1D8B3FB2" w14:textId="77777777" w:rsidR="00F15026" w:rsidRDefault="00F15026" w:rsidP="00F15026">
            <w:pPr>
              <w:pStyle w:val="TableParagraph"/>
              <w:kinsoku w:val="0"/>
              <w:overflowPunct w:val="0"/>
              <w:ind w:left="107"/>
              <w:rPr>
                <w:sz w:val="20"/>
                <w:szCs w:val="20"/>
              </w:rPr>
            </w:pPr>
            <w:r>
              <w:rPr>
                <w:sz w:val="20"/>
                <w:szCs w:val="20"/>
              </w:rPr>
              <w:t>Sufinanciranje projekata EU - Društvene djelatnosti</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21749ED" w14:textId="60F3BABB" w:rsidR="00F15026" w:rsidRDefault="00F15026" w:rsidP="00F15026">
            <w:pPr>
              <w:pStyle w:val="TableParagraph"/>
              <w:kinsoku w:val="0"/>
              <w:overflowPunct w:val="0"/>
              <w:jc w:val="right"/>
              <w:rPr>
                <w:sz w:val="20"/>
                <w:szCs w:val="20"/>
              </w:rPr>
            </w:pPr>
            <w:r>
              <w:rPr>
                <w:sz w:val="20"/>
                <w:szCs w:val="20"/>
              </w:rPr>
              <w:t>117.900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27BB20C" w14:textId="2899DF35" w:rsidR="00F15026" w:rsidRDefault="00F15026" w:rsidP="00F15026">
            <w:pPr>
              <w:pStyle w:val="TableParagraph"/>
              <w:kinsoku w:val="0"/>
              <w:overflowPunct w:val="0"/>
              <w:jc w:val="right"/>
              <w:rPr>
                <w:sz w:val="20"/>
                <w:szCs w:val="20"/>
              </w:rPr>
            </w:pPr>
            <w:r>
              <w:rPr>
                <w:sz w:val="20"/>
                <w:szCs w:val="20"/>
              </w:rPr>
              <w:t>-18.926</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E6A473F" w14:textId="485B325D" w:rsidR="00F15026" w:rsidRDefault="00F15026" w:rsidP="00F15026">
            <w:pPr>
              <w:pStyle w:val="TableParagraph"/>
              <w:kinsoku w:val="0"/>
              <w:overflowPunct w:val="0"/>
              <w:jc w:val="right"/>
              <w:rPr>
                <w:sz w:val="20"/>
                <w:szCs w:val="20"/>
              </w:rPr>
            </w:pPr>
            <w:r>
              <w:rPr>
                <w:sz w:val="20"/>
                <w:szCs w:val="20"/>
              </w:rPr>
              <w:t>98.974</w:t>
            </w:r>
          </w:p>
        </w:tc>
      </w:tr>
      <w:tr w:rsidR="00F15026" w14:paraId="174D8B93"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53872AF" w14:textId="63500BB6" w:rsidR="00F15026" w:rsidRDefault="00F15026" w:rsidP="00F15026">
            <w:pPr>
              <w:pStyle w:val="TableParagraph"/>
              <w:kinsoku w:val="0"/>
              <w:overflowPunct w:val="0"/>
              <w:ind w:left="107"/>
              <w:rPr>
                <w:sz w:val="20"/>
                <w:szCs w:val="20"/>
              </w:rPr>
            </w:pPr>
            <w:r>
              <w:rPr>
                <w:sz w:val="20"/>
                <w:szCs w:val="20"/>
              </w:rPr>
              <w:t>Civilno društvo</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1946A89" w14:textId="1F7BDDA4" w:rsidR="00F15026" w:rsidRPr="00C400A2" w:rsidRDefault="00F15026" w:rsidP="00F15026">
            <w:pPr>
              <w:pStyle w:val="TableParagraph"/>
              <w:kinsoku w:val="0"/>
              <w:overflowPunct w:val="0"/>
              <w:jc w:val="right"/>
              <w:rPr>
                <w:sz w:val="20"/>
                <w:szCs w:val="20"/>
              </w:rPr>
            </w:pP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5C7BDC5" w14:textId="59C9BFF8" w:rsidR="00F15026" w:rsidRDefault="00F15026" w:rsidP="00F15026">
            <w:pPr>
              <w:pStyle w:val="TableParagraph"/>
              <w:kinsoku w:val="0"/>
              <w:overflowPunct w:val="0"/>
              <w:jc w:val="right"/>
              <w:rPr>
                <w:sz w:val="20"/>
                <w:szCs w:val="20"/>
              </w:rPr>
            </w:pPr>
            <w:r>
              <w:rPr>
                <w:sz w:val="20"/>
                <w:szCs w:val="20"/>
              </w:rPr>
              <w:t>602</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AC80AA7" w14:textId="6519A8D1" w:rsidR="00F15026" w:rsidRDefault="00F15026" w:rsidP="00F15026">
            <w:pPr>
              <w:pStyle w:val="TableParagraph"/>
              <w:kinsoku w:val="0"/>
              <w:overflowPunct w:val="0"/>
              <w:jc w:val="right"/>
              <w:rPr>
                <w:sz w:val="20"/>
                <w:szCs w:val="20"/>
              </w:rPr>
            </w:pPr>
            <w:r>
              <w:rPr>
                <w:sz w:val="20"/>
                <w:szCs w:val="20"/>
              </w:rPr>
              <w:t>602</w:t>
            </w:r>
          </w:p>
        </w:tc>
      </w:tr>
      <w:tr w:rsidR="00F15026" w14:paraId="6809DD3D"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6322C66B" w14:textId="77777777" w:rsidR="00F15026" w:rsidRDefault="00F15026" w:rsidP="00F15026">
            <w:pPr>
              <w:pStyle w:val="TableParagraph"/>
              <w:kinsoku w:val="0"/>
              <w:overflowPunct w:val="0"/>
              <w:ind w:left="107"/>
              <w:rPr>
                <w:sz w:val="20"/>
                <w:szCs w:val="20"/>
              </w:rPr>
            </w:pPr>
            <w:r>
              <w:rPr>
                <w:sz w:val="20"/>
                <w:szCs w:val="20"/>
              </w:rPr>
              <w:t>Plaće i materijalna prava djelatnika OŠ</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22DBCD" w14:textId="014F89C1" w:rsidR="00F15026" w:rsidRDefault="00F15026" w:rsidP="00F15026">
            <w:pPr>
              <w:pStyle w:val="TableParagraph"/>
              <w:kinsoku w:val="0"/>
              <w:overflowPunct w:val="0"/>
              <w:jc w:val="right"/>
              <w:rPr>
                <w:sz w:val="20"/>
                <w:szCs w:val="20"/>
              </w:rPr>
            </w:pPr>
            <w:r>
              <w:rPr>
                <w:sz w:val="20"/>
                <w:szCs w:val="20"/>
              </w:rPr>
              <w:t>2.141.255</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C5714A5" w14:textId="77777777" w:rsidR="00F15026" w:rsidRDefault="00F15026" w:rsidP="00F15026">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3C00197" w14:textId="77777777" w:rsidR="00F15026" w:rsidRDefault="00F15026" w:rsidP="00F15026">
            <w:pPr>
              <w:pStyle w:val="TableParagraph"/>
              <w:kinsoku w:val="0"/>
              <w:overflowPunct w:val="0"/>
              <w:jc w:val="right"/>
              <w:rPr>
                <w:sz w:val="20"/>
                <w:szCs w:val="20"/>
              </w:rPr>
            </w:pPr>
            <w:r>
              <w:rPr>
                <w:sz w:val="20"/>
                <w:szCs w:val="20"/>
              </w:rPr>
              <w:t>2.141.255</w:t>
            </w:r>
          </w:p>
        </w:tc>
      </w:tr>
      <w:tr w:rsidR="00F15026" w14:paraId="236AB3D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D794FC4" w14:textId="77777777" w:rsidR="00F15026" w:rsidRDefault="00F15026" w:rsidP="00F15026">
            <w:pPr>
              <w:pStyle w:val="TableParagraph"/>
              <w:kinsoku w:val="0"/>
              <w:overflowPunct w:val="0"/>
              <w:ind w:left="107"/>
              <w:rPr>
                <w:sz w:val="20"/>
                <w:szCs w:val="20"/>
              </w:rPr>
            </w:pPr>
            <w:r>
              <w:rPr>
                <w:sz w:val="20"/>
                <w:szCs w:val="20"/>
              </w:rPr>
              <w:t>Financiranje zakonskog standarda u školama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F5ED8B" w14:textId="63646137" w:rsidR="00F15026" w:rsidRDefault="00F15026" w:rsidP="00F15026">
            <w:pPr>
              <w:pStyle w:val="TableParagraph"/>
              <w:kinsoku w:val="0"/>
              <w:overflowPunct w:val="0"/>
              <w:jc w:val="right"/>
              <w:rPr>
                <w:sz w:val="20"/>
                <w:szCs w:val="20"/>
              </w:rPr>
            </w:pPr>
            <w:r>
              <w:rPr>
                <w:sz w:val="20"/>
                <w:szCs w:val="20"/>
              </w:rPr>
              <w:t>133.000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2A6B115" w14:textId="54E91356" w:rsidR="00F15026" w:rsidRDefault="00F15026" w:rsidP="00F15026">
            <w:pPr>
              <w:pStyle w:val="TableParagraph"/>
              <w:kinsoku w:val="0"/>
              <w:overflowPunct w:val="0"/>
              <w:jc w:val="right"/>
              <w:rPr>
                <w:sz w:val="20"/>
                <w:szCs w:val="20"/>
              </w:rPr>
            </w:pPr>
            <w:r>
              <w:rPr>
                <w:sz w:val="20"/>
                <w:szCs w:val="20"/>
              </w:rPr>
              <w:t>25.780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FE44652" w14:textId="674C89F6" w:rsidR="00F15026" w:rsidRDefault="00F15026" w:rsidP="00F15026">
            <w:pPr>
              <w:pStyle w:val="TableParagraph"/>
              <w:kinsoku w:val="0"/>
              <w:overflowPunct w:val="0"/>
              <w:jc w:val="right"/>
              <w:rPr>
                <w:sz w:val="20"/>
                <w:szCs w:val="20"/>
              </w:rPr>
            </w:pPr>
            <w:r>
              <w:rPr>
                <w:sz w:val="20"/>
                <w:szCs w:val="20"/>
              </w:rPr>
              <w:t>158.780</w:t>
            </w:r>
          </w:p>
        </w:tc>
      </w:tr>
      <w:tr w:rsidR="00F15026" w14:paraId="04F5532C"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F83440F" w14:textId="77777777" w:rsidR="00F15026" w:rsidRDefault="00F15026" w:rsidP="00F15026">
            <w:pPr>
              <w:pStyle w:val="TableParagraph"/>
              <w:kinsoku w:val="0"/>
              <w:overflowPunct w:val="0"/>
              <w:ind w:left="107"/>
              <w:rPr>
                <w:sz w:val="20"/>
                <w:szCs w:val="20"/>
              </w:rPr>
            </w:pPr>
            <w:r>
              <w:rPr>
                <w:sz w:val="20"/>
                <w:szCs w:val="20"/>
              </w:rPr>
              <w:t>Programi u osnovnim školama iznad standarda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9D6C950" w14:textId="1CF26C5A" w:rsidR="00F15026" w:rsidRDefault="00F15026" w:rsidP="00F15026">
            <w:pPr>
              <w:pStyle w:val="TableParagraph"/>
              <w:kinsoku w:val="0"/>
              <w:overflowPunct w:val="0"/>
              <w:jc w:val="right"/>
              <w:rPr>
                <w:sz w:val="20"/>
                <w:szCs w:val="20"/>
              </w:rPr>
            </w:pPr>
            <w:r>
              <w:rPr>
                <w:sz w:val="20"/>
                <w:szCs w:val="20"/>
              </w:rPr>
              <w:t>1.005.302</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FF60869" w14:textId="798E48AF" w:rsidR="00F15026" w:rsidRDefault="00F15026" w:rsidP="00F15026">
            <w:pPr>
              <w:pStyle w:val="TableParagraph"/>
              <w:kinsoku w:val="0"/>
              <w:overflowPunct w:val="0"/>
              <w:jc w:val="right"/>
              <w:rPr>
                <w:sz w:val="20"/>
                <w:szCs w:val="20"/>
              </w:rPr>
            </w:pPr>
            <w:r>
              <w:rPr>
                <w:sz w:val="20"/>
                <w:szCs w:val="20"/>
              </w:rPr>
              <w:t>-27.745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CAD71D8" w14:textId="49FA43DF" w:rsidR="00F15026" w:rsidRDefault="00F15026" w:rsidP="00F15026">
            <w:pPr>
              <w:pStyle w:val="TableParagraph"/>
              <w:kinsoku w:val="0"/>
              <w:overflowPunct w:val="0"/>
              <w:jc w:val="right"/>
              <w:rPr>
                <w:sz w:val="20"/>
                <w:szCs w:val="20"/>
              </w:rPr>
            </w:pPr>
            <w:r>
              <w:rPr>
                <w:sz w:val="20"/>
                <w:szCs w:val="20"/>
              </w:rPr>
              <w:t>977.557</w:t>
            </w:r>
          </w:p>
        </w:tc>
      </w:tr>
      <w:tr w:rsidR="00F15026" w14:paraId="0FEB7CD6"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2848172" w14:textId="77777777" w:rsidR="00F15026" w:rsidRDefault="00F15026" w:rsidP="00F15026">
            <w:pPr>
              <w:pStyle w:val="TableParagraph"/>
              <w:kinsoku w:val="0"/>
              <w:overflowPunct w:val="0"/>
              <w:ind w:left="107"/>
              <w:rPr>
                <w:sz w:val="20"/>
                <w:szCs w:val="20"/>
              </w:rPr>
            </w:pPr>
            <w:r>
              <w:rPr>
                <w:sz w:val="20"/>
                <w:szCs w:val="20"/>
              </w:rPr>
              <w:t>Ukupno:</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066D0AD" w14:textId="1B3370D2" w:rsidR="00F15026" w:rsidRDefault="00F15026" w:rsidP="00F15026">
            <w:pPr>
              <w:pStyle w:val="TableParagraph"/>
              <w:kinsoku w:val="0"/>
              <w:overflowPunct w:val="0"/>
              <w:jc w:val="right"/>
              <w:rPr>
                <w:sz w:val="20"/>
                <w:szCs w:val="20"/>
              </w:rPr>
            </w:pPr>
            <w:r w:rsidRPr="0098033E">
              <w:rPr>
                <w:sz w:val="20"/>
                <w:szCs w:val="20"/>
              </w:rPr>
              <w:t>3.</w:t>
            </w:r>
            <w:r>
              <w:rPr>
                <w:sz w:val="20"/>
                <w:szCs w:val="20"/>
              </w:rPr>
              <w:t>397</w:t>
            </w:r>
            <w:r w:rsidRPr="0098033E">
              <w:rPr>
                <w:sz w:val="20"/>
                <w:szCs w:val="20"/>
              </w:rPr>
              <w:t>.</w:t>
            </w:r>
            <w:r>
              <w:rPr>
                <w:sz w:val="20"/>
                <w:szCs w:val="20"/>
              </w:rPr>
              <w:t>457</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36043A8" w14:textId="71E8C2CC" w:rsidR="00F15026" w:rsidRDefault="00F15026" w:rsidP="00F15026">
            <w:pPr>
              <w:pStyle w:val="TableParagraph"/>
              <w:kinsoku w:val="0"/>
              <w:overflowPunct w:val="0"/>
              <w:jc w:val="right"/>
              <w:rPr>
                <w:sz w:val="20"/>
                <w:szCs w:val="20"/>
              </w:rPr>
            </w:pPr>
            <w:r>
              <w:rPr>
                <w:sz w:val="20"/>
                <w:szCs w:val="20"/>
              </w:rPr>
              <w:t>-20</w:t>
            </w:r>
            <w:r w:rsidRPr="00C400A2">
              <w:rPr>
                <w:sz w:val="20"/>
                <w:szCs w:val="20"/>
              </w:rPr>
              <w:t>.</w:t>
            </w:r>
            <w:r>
              <w:rPr>
                <w:sz w:val="20"/>
                <w:szCs w:val="20"/>
              </w:rPr>
              <w:t>289</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F105075" w14:textId="008480A3" w:rsidR="00F15026" w:rsidRDefault="00F15026" w:rsidP="00F15026">
            <w:pPr>
              <w:pStyle w:val="TableParagraph"/>
              <w:kinsoku w:val="0"/>
              <w:overflowPunct w:val="0"/>
              <w:jc w:val="right"/>
              <w:rPr>
                <w:sz w:val="20"/>
                <w:szCs w:val="20"/>
              </w:rPr>
            </w:pPr>
            <w:r w:rsidRPr="0098033E">
              <w:rPr>
                <w:sz w:val="20"/>
                <w:szCs w:val="20"/>
              </w:rPr>
              <w:t>3.</w:t>
            </w:r>
            <w:r>
              <w:rPr>
                <w:sz w:val="20"/>
                <w:szCs w:val="20"/>
              </w:rPr>
              <w:t>377</w:t>
            </w:r>
            <w:r w:rsidRPr="0098033E">
              <w:rPr>
                <w:sz w:val="20"/>
                <w:szCs w:val="20"/>
              </w:rPr>
              <w:t>.</w:t>
            </w:r>
            <w:r>
              <w:rPr>
                <w:sz w:val="20"/>
                <w:szCs w:val="20"/>
              </w:rPr>
              <w:t>168</w:t>
            </w:r>
          </w:p>
        </w:tc>
      </w:tr>
    </w:tbl>
    <w:p w14:paraId="6F48BF60" w14:textId="77777777" w:rsidR="00381E93" w:rsidRDefault="00381E93" w:rsidP="00381E93">
      <w:pPr>
        <w:widowControl/>
        <w:autoSpaceDE/>
        <w:autoSpaceDN/>
        <w:adjustRightInd/>
        <w:jc w:val="both"/>
        <w:rPr>
          <w:rFonts w:eastAsia="Times New Roman"/>
          <w:sz w:val="24"/>
          <w:szCs w:val="24"/>
          <w14:ligatures w14:val="none"/>
        </w:rPr>
      </w:pPr>
    </w:p>
    <w:p w14:paraId="49D9EC23" w14:textId="77777777" w:rsidR="00EF5290" w:rsidRDefault="00EF5290" w:rsidP="00BF77EB">
      <w:pPr>
        <w:ind w:left="482"/>
        <w:jc w:val="both"/>
        <w:rPr>
          <w:sz w:val="24"/>
          <w:szCs w:val="24"/>
        </w:rPr>
      </w:pPr>
    </w:p>
    <w:p w14:paraId="7D484532" w14:textId="4844E8EF" w:rsidR="00381E93" w:rsidRDefault="00BF77EB" w:rsidP="00EF5290">
      <w:pPr>
        <w:ind w:left="482"/>
        <w:jc w:val="both"/>
        <w:rPr>
          <w:sz w:val="24"/>
          <w:szCs w:val="24"/>
        </w:rPr>
      </w:pPr>
      <w:r>
        <w:rPr>
          <w:sz w:val="24"/>
          <w:szCs w:val="24"/>
        </w:rPr>
        <w:t xml:space="preserve">U nastavku se daje </w:t>
      </w:r>
      <w:r w:rsidRPr="00BF77EB">
        <w:rPr>
          <w:b/>
          <w:bCs/>
          <w:sz w:val="24"/>
          <w:szCs w:val="24"/>
        </w:rPr>
        <w:t>obrazloženje programa</w:t>
      </w:r>
      <w:r>
        <w:rPr>
          <w:sz w:val="24"/>
          <w:szCs w:val="24"/>
        </w:rPr>
        <w:t xml:space="preserve"> i pripadajućih aktivnosti/projekata.</w:t>
      </w:r>
    </w:p>
    <w:p w14:paraId="6B8EC8A0" w14:textId="77777777" w:rsidR="00EF5290" w:rsidRPr="00EF5290" w:rsidRDefault="00EF5290" w:rsidP="00EF5290">
      <w:pPr>
        <w:ind w:left="482"/>
        <w:jc w:val="both"/>
        <w:rPr>
          <w:sz w:val="24"/>
          <w:szCs w:val="24"/>
        </w:rPr>
      </w:pPr>
    </w:p>
    <w:p w14:paraId="2C2B6C15" w14:textId="77777777" w:rsidR="00A40B36" w:rsidRDefault="00A40B36">
      <w:pPr>
        <w:pStyle w:val="Tijeloteksta"/>
        <w:kinsoku w:val="0"/>
        <w:overflowPunct w:val="0"/>
        <w:spacing w:before="4"/>
        <w:rPr>
          <w:sz w:val="31"/>
          <w:szCs w:val="31"/>
        </w:rPr>
      </w:pPr>
    </w:p>
    <w:p w14:paraId="1C8592FA" w14:textId="69450324" w:rsidR="00377CFA" w:rsidRDefault="00377CFA" w:rsidP="0053357A">
      <w:pPr>
        <w:pStyle w:val="Naslov1"/>
        <w:numPr>
          <w:ilvl w:val="0"/>
          <w:numId w:val="2"/>
        </w:numPr>
        <w:tabs>
          <w:tab w:val="left" w:pos="840"/>
        </w:tabs>
        <w:kinsoku w:val="0"/>
        <w:overflowPunct w:val="0"/>
      </w:pPr>
      <w:r>
        <w:t>OBRAZLOŽENJE</w:t>
      </w:r>
      <w:r w:rsidRPr="0053357A">
        <w:rPr>
          <w:spacing w:val="-1"/>
        </w:rPr>
        <w:t xml:space="preserve"> </w:t>
      </w:r>
      <w:r>
        <w:t>PROGRAMA</w:t>
      </w:r>
      <w:r w:rsidR="00145ACC">
        <w:t xml:space="preserve"> 08 – SUFINANCIRANJE PROJEKATA EU</w:t>
      </w:r>
      <w:r w:rsidR="008F04CE">
        <w:t xml:space="preserve"> </w:t>
      </w:r>
      <w:r w:rsidR="00145ACC">
        <w:t>DRUŠTVENE</w:t>
      </w:r>
      <w:r w:rsidR="008F04CE">
        <w:t xml:space="preserve"> </w:t>
      </w:r>
      <w:r w:rsidR="00145ACC">
        <w:t>DJELATNOSTI</w:t>
      </w:r>
    </w:p>
    <w:p w14:paraId="4B6433C5" w14:textId="77777777" w:rsidR="00377CFA" w:rsidRDefault="00377CFA">
      <w:pPr>
        <w:pStyle w:val="Tijeloteksta"/>
        <w:kinsoku w:val="0"/>
        <w:overflowPunct w:val="0"/>
        <w:rPr>
          <w:b/>
          <w:bCs/>
          <w:sz w:val="20"/>
          <w:szCs w:val="20"/>
        </w:rPr>
      </w:pPr>
    </w:p>
    <w:p w14:paraId="5E22FA2F" w14:textId="77777777" w:rsidR="00377CFA" w:rsidRDefault="00377CFA">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4771A" w14:paraId="2B8B6FAB" w14:textId="77777777" w:rsidTr="00A265F6">
        <w:trPr>
          <w:trHeight w:val="266"/>
        </w:trPr>
        <w:tc>
          <w:tcPr>
            <w:tcW w:w="9228" w:type="dxa"/>
            <w:tcBorders>
              <w:top w:val="single" w:sz="4" w:space="0" w:color="000000"/>
              <w:left w:val="single" w:sz="4" w:space="0" w:color="000000"/>
              <w:bottom w:val="single" w:sz="4" w:space="0" w:color="000000"/>
              <w:right w:val="single" w:sz="4" w:space="0" w:color="000000"/>
            </w:tcBorders>
          </w:tcPr>
          <w:p w14:paraId="7EE4D34F" w14:textId="6DA14665" w:rsidR="00377CFA" w:rsidRDefault="003D4462">
            <w:pPr>
              <w:pStyle w:val="TableParagraph"/>
              <w:kinsoku w:val="0"/>
              <w:overflowPunct w:val="0"/>
              <w:ind w:left="107"/>
              <w:rPr>
                <w:b/>
                <w:bCs/>
                <w:i/>
                <w:iCs/>
                <w:sz w:val="20"/>
                <w:szCs w:val="20"/>
              </w:rPr>
            </w:pPr>
            <w:r>
              <w:rPr>
                <w:b/>
                <w:bCs/>
                <w:i/>
                <w:iCs/>
                <w:sz w:val="20"/>
                <w:szCs w:val="20"/>
              </w:rPr>
              <w:t>08 Sufinanciranje projekata EU - Društvene djelatnosti</w:t>
            </w:r>
          </w:p>
        </w:tc>
      </w:tr>
      <w:tr w:rsidR="0024771A" w14:paraId="1C673AE4" w14:textId="77777777" w:rsidTr="00A265F6">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3FECF890" w14:textId="77777777" w:rsidR="00377CFA" w:rsidRDefault="00377CFA">
            <w:pPr>
              <w:pStyle w:val="TableParagraph"/>
              <w:kinsoku w:val="0"/>
              <w:overflowPunct w:val="0"/>
              <w:ind w:left="107"/>
              <w:rPr>
                <w:sz w:val="20"/>
                <w:szCs w:val="20"/>
              </w:rPr>
            </w:pPr>
            <w:r>
              <w:rPr>
                <w:b/>
                <w:bCs/>
                <w:sz w:val="20"/>
                <w:szCs w:val="20"/>
              </w:rPr>
              <w:t>Opis programa</w:t>
            </w:r>
            <w:r>
              <w:rPr>
                <w:sz w:val="20"/>
                <w:szCs w:val="20"/>
              </w:rPr>
              <w:t>:</w:t>
            </w:r>
          </w:p>
          <w:p w14:paraId="0BAA1D70" w14:textId="77777777" w:rsidR="003D4462" w:rsidRPr="003D4462" w:rsidRDefault="003D4462" w:rsidP="003D4462">
            <w:pPr>
              <w:pStyle w:val="TableParagraph"/>
              <w:kinsoku w:val="0"/>
              <w:overflowPunct w:val="0"/>
              <w:ind w:left="107"/>
              <w:jc w:val="both"/>
              <w:rPr>
                <w:sz w:val="20"/>
                <w:szCs w:val="20"/>
              </w:rPr>
            </w:pPr>
            <w:r w:rsidRPr="003D4462">
              <w:rPr>
                <w:sz w:val="20"/>
                <w:szCs w:val="20"/>
              </w:rPr>
              <w:t xml:space="preserve">Aktivnosti pripreme i provođenja projekata EU.  </w:t>
            </w:r>
          </w:p>
          <w:p w14:paraId="1F47B13D" w14:textId="6C32698A" w:rsidR="003D4462" w:rsidRDefault="003D4462" w:rsidP="003D4462">
            <w:pPr>
              <w:pStyle w:val="TableParagraph"/>
              <w:kinsoku w:val="0"/>
              <w:overflowPunct w:val="0"/>
              <w:ind w:left="107"/>
              <w:jc w:val="both"/>
              <w:rPr>
                <w:sz w:val="20"/>
                <w:szCs w:val="20"/>
              </w:rPr>
            </w:pPr>
            <w:r w:rsidRPr="003D4462">
              <w:rPr>
                <w:sz w:val="20"/>
                <w:szCs w:val="20"/>
              </w:rPr>
              <w:t>Grad Varaždin od 2012. godine aktivno sudjeluje u planiranju, pripremi i provedbi projekata</w:t>
            </w:r>
            <w:r>
              <w:rPr>
                <w:sz w:val="20"/>
                <w:szCs w:val="20"/>
              </w:rPr>
              <w:t xml:space="preserve"> </w:t>
            </w:r>
            <w:r w:rsidRPr="003D4462">
              <w:rPr>
                <w:sz w:val="20"/>
                <w:szCs w:val="20"/>
              </w:rPr>
              <w:t>namijenjenih osiguranju pomoćnika u nastavi za djecu i učenike s teškoćama u svrhu</w:t>
            </w:r>
            <w:r>
              <w:rPr>
                <w:sz w:val="20"/>
                <w:szCs w:val="20"/>
              </w:rPr>
              <w:t xml:space="preserve"> </w:t>
            </w:r>
            <w:r w:rsidRPr="003D4462">
              <w:rPr>
                <w:sz w:val="20"/>
                <w:szCs w:val="20"/>
              </w:rPr>
              <w:t>kvalitetne integracije u redovan odgojno</w:t>
            </w:r>
            <w:r>
              <w:rPr>
                <w:sz w:val="20"/>
                <w:szCs w:val="20"/>
              </w:rPr>
              <w:t xml:space="preserve"> </w:t>
            </w:r>
            <w:r w:rsidRPr="003D4462">
              <w:rPr>
                <w:sz w:val="20"/>
                <w:szCs w:val="20"/>
              </w:rPr>
              <w:t>obrazovni proces. Inicijativa je u početku financirana</w:t>
            </w:r>
            <w:r>
              <w:rPr>
                <w:sz w:val="20"/>
                <w:szCs w:val="20"/>
              </w:rPr>
              <w:t xml:space="preserve"> </w:t>
            </w:r>
            <w:r w:rsidRPr="003D4462">
              <w:rPr>
                <w:sz w:val="20"/>
                <w:szCs w:val="20"/>
              </w:rPr>
              <w:t>sredstvima proračuna i prikupljenih donacija</w:t>
            </w:r>
            <w:r>
              <w:rPr>
                <w:sz w:val="20"/>
                <w:szCs w:val="20"/>
              </w:rPr>
              <w:t>.</w:t>
            </w:r>
          </w:p>
        </w:tc>
      </w:tr>
      <w:tr w:rsidR="0024771A" w14:paraId="22B25702" w14:textId="77777777" w:rsidTr="00A265F6">
        <w:tc>
          <w:tcPr>
            <w:tcW w:w="9228" w:type="dxa"/>
            <w:tcBorders>
              <w:top w:val="single" w:sz="4" w:space="0" w:color="000000"/>
              <w:left w:val="single" w:sz="4" w:space="0" w:color="000000"/>
              <w:bottom w:val="single" w:sz="4" w:space="0" w:color="000000"/>
              <w:right w:val="single" w:sz="4" w:space="0" w:color="000000"/>
            </w:tcBorders>
          </w:tcPr>
          <w:p w14:paraId="5A7E7EF8" w14:textId="41D9CCEE" w:rsidR="00F13F08" w:rsidRDefault="00377CFA" w:rsidP="00F13F08">
            <w:pPr>
              <w:pStyle w:val="TableParagraph"/>
              <w:kinsoku w:val="0"/>
              <w:overflowPunct w:val="0"/>
              <w:ind w:left="107"/>
              <w:rPr>
                <w:sz w:val="20"/>
                <w:szCs w:val="20"/>
              </w:rPr>
            </w:pPr>
            <w:r>
              <w:rPr>
                <w:b/>
                <w:bCs/>
                <w:sz w:val="20"/>
                <w:szCs w:val="20"/>
              </w:rPr>
              <w:t>Zakonske i druge pravne osnove programa</w:t>
            </w:r>
            <w:r>
              <w:rPr>
                <w:sz w:val="20"/>
                <w:szCs w:val="20"/>
              </w:rPr>
              <w:t>:</w:t>
            </w:r>
          </w:p>
          <w:p w14:paraId="41B54F58" w14:textId="77777777" w:rsidR="00F13F08" w:rsidRDefault="003D4462" w:rsidP="003D4462">
            <w:pPr>
              <w:pStyle w:val="TableParagraph"/>
              <w:kinsoku w:val="0"/>
              <w:overflowPunct w:val="0"/>
              <w:ind w:left="107"/>
              <w:rPr>
                <w:sz w:val="20"/>
                <w:szCs w:val="20"/>
              </w:rPr>
            </w:pPr>
            <w:r w:rsidRPr="003D4462">
              <w:rPr>
                <w:sz w:val="20"/>
                <w:szCs w:val="20"/>
              </w:rPr>
              <w:t>Ugovori o dodjeli bespovratnih sredstava</w:t>
            </w:r>
            <w:r>
              <w:rPr>
                <w:sz w:val="20"/>
                <w:szCs w:val="20"/>
              </w:rPr>
              <w:t>.</w:t>
            </w:r>
          </w:p>
          <w:p w14:paraId="1B14FAD5" w14:textId="2D42CA93" w:rsidR="001960FF" w:rsidRDefault="001960FF" w:rsidP="001960FF">
            <w:pPr>
              <w:pStyle w:val="TableParagraph"/>
              <w:kinsoku w:val="0"/>
              <w:overflowPunct w:val="0"/>
              <w:ind w:left="107"/>
              <w:rPr>
                <w:sz w:val="20"/>
                <w:szCs w:val="20"/>
              </w:rPr>
            </w:pPr>
            <w:r w:rsidRPr="001960FF">
              <w:rPr>
                <w:sz w:val="20"/>
                <w:szCs w:val="20"/>
              </w:rPr>
              <w:t>Program „Učinkoviti ljudski</w:t>
            </w:r>
            <w:r>
              <w:rPr>
                <w:sz w:val="20"/>
                <w:szCs w:val="20"/>
              </w:rPr>
              <w:t xml:space="preserve"> </w:t>
            </w:r>
            <w:r w:rsidRPr="001960FF">
              <w:rPr>
                <w:sz w:val="20"/>
                <w:szCs w:val="20"/>
              </w:rPr>
              <w:t>potencijali“ 2021.-2027. godine</w:t>
            </w:r>
            <w:r w:rsidR="00DC6E9F">
              <w:rPr>
                <w:sz w:val="20"/>
                <w:szCs w:val="20"/>
              </w:rPr>
              <w:t>.</w:t>
            </w:r>
          </w:p>
          <w:p w14:paraId="1CCDBFDD" w14:textId="13DC7EF5" w:rsidR="00BB108B" w:rsidRDefault="00BB108B" w:rsidP="00BB108B">
            <w:pPr>
              <w:pStyle w:val="TableParagraph"/>
              <w:kinsoku w:val="0"/>
              <w:overflowPunct w:val="0"/>
              <w:ind w:left="107"/>
              <w:rPr>
                <w:sz w:val="20"/>
                <w:szCs w:val="20"/>
              </w:rPr>
            </w:pPr>
            <w:r w:rsidRPr="009E1FC1">
              <w:rPr>
                <w:sz w:val="20"/>
                <w:szCs w:val="20"/>
              </w:rPr>
              <w:t>Zaključak Grada Varaždina o dodatnom sufinanciranju projekta „PONOS IV-</w:t>
            </w:r>
            <w:proofErr w:type="spellStart"/>
            <w:r w:rsidRPr="009E1FC1">
              <w:rPr>
                <w:sz w:val="20"/>
                <w:szCs w:val="20"/>
              </w:rPr>
              <w:t>POmoćnika</w:t>
            </w:r>
            <w:proofErr w:type="spellEnd"/>
            <w:r w:rsidRPr="009E1FC1">
              <w:rPr>
                <w:sz w:val="20"/>
                <w:szCs w:val="20"/>
              </w:rPr>
              <w:t xml:space="preserve"> u Nastavi-</w:t>
            </w:r>
            <w:proofErr w:type="spellStart"/>
            <w:r w:rsidRPr="009E1FC1">
              <w:rPr>
                <w:sz w:val="20"/>
                <w:szCs w:val="20"/>
              </w:rPr>
              <w:t>OSigurajmo</w:t>
            </w:r>
            <w:proofErr w:type="spellEnd"/>
            <w:r w:rsidRPr="009E1FC1">
              <w:rPr>
                <w:sz w:val="20"/>
                <w:szCs w:val="20"/>
              </w:rPr>
              <w:t xml:space="preserve"> učenicima s teškoćama u razvoju IV (KLASA: 602-02/23-01/15; URBROJ: 2186-1-07-01/6-23-23) od 1. rujna 2023. godine.</w:t>
            </w:r>
          </w:p>
          <w:p w14:paraId="0260E0DD" w14:textId="742D1795" w:rsidR="00DC6E9F" w:rsidRDefault="00215870" w:rsidP="001960FF">
            <w:pPr>
              <w:pStyle w:val="TableParagraph"/>
              <w:kinsoku w:val="0"/>
              <w:overflowPunct w:val="0"/>
              <w:ind w:left="107"/>
              <w:rPr>
                <w:sz w:val="20"/>
                <w:szCs w:val="20"/>
              </w:rPr>
            </w:pPr>
            <w:r>
              <w:rPr>
                <w:sz w:val="20"/>
                <w:szCs w:val="20"/>
              </w:rPr>
              <w:t xml:space="preserve">Zaključak Grada Varaždina o prijavi projektnog prijedloga „PONOS V – </w:t>
            </w:r>
            <w:proofErr w:type="spellStart"/>
            <w:r>
              <w:rPr>
                <w:sz w:val="20"/>
                <w:szCs w:val="20"/>
              </w:rPr>
              <w:t>POmoćnika</w:t>
            </w:r>
            <w:proofErr w:type="spellEnd"/>
            <w:r>
              <w:rPr>
                <w:sz w:val="20"/>
                <w:szCs w:val="20"/>
              </w:rPr>
              <w:t xml:space="preserve"> u Nastavi </w:t>
            </w:r>
            <w:proofErr w:type="spellStart"/>
            <w:r>
              <w:rPr>
                <w:sz w:val="20"/>
                <w:szCs w:val="20"/>
              </w:rPr>
              <w:t>OSigurajmo</w:t>
            </w:r>
            <w:proofErr w:type="spellEnd"/>
            <w:r>
              <w:rPr>
                <w:sz w:val="20"/>
                <w:szCs w:val="20"/>
              </w:rPr>
              <w:t xml:space="preserve"> učenicima s teškoćama u razvoju V“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-3) od 1</w:t>
            </w:r>
            <w:r>
              <w:rPr>
                <w:sz w:val="20"/>
                <w:szCs w:val="20"/>
              </w:rPr>
              <w:t>0</w:t>
            </w:r>
            <w:r w:rsidRPr="00215870">
              <w:rPr>
                <w:sz w:val="20"/>
                <w:szCs w:val="20"/>
              </w:rPr>
              <w:t xml:space="preserve">. </w:t>
            </w:r>
            <w:r>
              <w:rPr>
                <w:sz w:val="20"/>
                <w:szCs w:val="20"/>
              </w:rPr>
              <w:t>srpnja</w:t>
            </w:r>
            <w:r w:rsidRPr="00215870">
              <w:rPr>
                <w:sz w:val="20"/>
                <w:szCs w:val="20"/>
              </w:rPr>
              <w:t xml:space="preserve"> 202</w:t>
            </w:r>
            <w:r>
              <w:rPr>
                <w:sz w:val="20"/>
                <w:szCs w:val="20"/>
              </w:rPr>
              <w:t>4</w:t>
            </w:r>
            <w:r w:rsidRPr="00215870">
              <w:rPr>
                <w:sz w:val="20"/>
                <w:szCs w:val="20"/>
              </w:rPr>
              <w:t>. godine.</w:t>
            </w:r>
            <w:r w:rsidR="00AF437E">
              <w:rPr>
                <w:sz w:val="20"/>
                <w:szCs w:val="20"/>
              </w:rPr>
              <w:t xml:space="preserve"> Zaključak o izmjeni Zaključka o prijavi projektnog prijedloga „PONOS V – </w:t>
            </w:r>
            <w:proofErr w:type="spellStart"/>
            <w:r w:rsidR="00AF437E">
              <w:rPr>
                <w:sz w:val="20"/>
                <w:szCs w:val="20"/>
              </w:rPr>
              <w:t>POmoćnika</w:t>
            </w:r>
            <w:proofErr w:type="spellEnd"/>
            <w:r w:rsidR="00AF437E">
              <w:rPr>
                <w:sz w:val="20"/>
                <w:szCs w:val="20"/>
              </w:rPr>
              <w:t xml:space="preserve"> u Nastavi </w:t>
            </w:r>
            <w:proofErr w:type="spellStart"/>
            <w:r w:rsidR="00AF437E">
              <w:rPr>
                <w:sz w:val="20"/>
                <w:szCs w:val="20"/>
              </w:rPr>
              <w:t>OSigurajmo</w:t>
            </w:r>
            <w:proofErr w:type="spellEnd"/>
            <w:r w:rsidR="00AF437E">
              <w:rPr>
                <w:sz w:val="20"/>
                <w:szCs w:val="20"/>
              </w:rPr>
              <w:t xml:space="preserve"> učenicima s teškoćama u razvoju V“ </w:t>
            </w:r>
            <w:r w:rsidR="00AF437E" w:rsidRPr="00215870">
              <w:rPr>
                <w:sz w:val="20"/>
                <w:szCs w:val="20"/>
              </w:rPr>
              <w:t>(KLASA: 602-02/2</w:t>
            </w:r>
            <w:r w:rsidR="00AF437E">
              <w:rPr>
                <w:sz w:val="20"/>
                <w:szCs w:val="20"/>
              </w:rPr>
              <w:t>4</w:t>
            </w:r>
            <w:r w:rsidR="00AF437E" w:rsidRPr="00215870">
              <w:rPr>
                <w:sz w:val="20"/>
                <w:szCs w:val="20"/>
              </w:rPr>
              <w:t>-01/1</w:t>
            </w:r>
            <w:r w:rsidR="00AF437E">
              <w:rPr>
                <w:sz w:val="20"/>
                <w:szCs w:val="20"/>
              </w:rPr>
              <w:t>4</w:t>
            </w:r>
            <w:r w:rsidR="00AF437E" w:rsidRPr="00215870">
              <w:rPr>
                <w:sz w:val="20"/>
                <w:szCs w:val="20"/>
              </w:rPr>
              <w:t>; URBROJ: 2186-1-07-01/6-2</w:t>
            </w:r>
            <w:r w:rsidR="00AF437E">
              <w:rPr>
                <w:sz w:val="20"/>
                <w:szCs w:val="20"/>
              </w:rPr>
              <w:t>4</w:t>
            </w:r>
            <w:r w:rsidR="00AF437E" w:rsidRPr="00215870">
              <w:rPr>
                <w:sz w:val="20"/>
                <w:szCs w:val="20"/>
              </w:rPr>
              <w:t>-</w:t>
            </w:r>
            <w:r w:rsidR="00AF437E">
              <w:rPr>
                <w:sz w:val="20"/>
                <w:szCs w:val="20"/>
              </w:rPr>
              <w:t>44</w:t>
            </w:r>
            <w:r w:rsidR="00AF437E" w:rsidRPr="00215870">
              <w:rPr>
                <w:sz w:val="20"/>
                <w:szCs w:val="20"/>
              </w:rPr>
              <w:t xml:space="preserve">) od </w:t>
            </w:r>
            <w:r w:rsidR="00AF437E">
              <w:rPr>
                <w:sz w:val="20"/>
                <w:szCs w:val="20"/>
              </w:rPr>
              <w:t>3</w:t>
            </w:r>
            <w:r w:rsidR="00AF437E" w:rsidRPr="00215870">
              <w:rPr>
                <w:sz w:val="20"/>
                <w:szCs w:val="20"/>
              </w:rPr>
              <w:t>.</w:t>
            </w:r>
            <w:r w:rsidR="00AF437E">
              <w:rPr>
                <w:sz w:val="20"/>
                <w:szCs w:val="20"/>
              </w:rPr>
              <w:t xml:space="preserve"> listopada</w:t>
            </w:r>
            <w:r w:rsidR="00AF437E" w:rsidRPr="00215870">
              <w:rPr>
                <w:sz w:val="20"/>
                <w:szCs w:val="20"/>
              </w:rPr>
              <w:t xml:space="preserve"> 202</w:t>
            </w:r>
            <w:r w:rsidR="00AF437E">
              <w:rPr>
                <w:sz w:val="20"/>
                <w:szCs w:val="20"/>
              </w:rPr>
              <w:t>4</w:t>
            </w:r>
            <w:r w:rsidR="00AF437E" w:rsidRPr="00215870">
              <w:rPr>
                <w:sz w:val="20"/>
                <w:szCs w:val="20"/>
              </w:rPr>
              <w:t>. godine.</w:t>
            </w:r>
          </w:p>
          <w:p w14:paraId="2C4D5217" w14:textId="77777777" w:rsidR="00AF437E" w:rsidRDefault="00AF437E" w:rsidP="00AF437E">
            <w:pPr>
              <w:pStyle w:val="TableParagraph"/>
              <w:kinsoku w:val="0"/>
              <w:overflowPunct w:val="0"/>
              <w:ind w:left="107"/>
              <w:rPr>
                <w:sz w:val="20"/>
                <w:szCs w:val="20"/>
              </w:rPr>
            </w:pPr>
            <w:r>
              <w:rPr>
                <w:sz w:val="20"/>
                <w:szCs w:val="20"/>
              </w:rPr>
              <w:t xml:space="preserve">Zaključak o dodatnom sufinanciranju projekta „PONOS V – </w:t>
            </w:r>
            <w:proofErr w:type="spellStart"/>
            <w:r>
              <w:rPr>
                <w:sz w:val="20"/>
                <w:szCs w:val="20"/>
              </w:rPr>
              <w:t>POmoćnika</w:t>
            </w:r>
            <w:proofErr w:type="spellEnd"/>
            <w:r>
              <w:rPr>
                <w:sz w:val="20"/>
                <w:szCs w:val="20"/>
              </w:rPr>
              <w:t xml:space="preserve"> u Nastavi </w:t>
            </w:r>
            <w:proofErr w:type="spellStart"/>
            <w:r>
              <w:rPr>
                <w:sz w:val="20"/>
                <w:szCs w:val="20"/>
              </w:rPr>
              <w:t>OSigurajmo</w:t>
            </w:r>
            <w:proofErr w:type="spellEnd"/>
            <w:r>
              <w:rPr>
                <w:sz w:val="20"/>
                <w:szCs w:val="20"/>
              </w:rPr>
              <w:t xml:space="preserve"> učenicima s teškoćama u razvoju V“ u školskoj godini 2024./2025.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w:t>
            </w:r>
            <w:r>
              <w:rPr>
                <w:sz w:val="20"/>
                <w:szCs w:val="20"/>
              </w:rPr>
              <w:t>45</w:t>
            </w:r>
            <w:r w:rsidRPr="00215870">
              <w:rPr>
                <w:sz w:val="20"/>
                <w:szCs w:val="20"/>
              </w:rPr>
              <w:t xml:space="preserve">) od </w:t>
            </w:r>
            <w:r>
              <w:rPr>
                <w:sz w:val="20"/>
                <w:szCs w:val="20"/>
              </w:rPr>
              <w:t>3</w:t>
            </w:r>
            <w:r w:rsidRPr="00215870">
              <w:rPr>
                <w:sz w:val="20"/>
                <w:szCs w:val="20"/>
              </w:rPr>
              <w:t>.</w:t>
            </w:r>
            <w:r>
              <w:rPr>
                <w:sz w:val="20"/>
                <w:szCs w:val="20"/>
              </w:rPr>
              <w:t xml:space="preserve"> listopada</w:t>
            </w:r>
            <w:r w:rsidRPr="00215870">
              <w:rPr>
                <w:sz w:val="20"/>
                <w:szCs w:val="20"/>
              </w:rPr>
              <w:t xml:space="preserve"> 202</w:t>
            </w:r>
            <w:r>
              <w:rPr>
                <w:sz w:val="20"/>
                <w:szCs w:val="20"/>
              </w:rPr>
              <w:t>4</w:t>
            </w:r>
            <w:r w:rsidRPr="00215870">
              <w:rPr>
                <w:sz w:val="20"/>
                <w:szCs w:val="20"/>
              </w:rPr>
              <w:t>. godine.</w:t>
            </w:r>
          </w:p>
          <w:p w14:paraId="3D2A8162" w14:textId="28C51898" w:rsidR="00215870" w:rsidRDefault="00215870" w:rsidP="00AF437E">
            <w:pPr>
              <w:pStyle w:val="TableParagraph"/>
              <w:kinsoku w:val="0"/>
              <w:overflowPunct w:val="0"/>
              <w:ind w:left="107"/>
              <w:rPr>
                <w:sz w:val="20"/>
                <w:szCs w:val="20"/>
              </w:rPr>
            </w:pPr>
            <w:r>
              <w:rPr>
                <w:sz w:val="20"/>
                <w:szCs w:val="20"/>
              </w:rPr>
              <w:t>Pravilnik Ministarstva znanosti, obrazovanja i mladih o pomoćnicima u nastavi i stručnim komunikacijskim posrednicima (NN 85/2024) od 19. srpnja 2024. godine.</w:t>
            </w:r>
          </w:p>
        </w:tc>
      </w:tr>
      <w:tr w:rsidR="0024771A" w14:paraId="776BFA09" w14:textId="77777777" w:rsidTr="00A265F6">
        <w:tc>
          <w:tcPr>
            <w:tcW w:w="9228" w:type="dxa"/>
            <w:tcBorders>
              <w:top w:val="single" w:sz="4" w:space="0" w:color="000000"/>
              <w:left w:val="single" w:sz="4" w:space="0" w:color="000000"/>
              <w:bottom w:val="single" w:sz="4" w:space="0" w:color="000000"/>
              <w:right w:val="single" w:sz="4" w:space="0" w:color="000000"/>
            </w:tcBorders>
          </w:tcPr>
          <w:p w14:paraId="2EC0A95D" w14:textId="40C87EBE" w:rsidR="00377CFA" w:rsidRDefault="00377CFA">
            <w:pPr>
              <w:pStyle w:val="TableParagraph"/>
              <w:kinsoku w:val="0"/>
              <w:overflowPunct w:val="0"/>
              <w:ind w:left="107"/>
              <w:rPr>
                <w:b/>
                <w:bCs/>
                <w:sz w:val="20"/>
                <w:szCs w:val="20"/>
              </w:rPr>
            </w:pPr>
            <w:r>
              <w:rPr>
                <w:b/>
                <w:bCs/>
                <w:sz w:val="20"/>
                <w:szCs w:val="20"/>
              </w:rPr>
              <w:t>Ciljevi provedbe programa u razdoblju 202</w:t>
            </w:r>
            <w:r w:rsidR="00BB108B">
              <w:rPr>
                <w:b/>
                <w:bCs/>
                <w:sz w:val="20"/>
                <w:szCs w:val="20"/>
              </w:rPr>
              <w:t>4</w:t>
            </w:r>
            <w:r>
              <w:rPr>
                <w:b/>
                <w:bCs/>
                <w:sz w:val="20"/>
                <w:szCs w:val="20"/>
              </w:rPr>
              <w:t>.-202</w:t>
            </w:r>
            <w:r w:rsidR="00BB108B">
              <w:rPr>
                <w:b/>
                <w:bCs/>
                <w:sz w:val="20"/>
                <w:szCs w:val="20"/>
              </w:rPr>
              <w:t>6</w:t>
            </w:r>
            <w:r>
              <w:rPr>
                <w:b/>
                <w:bCs/>
                <w:sz w:val="20"/>
                <w:szCs w:val="20"/>
              </w:rPr>
              <w:t>.</w:t>
            </w:r>
          </w:p>
          <w:p w14:paraId="2960524C" w14:textId="77777777" w:rsidR="00F13F08" w:rsidRDefault="00A265F6" w:rsidP="00A265F6">
            <w:pPr>
              <w:pStyle w:val="TableParagraph"/>
              <w:kinsoku w:val="0"/>
              <w:overflowPunct w:val="0"/>
              <w:spacing w:line="230" w:lineRule="atLeast"/>
              <w:ind w:left="107" w:right="249"/>
              <w:rPr>
                <w:sz w:val="20"/>
                <w:szCs w:val="20"/>
              </w:rPr>
            </w:pPr>
            <w:r w:rsidRPr="00A265F6">
              <w:rPr>
                <w:sz w:val="20"/>
                <w:szCs w:val="20"/>
              </w:rPr>
              <w:t>Izvrš</w:t>
            </w:r>
            <w:r>
              <w:rPr>
                <w:sz w:val="20"/>
                <w:szCs w:val="20"/>
              </w:rPr>
              <w:t xml:space="preserve">enje javnih potreba provođenjem </w:t>
            </w:r>
            <w:r w:rsidRPr="00A265F6">
              <w:rPr>
                <w:sz w:val="20"/>
                <w:szCs w:val="20"/>
              </w:rPr>
              <w:t>aktivnosti projekata EU kao</w:t>
            </w:r>
            <w:r>
              <w:rPr>
                <w:sz w:val="20"/>
                <w:szCs w:val="20"/>
              </w:rPr>
              <w:t xml:space="preserve"> </w:t>
            </w:r>
            <w:r w:rsidRPr="00A265F6">
              <w:rPr>
                <w:sz w:val="20"/>
                <w:szCs w:val="20"/>
              </w:rPr>
              <w:t>partner</w:t>
            </w:r>
            <w:r>
              <w:rPr>
                <w:sz w:val="20"/>
                <w:szCs w:val="20"/>
              </w:rPr>
              <w:t xml:space="preserve"> osnivača Grada Varaždina.</w:t>
            </w:r>
          </w:p>
          <w:p w14:paraId="302E331F" w14:textId="5BD641A5" w:rsidR="00E92A76" w:rsidRDefault="00E92A76" w:rsidP="00E92A76">
            <w:pPr>
              <w:pStyle w:val="TableParagraph"/>
              <w:kinsoku w:val="0"/>
              <w:overflowPunct w:val="0"/>
              <w:spacing w:line="230" w:lineRule="atLeast"/>
              <w:ind w:left="107" w:right="249"/>
              <w:jc w:val="both"/>
              <w:rPr>
                <w:sz w:val="20"/>
                <w:szCs w:val="20"/>
              </w:rPr>
            </w:pPr>
            <w:r w:rsidRPr="00E92A76">
              <w:rPr>
                <w:sz w:val="20"/>
                <w:szCs w:val="20"/>
              </w:rPr>
              <w:t>Osigurati podršku učenicima s teškoćama</w:t>
            </w:r>
            <w:r>
              <w:rPr>
                <w:sz w:val="20"/>
                <w:szCs w:val="20"/>
              </w:rPr>
              <w:t xml:space="preserve"> </w:t>
            </w:r>
            <w:r w:rsidRPr="00E92A76">
              <w:rPr>
                <w:sz w:val="20"/>
                <w:szCs w:val="20"/>
              </w:rPr>
              <w:t>u savladavanju obrazovnih i osobnih zadaća, kako bi se osigurali</w:t>
            </w:r>
            <w:r>
              <w:rPr>
                <w:sz w:val="20"/>
                <w:szCs w:val="20"/>
              </w:rPr>
              <w:t xml:space="preserve"> </w:t>
            </w:r>
            <w:r w:rsidRPr="00E92A76">
              <w:rPr>
                <w:sz w:val="20"/>
                <w:szCs w:val="20"/>
              </w:rPr>
              <w:t>uvjeti za  unaprjeđenje  njihovih obrazovnih postignuća, uspješniju socijalizaciju, emocionalno</w:t>
            </w:r>
            <w:r>
              <w:rPr>
                <w:sz w:val="20"/>
                <w:szCs w:val="20"/>
              </w:rPr>
              <w:t xml:space="preserve"> </w:t>
            </w:r>
            <w:r w:rsidRPr="00E92A76">
              <w:rPr>
                <w:sz w:val="20"/>
                <w:szCs w:val="20"/>
              </w:rPr>
              <w:t>funkcioniranje te model inkluzije u zajednici</w:t>
            </w:r>
            <w:r>
              <w:rPr>
                <w:sz w:val="20"/>
                <w:szCs w:val="20"/>
              </w:rPr>
              <w:t>.</w:t>
            </w:r>
          </w:p>
        </w:tc>
      </w:tr>
    </w:tbl>
    <w:p w14:paraId="3DC7677C" w14:textId="77777777" w:rsidR="00312BDB" w:rsidRDefault="00312BDB" w:rsidP="000566D1">
      <w:pPr>
        <w:tabs>
          <w:tab w:val="left" w:pos="840"/>
        </w:tabs>
        <w:kinsoku w:val="0"/>
        <w:overflowPunct w:val="0"/>
        <w:spacing w:before="231"/>
        <w:rPr>
          <w:b/>
          <w:bCs/>
        </w:rPr>
      </w:pPr>
    </w:p>
    <w:p w14:paraId="7C8C0D75" w14:textId="77777777" w:rsidR="00BB108B" w:rsidRPr="000566D1" w:rsidRDefault="00BB108B" w:rsidP="000566D1">
      <w:pPr>
        <w:tabs>
          <w:tab w:val="left" w:pos="840"/>
        </w:tabs>
        <w:kinsoku w:val="0"/>
        <w:overflowPunct w:val="0"/>
        <w:spacing w:before="231"/>
        <w:rPr>
          <w:b/>
          <w:bCs/>
        </w:rPr>
      </w:pPr>
    </w:p>
    <w:p w14:paraId="3251E216" w14:textId="0FBA68A2" w:rsidR="00312BDB" w:rsidRDefault="00377CFA" w:rsidP="006B337C">
      <w:pPr>
        <w:pStyle w:val="Odlomakpopisa"/>
        <w:numPr>
          <w:ilvl w:val="0"/>
          <w:numId w:val="1"/>
        </w:numPr>
        <w:tabs>
          <w:tab w:val="left" w:pos="840"/>
        </w:tabs>
        <w:kinsoku w:val="0"/>
        <w:overflowPunct w:val="0"/>
        <w:spacing w:before="231"/>
        <w:rPr>
          <w:b/>
          <w:bCs/>
        </w:rPr>
      </w:pPr>
      <w:r>
        <w:rPr>
          <w:b/>
          <w:bCs/>
        </w:rPr>
        <w:lastRenderedPageBreak/>
        <w:t>Procjena i ishodište potrebnih sredstava za aktivnosti/projekte unutar</w:t>
      </w:r>
      <w:r>
        <w:rPr>
          <w:b/>
          <w:bCs/>
          <w:spacing w:val="-12"/>
        </w:rPr>
        <w:t xml:space="preserve"> </w:t>
      </w:r>
      <w:r>
        <w:rPr>
          <w:b/>
          <w:bCs/>
        </w:rPr>
        <w:t>programa</w:t>
      </w:r>
    </w:p>
    <w:p w14:paraId="072946C6" w14:textId="77777777" w:rsidR="006B337C" w:rsidRPr="006B337C" w:rsidRDefault="006B337C" w:rsidP="006B337C">
      <w:pPr>
        <w:pStyle w:val="Odlomakpopisa"/>
        <w:tabs>
          <w:tab w:val="left" w:pos="840"/>
        </w:tabs>
        <w:kinsoku w:val="0"/>
        <w:overflowPunct w:val="0"/>
        <w:spacing w:before="231"/>
        <w:ind w:firstLine="0"/>
        <w:rPr>
          <w:b/>
          <w:bCs/>
        </w:rPr>
      </w:pPr>
    </w:p>
    <w:p w14:paraId="7C6DEF48" w14:textId="20819558" w:rsidR="006B337C" w:rsidRDefault="00312BDB" w:rsidP="006B337C">
      <w:pPr>
        <w:pStyle w:val="Tijeloteksta"/>
        <w:kinsoku w:val="0"/>
        <w:overflowPunct w:val="0"/>
        <w:spacing w:before="38" w:after="44"/>
        <w:ind w:left="851"/>
      </w:pPr>
      <w:r>
        <w:t>P</w:t>
      </w:r>
      <w:r w:rsidR="00377CFA">
        <w:t>regled financijskih sredstava po aktivnostima/projektima unutar</w:t>
      </w:r>
      <w:r>
        <w:t xml:space="preserve"> </w:t>
      </w:r>
      <w:r w:rsidR="00377CFA">
        <w:t>programa:</w:t>
      </w:r>
    </w:p>
    <w:p w14:paraId="4D27E1D0" w14:textId="77777777" w:rsidR="00DA3C99" w:rsidRDefault="00DA3C99" w:rsidP="00F13F08">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10541F" w14:paraId="7B566BE9"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1B0591E5" w14:textId="77777777" w:rsidR="0010541F" w:rsidRDefault="0010541F" w:rsidP="00F53497">
            <w:pPr>
              <w:pStyle w:val="TableParagraph"/>
              <w:kinsoku w:val="0"/>
              <w:overflowPunct w:val="0"/>
              <w:spacing w:before="53"/>
              <w:ind w:left="443" w:right="438"/>
              <w:jc w:val="center"/>
              <w:rPr>
                <w:sz w:val="20"/>
                <w:szCs w:val="20"/>
              </w:rPr>
            </w:pPr>
            <w:r>
              <w:rPr>
                <w:sz w:val="20"/>
                <w:szCs w:val="20"/>
              </w:rPr>
              <w:t>Naziv aktivnosti/projekta</w:t>
            </w:r>
          </w:p>
        </w:tc>
        <w:tc>
          <w:tcPr>
            <w:tcW w:w="1559" w:type="dxa"/>
            <w:tcBorders>
              <w:top w:val="single" w:sz="4" w:space="0" w:color="000000"/>
              <w:left w:val="single" w:sz="4" w:space="0" w:color="000000"/>
              <w:bottom w:val="single" w:sz="4" w:space="0" w:color="000000"/>
              <w:right w:val="single" w:sz="4" w:space="0" w:color="000000"/>
            </w:tcBorders>
            <w:vAlign w:val="center"/>
          </w:tcPr>
          <w:p w14:paraId="3FBAC107" w14:textId="77777777" w:rsidR="0010541F" w:rsidRDefault="0010541F" w:rsidP="00F53497">
            <w:pPr>
              <w:pStyle w:val="TableParagraph"/>
              <w:kinsoku w:val="0"/>
              <w:overflowPunct w:val="0"/>
              <w:spacing w:before="53"/>
              <w:ind w:left="443" w:right="438"/>
              <w:jc w:val="center"/>
              <w:rPr>
                <w:sz w:val="20"/>
                <w:szCs w:val="20"/>
              </w:rPr>
            </w:pPr>
            <w:r>
              <w:rPr>
                <w:sz w:val="20"/>
                <w:szCs w:val="20"/>
              </w:rPr>
              <w:t>Izvorni plan</w:t>
            </w:r>
          </w:p>
          <w:p w14:paraId="7A8C0447" w14:textId="77777777" w:rsidR="0010541F" w:rsidRDefault="0010541F"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688D16B8" w14:textId="77777777" w:rsidR="0010541F" w:rsidRDefault="0010541F" w:rsidP="00F53497">
            <w:pPr>
              <w:pStyle w:val="TableParagraph"/>
              <w:kinsoku w:val="0"/>
              <w:overflowPunct w:val="0"/>
              <w:ind w:left="226" w:right="221"/>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85A9" w14:textId="77777777" w:rsidR="0010541F" w:rsidRDefault="0010541F" w:rsidP="00F53497">
            <w:pPr>
              <w:pStyle w:val="TableParagraph"/>
              <w:kinsoku w:val="0"/>
              <w:overflowPunct w:val="0"/>
              <w:spacing w:before="53"/>
              <w:ind w:left="280" w:right="274"/>
              <w:jc w:val="center"/>
              <w:rPr>
                <w:sz w:val="20"/>
                <w:szCs w:val="20"/>
              </w:rPr>
            </w:pPr>
            <w:r>
              <w:rPr>
                <w:sz w:val="20"/>
                <w:szCs w:val="20"/>
              </w:rPr>
              <w:t>Novi plan</w:t>
            </w:r>
          </w:p>
          <w:p w14:paraId="26ED5EB1" w14:textId="77777777" w:rsidR="0010541F" w:rsidRDefault="0010541F" w:rsidP="00F53497">
            <w:pPr>
              <w:pStyle w:val="TableParagraph"/>
              <w:kinsoku w:val="0"/>
              <w:overflowPunct w:val="0"/>
              <w:ind w:left="280" w:right="272"/>
              <w:jc w:val="center"/>
              <w:rPr>
                <w:sz w:val="20"/>
                <w:szCs w:val="20"/>
              </w:rPr>
            </w:pPr>
            <w:r>
              <w:rPr>
                <w:sz w:val="20"/>
                <w:szCs w:val="20"/>
              </w:rPr>
              <w:t>2024.</w:t>
            </w:r>
          </w:p>
        </w:tc>
      </w:tr>
      <w:tr w:rsidR="0010541F" w14:paraId="6BA11B13"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3D76D204" w14:textId="77777777" w:rsidR="0010541F" w:rsidRDefault="0010541F" w:rsidP="0010541F">
            <w:pPr>
              <w:pStyle w:val="TableParagraph"/>
              <w:kinsoku w:val="0"/>
              <w:overflowPunct w:val="0"/>
              <w:ind w:left="107"/>
              <w:rPr>
                <w:sz w:val="20"/>
                <w:szCs w:val="20"/>
              </w:rPr>
            </w:pPr>
            <w:r>
              <w:rPr>
                <w:sz w:val="20"/>
                <w:szCs w:val="20"/>
              </w:rPr>
              <w:t xml:space="preserve">080023 Projekt PONOS IV – Pomoćnika u Nastavi – </w:t>
            </w:r>
            <w:proofErr w:type="spellStart"/>
            <w:r>
              <w:rPr>
                <w:sz w:val="20"/>
                <w:szCs w:val="20"/>
              </w:rPr>
              <w:t>OSigurajmo</w:t>
            </w:r>
            <w:proofErr w:type="spellEnd"/>
            <w:r>
              <w:rPr>
                <w:sz w:val="20"/>
                <w:szCs w:val="20"/>
              </w:rPr>
              <w:t xml:space="preserve"> učenicima s teškoćama u razvoju IV </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263AD69" w14:textId="577D1B0F" w:rsidR="0010541F" w:rsidRDefault="0010541F" w:rsidP="0010541F">
            <w:pPr>
              <w:pStyle w:val="TableParagraph"/>
              <w:kinsoku w:val="0"/>
              <w:overflowPunct w:val="0"/>
              <w:jc w:val="right"/>
              <w:rPr>
                <w:sz w:val="20"/>
                <w:szCs w:val="20"/>
              </w:rPr>
            </w:pPr>
            <w:r>
              <w:rPr>
                <w:sz w:val="20"/>
                <w:szCs w:val="20"/>
              </w:rPr>
              <w:t>58.400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5005357" w14:textId="7DD59A96" w:rsidR="0010541F" w:rsidRDefault="0010541F" w:rsidP="0010541F">
            <w:pPr>
              <w:pStyle w:val="TableParagraph"/>
              <w:kinsoku w:val="0"/>
              <w:overflowPunct w:val="0"/>
              <w:jc w:val="right"/>
              <w:rPr>
                <w:sz w:val="20"/>
                <w:szCs w:val="20"/>
              </w:rPr>
            </w:pPr>
            <w:r>
              <w:rPr>
                <w:sz w:val="20"/>
                <w:szCs w:val="20"/>
              </w:rPr>
              <w:t>-5.736</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89DAF1" w14:textId="246783A7" w:rsidR="0010541F" w:rsidRDefault="0010541F" w:rsidP="0010541F">
            <w:pPr>
              <w:pStyle w:val="TableParagraph"/>
              <w:kinsoku w:val="0"/>
              <w:overflowPunct w:val="0"/>
              <w:jc w:val="right"/>
              <w:rPr>
                <w:sz w:val="20"/>
                <w:szCs w:val="20"/>
              </w:rPr>
            </w:pPr>
            <w:r>
              <w:rPr>
                <w:sz w:val="20"/>
                <w:szCs w:val="20"/>
              </w:rPr>
              <w:t>52.664</w:t>
            </w:r>
          </w:p>
        </w:tc>
      </w:tr>
      <w:tr w:rsidR="0010541F" w14:paraId="60ED1BA7"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1E98ABB4" w14:textId="77777777" w:rsidR="0010541F" w:rsidRDefault="0010541F" w:rsidP="0010541F">
            <w:pPr>
              <w:pStyle w:val="TableParagraph"/>
              <w:kinsoku w:val="0"/>
              <w:overflowPunct w:val="0"/>
              <w:ind w:left="107"/>
              <w:rPr>
                <w:sz w:val="20"/>
                <w:szCs w:val="20"/>
              </w:rPr>
            </w:pPr>
            <w:r>
              <w:rPr>
                <w:sz w:val="20"/>
                <w:szCs w:val="20"/>
              </w:rPr>
              <w:t xml:space="preserve">080025 Projekt PONOS V – Pomoćnika u Nastavi – </w:t>
            </w:r>
            <w:proofErr w:type="spellStart"/>
            <w:r>
              <w:rPr>
                <w:sz w:val="20"/>
                <w:szCs w:val="20"/>
              </w:rPr>
              <w:t>OSigurajmo</w:t>
            </w:r>
            <w:proofErr w:type="spellEnd"/>
            <w:r>
              <w:rPr>
                <w:sz w:val="20"/>
                <w:szCs w:val="20"/>
              </w:rPr>
              <w:t xml:space="preserve"> učenicima s teškoćama u razvoju V</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1FFDF59" w14:textId="7583EF1B" w:rsidR="0010541F" w:rsidRDefault="0010541F" w:rsidP="0010541F">
            <w:pPr>
              <w:pStyle w:val="TableParagraph"/>
              <w:kinsoku w:val="0"/>
              <w:overflowPunct w:val="0"/>
              <w:jc w:val="right"/>
              <w:rPr>
                <w:sz w:val="20"/>
                <w:szCs w:val="20"/>
              </w:rPr>
            </w:pPr>
            <w:r>
              <w:rPr>
                <w:sz w:val="20"/>
                <w:szCs w:val="20"/>
              </w:rPr>
              <w:t>59.500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02833B2" w14:textId="0E6C6FC3" w:rsidR="0010541F" w:rsidRDefault="0010541F" w:rsidP="0010541F">
            <w:pPr>
              <w:pStyle w:val="TableParagraph"/>
              <w:kinsoku w:val="0"/>
              <w:overflowPunct w:val="0"/>
              <w:jc w:val="right"/>
              <w:rPr>
                <w:sz w:val="20"/>
                <w:szCs w:val="20"/>
              </w:rPr>
            </w:pPr>
            <w:r>
              <w:rPr>
                <w:sz w:val="20"/>
                <w:szCs w:val="20"/>
              </w:rPr>
              <w:t>-13.190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540FC1" w14:textId="26755811" w:rsidR="0010541F" w:rsidRDefault="0010541F" w:rsidP="0010541F">
            <w:pPr>
              <w:pStyle w:val="TableParagraph"/>
              <w:kinsoku w:val="0"/>
              <w:overflowPunct w:val="0"/>
              <w:jc w:val="right"/>
              <w:rPr>
                <w:sz w:val="20"/>
                <w:szCs w:val="20"/>
              </w:rPr>
            </w:pPr>
            <w:r>
              <w:rPr>
                <w:sz w:val="20"/>
                <w:szCs w:val="20"/>
              </w:rPr>
              <w:t>46.310</w:t>
            </w:r>
          </w:p>
        </w:tc>
      </w:tr>
      <w:tr w:rsidR="0010541F" w14:paraId="67E726C6"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034ACCE2" w14:textId="77777777" w:rsidR="0010541F" w:rsidRDefault="0010541F" w:rsidP="0010541F">
            <w:pPr>
              <w:pStyle w:val="TableParagraph"/>
              <w:kinsoku w:val="0"/>
              <w:overflowPunct w:val="0"/>
              <w:ind w:left="107"/>
              <w:rPr>
                <w:sz w:val="20"/>
                <w:szCs w:val="20"/>
              </w:rPr>
            </w:pPr>
            <w:r>
              <w:rPr>
                <w:sz w:val="20"/>
                <w:szCs w:val="20"/>
              </w:rPr>
              <w:t>Ukupno program:</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7A2AD33" w14:textId="6178C4C9" w:rsidR="0010541F" w:rsidRDefault="0010541F" w:rsidP="0010541F">
            <w:pPr>
              <w:pStyle w:val="TableParagraph"/>
              <w:kinsoku w:val="0"/>
              <w:overflowPunct w:val="0"/>
              <w:jc w:val="right"/>
              <w:rPr>
                <w:sz w:val="20"/>
                <w:szCs w:val="20"/>
              </w:rPr>
            </w:pPr>
            <w:r>
              <w:rPr>
                <w:sz w:val="20"/>
                <w:szCs w:val="20"/>
              </w:rPr>
              <w:t>117.900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DB7916" w14:textId="454C8CDE" w:rsidR="0010541F" w:rsidRDefault="0010541F" w:rsidP="0010541F">
            <w:pPr>
              <w:pStyle w:val="TableParagraph"/>
              <w:kinsoku w:val="0"/>
              <w:overflowPunct w:val="0"/>
              <w:jc w:val="right"/>
              <w:rPr>
                <w:sz w:val="20"/>
                <w:szCs w:val="20"/>
              </w:rPr>
            </w:pPr>
            <w:r>
              <w:rPr>
                <w:sz w:val="20"/>
                <w:szCs w:val="20"/>
              </w:rPr>
              <w:t>-18.926</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CC11FA1" w14:textId="0B25DB56" w:rsidR="0010541F" w:rsidRDefault="0010541F" w:rsidP="0010541F">
            <w:pPr>
              <w:pStyle w:val="TableParagraph"/>
              <w:kinsoku w:val="0"/>
              <w:overflowPunct w:val="0"/>
              <w:jc w:val="right"/>
              <w:rPr>
                <w:sz w:val="20"/>
                <w:szCs w:val="20"/>
              </w:rPr>
            </w:pPr>
            <w:r>
              <w:rPr>
                <w:sz w:val="20"/>
                <w:szCs w:val="20"/>
              </w:rPr>
              <w:t>98.974</w:t>
            </w:r>
          </w:p>
        </w:tc>
      </w:tr>
    </w:tbl>
    <w:p w14:paraId="5DC9BBD6" w14:textId="77777777" w:rsidR="0010541F" w:rsidRDefault="0010541F" w:rsidP="00F13F08">
      <w:pPr>
        <w:tabs>
          <w:tab w:val="left" w:pos="840"/>
        </w:tabs>
        <w:kinsoku w:val="0"/>
        <w:overflowPunct w:val="0"/>
      </w:pPr>
    </w:p>
    <w:p w14:paraId="7573FEAE" w14:textId="77777777" w:rsidR="00C1411C" w:rsidRDefault="00C1411C" w:rsidP="00F13F08">
      <w:pPr>
        <w:tabs>
          <w:tab w:val="left" w:pos="840"/>
        </w:tabs>
        <w:kinsoku w:val="0"/>
        <w:overflowPunct w:val="0"/>
      </w:pPr>
    </w:p>
    <w:p w14:paraId="36732A6F" w14:textId="2FA87AB0" w:rsidR="00377CFA" w:rsidRPr="00634F50" w:rsidRDefault="00377CFA" w:rsidP="006B337C">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1340CFA1" w14:textId="77777777" w:rsidR="00AF437E" w:rsidRDefault="00AF437E"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07A61" w14:paraId="74536CC7" w14:textId="77777777" w:rsidTr="00F53497">
        <w:trPr>
          <w:trHeight w:val="299"/>
        </w:trPr>
        <w:tc>
          <w:tcPr>
            <w:tcW w:w="9228" w:type="dxa"/>
            <w:tcBorders>
              <w:top w:val="single" w:sz="4" w:space="0" w:color="000000"/>
              <w:left w:val="single" w:sz="4" w:space="0" w:color="000000"/>
              <w:bottom w:val="single" w:sz="4" w:space="0" w:color="000000"/>
              <w:right w:val="single" w:sz="4" w:space="0" w:color="000000"/>
            </w:tcBorders>
          </w:tcPr>
          <w:p w14:paraId="51F6637C" w14:textId="77777777" w:rsidR="00607A61" w:rsidRDefault="00607A61" w:rsidP="00F53497">
            <w:pPr>
              <w:pStyle w:val="TableParagraph"/>
              <w:kinsoku w:val="0"/>
              <w:overflowPunct w:val="0"/>
              <w:ind w:left="107"/>
              <w:rPr>
                <w:b/>
                <w:bCs/>
                <w:sz w:val="20"/>
                <w:szCs w:val="20"/>
              </w:rPr>
            </w:pPr>
            <w:bookmarkStart w:id="0" w:name="_Hlk160117122"/>
            <w:r>
              <w:rPr>
                <w:b/>
                <w:bCs/>
                <w:sz w:val="20"/>
                <w:szCs w:val="20"/>
              </w:rPr>
              <w:t xml:space="preserve">Naziv aktivnosti/projekta u Financijskom planu: </w:t>
            </w:r>
            <w:r>
              <w:rPr>
                <w:sz w:val="20"/>
                <w:szCs w:val="20"/>
              </w:rPr>
              <w:t xml:space="preserve">080023 Projekt PONOS IV – Pomoćnika u Nastavi – </w:t>
            </w:r>
            <w:proofErr w:type="spellStart"/>
            <w:r>
              <w:rPr>
                <w:sz w:val="20"/>
                <w:szCs w:val="20"/>
              </w:rPr>
              <w:t>OSigurajmo</w:t>
            </w:r>
            <w:proofErr w:type="spellEnd"/>
            <w:r>
              <w:rPr>
                <w:sz w:val="20"/>
                <w:szCs w:val="20"/>
              </w:rPr>
              <w:t xml:space="preserve"> učenicima s teškoćama u razvoju IV</w:t>
            </w:r>
          </w:p>
        </w:tc>
      </w:tr>
      <w:tr w:rsidR="00607A61" w14:paraId="5AA30BC0" w14:textId="77777777" w:rsidTr="00F53497">
        <w:trPr>
          <w:trHeight w:val="1130"/>
        </w:trPr>
        <w:tc>
          <w:tcPr>
            <w:tcW w:w="9228" w:type="dxa"/>
            <w:tcBorders>
              <w:top w:val="single" w:sz="4" w:space="0" w:color="000000"/>
              <w:left w:val="single" w:sz="4" w:space="0" w:color="000000"/>
              <w:bottom w:val="single" w:sz="4" w:space="0" w:color="000000"/>
              <w:right w:val="single" w:sz="4" w:space="0" w:color="000000"/>
            </w:tcBorders>
          </w:tcPr>
          <w:p w14:paraId="3F80FB3D" w14:textId="77777777" w:rsidR="00607A61" w:rsidRDefault="00607A61" w:rsidP="00F53497">
            <w:pPr>
              <w:pStyle w:val="TableParagraph"/>
              <w:kinsoku w:val="0"/>
              <w:overflowPunct w:val="0"/>
              <w:ind w:left="107"/>
              <w:rPr>
                <w:sz w:val="20"/>
                <w:szCs w:val="20"/>
              </w:rPr>
            </w:pPr>
            <w:bookmarkStart w:id="1" w:name="_Hlk160117090"/>
            <w:r>
              <w:rPr>
                <w:sz w:val="20"/>
                <w:szCs w:val="20"/>
              </w:rPr>
              <w:t>Obrazloženje aktivnosti/projekta:</w:t>
            </w:r>
          </w:p>
          <w:p w14:paraId="52333132" w14:textId="77777777" w:rsidR="00607A61" w:rsidRPr="00B303E4" w:rsidRDefault="00607A61" w:rsidP="00F53497">
            <w:pPr>
              <w:pStyle w:val="TableParagraph"/>
              <w:kinsoku w:val="0"/>
              <w:overflowPunct w:val="0"/>
              <w:ind w:left="107"/>
              <w:jc w:val="both"/>
              <w:rPr>
                <w:sz w:val="20"/>
                <w:szCs w:val="20"/>
              </w:rPr>
            </w:pPr>
            <w:r w:rsidRPr="00B303E4">
              <w:rPr>
                <w:sz w:val="20"/>
                <w:szCs w:val="20"/>
              </w:rPr>
              <w:t xml:space="preserve">Projektom „PONOS IV - </w:t>
            </w:r>
            <w:proofErr w:type="spellStart"/>
            <w:r w:rsidRPr="00B303E4">
              <w:rPr>
                <w:sz w:val="20"/>
                <w:szCs w:val="20"/>
              </w:rPr>
              <w:t>POmoćnika</w:t>
            </w:r>
            <w:proofErr w:type="spellEnd"/>
            <w:r w:rsidRPr="00B303E4">
              <w:rPr>
                <w:sz w:val="20"/>
                <w:szCs w:val="20"/>
              </w:rPr>
              <w:t xml:space="preserve"> u Nastavi - </w:t>
            </w:r>
            <w:proofErr w:type="spellStart"/>
            <w:r w:rsidRPr="00B303E4">
              <w:rPr>
                <w:sz w:val="20"/>
                <w:szCs w:val="20"/>
              </w:rPr>
              <w:t>OSigurajmo</w:t>
            </w:r>
            <w:proofErr w:type="spellEnd"/>
            <w:r w:rsidRPr="00B303E4">
              <w:rPr>
                <w:sz w:val="20"/>
                <w:szCs w:val="20"/>
              </w:rPr>
              <w:t xml:space="preserve"> učenicima s</w:t>
            </w:r>
            <w:r>
              <w:rPr>
                <w:sz w:val="20"/>
                <w:szCs w:val="20"/>
              </w:rPr>
              <w:t xml:space="preserve"> </w:t>
            </w:r>
            <w:r w:rsidRPr="00B303E4">
              <w:rPr>
                <w:sz w:val="20"/>
                <w:szCs w:val="20"/>
              </w:rPr>
              <w:t>teškoćama u razvoju IV“ planira se</w:t>
            </w:r>
            <w:r>
              <w:rPr>
                <w:sz w:val="20"/>
                <w:szCs w:val="20"/>
              </w:rPr>
              <w:t xml:space="preserve"> </w:t>
            </w:r>
            <w:r w:rsidRPr="00B303E4">
              <w:rPr>
                <w:sz w:val="20"/>
                <w:szCs w:val="20"/>
              </w:rPr>
              <w:t>nastavak osiguravanja rada pomoćnika u nastavi i stručnih</w:t>
            </w:r>
            <w:r>
              <w:rPr>
                <w:sz w:val="20"/>
                <w:szCs w:val="20"/>
              </w:rPr>
              <w:t xml:space="preserve"> </w:t>
            </w:r>
            <w:r w:rsidRPr="00B303E4">
              <w:rPr>
                <w:sz w:val="20"/>
                <w:szCs w:val="20"/>
              </w:rPr>
              <w:t>komunikacijskih pomoćnika u</w:t>
            </w:r>
            <w:r>
              <w:rPr>
                <w:sz w:val="20"/>
                <w:szCs w:val="20"/>
              </w:rPr>
              <w:t xml:space="preserve"> školi </w:t>
            </w:r>
            <w:r w:rsidRPr="00B303E4">
              <w:rPr>
                <w:sz w:val="20"/>
                <w:szCs w:val="20"/>
              </w:rPr>
              <w:t xml:space="preserve">u školskoj godini </w:t>
            </w:r>
          </w:p>
          <w:p w14:paraId="2B3A117A" w14:textId="77777777" w:rsidR="00607A61" w:rsidRDefault="00607A61" w:rsidP="00F53497">
            <w:pPr>
              <w:pStyle w:val="TableParagraph"/>
              <w:kinsoku w:val="0"/>
              <w:overflowPunct w:val="0"/>
              <w:ind w:left="107"/>
              <w:jc w:val="both"/>
              <w:rPr>
                <w:sz w:val="20"/>
                <w:szCs w:val="20"/>
              </w:rPr>
            </w:pPr>
            <w:r w:rsidRPr="00B303E4">
              <w:rPr>
                <w:sz w:val="20"/>
                <w:szCs w:val="20"/>
              </w:rPr>
              <w:t>2023./2024.</w:t>
            </w:r>
            <w:r>
              <w:rPr>
                <w:sz w:val="20"/>
                <w:szCs w:val="20"/>
              </w:rPr>
              <w:t xml:space="preserve"> Osnivač Grad Varaždin </w:t>
            </w:r>
            <w:r w:rsidRPr="00B303E4">
              <w:rPr>
                <w:sz w:val="20"/>
                <w:szCs w:val="20"/>
              </w:rPr>
              <w:t>se prijavljuje na javni poziv za sufinanciranje sredstvima Europskog</w:t>
            </w:r>
            <w:r>
              <w:rPr>
                <w:sz w:val="20"/>
                <w:szCs w:val="20"/>
              </w:rPr>
              <w:t xml:space="preserve"> </w:t>
            </w:r>
            <w:r w:rsidRPr="00B303E4">
              <w:rPr>
                <w:sz w:val="20"/>
                <w:szCs w:val="20"/>
              </w:rPr>
              <w:t>socijalnog</w:t>
            </w:r>
            <w:r>
              <w:rPr>
                <w:sz w:val="20"/>
                <w:szCs w:val="20"/>
              </w:rPr>
              <w:t xml:space="preserve"> </w:t>
            </w:r>
            <w:r w:rsidRPr="00B303E4">
              <w:rPr>
                <w:sz w:val="20"/>
                <w:szCs w:val="20"/>
              </w:rPr>
              <w:t>fonda plus iz Programa „Učinkoviti ljudski potencijali“ 2021.-2027. godine</w:t>
            </w:r>
            <w:r>
              <w:rPr>
                <w:sz w:val="20"/>
                <w:szCs w:val="20"/>
              </w:rPr>
              <w:t>.</w:t>
            </w:r>
            <w:bookmarkEnd w:id="1"/>
          </w:p>
          <w:p w14:paraId="6C27D43E" w14:textId="77777777" w:rsidR="00EB6A32" w:rsidRPr="00EB6A32" w:rsidRDefault="00EB6A32" w:rsidP="00EB6A32">
            <w:pPr>
              <w:kinsoku w:val="0"/>
              <w:overflowPunct w:val="0"/>
              <w:ind w:left="107"/>
              <w:jc w:val="both"/>
              <w:rPr>
                <w:rFonts w:eastAsia="Times New Roman"/>
                <w:sz w:val="20"/>
                <w:szCs w:val="20"/>
              </w:rPr>
            </w:pPr>
            <w:r w:rsidRPr="00EB6A32">
              <w:rPr>
                <w:rFonts w:eastAsia="Times New Roman"/>
                <w:sz w:val="20"/>
                <w:szCs w:val="20"/>
              </w:rPr>
              <w:t>U sklopu ovog projekta zaposleno je 10 pomoćnika u nastavi. Njihove obaveze su:</w:t>
            </w:r>
          </w:p>
          <w:p w14:paraId="4F06479B" w14:textId="77777777" w:rsidR="00EB6A32" w:rsidRPr="00EB6A32" w:rsidRDefault="00EB6A32" w:rsidP="00EB6A32">
            <w:pPr>
              <w:kinsoku w:val="0"/>
              <w:overflowPunct w:val="0"/>
              <w:ind w:left="107"/>
              <w:jc w:val="both"/>
              <w:rPr>
                <w:rFonts w:eastAsia="Times New Roman"/>
                <w:sz w:val="20"/>
                <w:szCs w:val="20"/>
              </w:rPr>
            </w:pPr>
            <w:r w:rsidRPr="00EB6A32">
              <w:rPr>
                <w:rFonts w:eastAsia="Times New Roman"/>
                <w:sz w:val="20"/>
                <w:szCs w:val="20"/>
              </w:rPr>
              <w:t>-pružati pomoć djeci s teškoćama u razvoju u aktivnostima tijekom odgojno-obrazovnog procesa,</w:t>
            </w:r>
          </w:p>
          <w:p w14:paraId="3EF5F387" w14:textId="77777777" w:rsidR="00EB6A32" w:rsidRPr="00EB6A32" w:rsidRDefault="00EB6A32" w:rsidP="00EB6A32">
            <w:pPr>
              <w:kinsoku w:val="0"/>
              <w:overflowPunct w:val="0"/>
              <w:ind w:left="107"/>
              <w:jc w:val="both"/>
              <w:rPr>
                <w:rFonts w:eastAsia="Times New Roman"/>
                <w:sz w:val="20"/>
                <w:szCs w:val="20"/>
              </w:rPr>
            </w:pPr>
            <w:r w:rsidRPr="00EB6A32">
              <w:rPr>
                <w:rFonts w:eastAsia="Times New Roman"/>
                <w:sz w:val="20"/>
                <w:szCs w:val="20"/>
              </w:rPr>
              <w:t>-surađivati s učiteljima i roditeljima djeteta,</w:t>
            </w:r>
          </w:p>
          <w:p w14:paraId="10F3236F" w14:textId="7C8C634C" w:rsidR="00EB6A32" w:rsidRDefault="00EB6A32" w:rsidP="00EB6A32">
            <w:pPr>
              <w:pStyle w:val="TableParagraph"/>
              <w:kinsoku w:val="0"/>
              <w:overflowPunct w:val="0"/>
              <w:ind w:left="107"/>
              <w:jc w:val="both"/>
              <w:rPr>
                <w:sz w:val="20"/>
                <w:szCs w:val="20"/>
              </w:rPr>
            </w:pPr>
            <w:r w:rsidRPr="00EB6A32">
              <w:rPr>
                <w:rFonts w:eastAsia="Times New Roman"/>
                <w:sz w:val="20"/>
                <w:szCs w:val="20"/>
              </w:rPr>
              <w:t>-voditi evidenciju rada i podnositi mjesečno Izvješće o radu školi.</w:t>
            </w:r>
          </w:p>
        </w:tc>
      </w:tr>
      <w:bookmarkEnd w:id="0"/>
    </w:tbl>
    <w:p w14:paraId="6102D082" w14:textId="77777777" w:rsidR="0010541F" w:rsidRDefault="0010541F" w:rsidP="00145ACC">
      <w:pPr>
        <w:pStyle w:val="Tijeloteksta"/>
        <w:kinsoku w:val="0"/>
        <w:overflowPunct w:val="0"/>
        <w:spacing w:before="4"/>
        <w:rPr>
          <w:b/>
          <w:bCs/>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607A61" w14:paraId="0312FFC5" w14:textId="77777777" w:rsidTr="00F53497">
        <w:trPr>
          <w:trHeight w:val="690"/>
        </w:trPr>
        <w:tc>
          <w:tcPr>
            <w:tcW w:w="1433" w:type="dxa"/>
            <w:tcBorders>
              <w:top w:val="single" w:sz="4" w:space="0" w:color="000000"/>
              <w:left w:val="single" w:sz="4" w:space="0" w:color="000000"/>
              <w:bottom w:val="single" w:sz="4" w:space="0" w:color="000000"/>
              <w:right w:val="single" w:sz="4" w:space="0" w:color="000000"/>
            </w:tcBorders>
          </w:tcPr>
          <w:p w14:paraId="611BB446" w14:textId="77777777" w:rsidR="00607A61" w:rsidRDefault="00607A61" w:rsidP="00F53497">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EDFD258" w14:textId="77777777" w:rsidR="00607A61" w:rsidRDefault="00607A61" w:rsidP="00F53497">
            <w:pPr>
              <w:pStyle w:val="TableParagraph"/>
              <w:kinsoku w:val="0"/>
              <w:overflowPunct w:val="0"/>
              <w:spacing w:before="115"/>
              <w:ind w:left="251" w:right="224" w:firstLine="55"/>
              <w:rPr>
                <w:sz w:val="20"/>
                <w:szCs w:val="20"/>
              </w:rPr>
            </w:pPr>
            <w:r>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6B956FE7" w14:textId="77777777" w:rsidR="00607A61" w:rsidRDefault="00607A61" w:rsidP="00F53497">
            <w:pPr>
              <w:pStyle w:val="TableParagraph"/>
              <w:kinsoku w:val="0"/>
              <w:overflowPunct w:val="0"/>
              <w:rPr>
                <w:b/>
                <w:bCs/>
                <w:sz w:val="20"/>
                <w:szCs w:val="20"/>
              </w:rPr>
            </w:pPr>
          </w:p>
          <w:p w14:paraId="5EF2ED86" w14:textId="77777777" w:rsidR="00607A61" w:rsidRDefault="00607A61" w:rsidP="00F53497">
            <w:pPr>
              <w:pStyle w:val="TableParagraph"/>
              <w:kinsoku w:val="0"/>
              <w:overflowPunct w:val="0"/>
              <w:spacing w:before="1"/>
              <w:ind w:left="237"/>
              <w:rPr>
                <w:sz w:val="20"/>
                <w:szCs w:val="20"/>
              </w:rPr>
            </w:pPr>
            <w:r>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tcPr>
          <w:p w14:paraId="288F0A38" w14:textId="77777777" w:rsidR="00607A61" w:rsidRDefault="00607A61" w:rsidP="00F53497">
            <w:pPr>
              <w:pStyle w:val="TableParagraph"/>
              <w:kinsoku w:val="0"/>
              <w:overflowPunct w:val="0"/>
              <w:spacing w:before="115"/>
              <w:ind w:left="88" w:right="80"/>
              <w:jc w:val="center"/>
              <w:rPr>
                <w:sz w:val="20"/>
                <w:szCs w:val="20"/>
              </w:rPr>
            </w:pPr>
            <w:r>
              <w:rPr>
                <w:sz w:val="20"/>
                <w:szCs w:val="20"/>
              </w:rPr>
              <w:t>Polazna vrijednost</w:t>
            </w:r>
          </w:p>
          <w:p w14:paraId="1287C656" w14:textId="77777777" w:rsidR="00607A61" w:rsidRDefault="00607A61" w:rsidP="00F53497">
            <w:pPr>
              <w:pStyle w:val="TableParagraph"/>
              <w:kinsoku w:val="0"/>
              <w:overflowPunct w:val="0"/>
              <w:spacing w:before="1"/>
              <w:ind w:left="88" w:right="79"/>
              <w:jc w:val="center"/>
              <w:rPr>
                <w:sz w:val="20"/>
                <w:szCs w:val="20"/>
              </w:rPr>
            </w:pPr>
            <w:r>
              <w:rPr>
                <w:sz w:val="20"/>
                <w:szCs w:val="20"/>
              </w:rPr>
              <w:t>2023.</w:t>
            </w:r>
          </w:p>
        </w:tc>
        <w:tc>
          <w:tcPr>
            <w:tcW w:w="1024" w:type="dxa"/>
            <w:tcBorders>
              <w:top w:val="single" w:sz="4" w:space="0" w:color="000000"/>
              <w:left w:val="single" w:sz="4" w:space="0" w:color="000000"/>
              <w:bottom w:val="single" w:sz="4" w:space="0" w:color="000000"/>
              <w:right w:val="single" w:sz="4" w:space="0" w:color="000000"/>
            </w:tcBorders>
          </w:tcPr>
          <w:p w14:paraId="7DD0895C" w14:textId="77777777" w:rsidR="00607A61" w:rsidRDefault="00607A61" w:rsidP="00F53497">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2024.</w:t>
            </w:r>
          </w:p>
        </w:tc>
        <w:tc>
          <w:tcPr>
            <w:tcW w:w="1101" w:type="dxa"/>
            <w:tcBorders>
              <w:top w:val="single" w:sz="4" w:space="0" w:color="000000"/>
              <w:left w:val="single" w:sz="4" w:space="0" w:color="000000"/>
              <w:bottom w:val="single" w:sz="4" w:space="0" w:color="000000"/>
              <w:right w:val="single" w:sz="4" w:space="0" w:color="000000"/>
            </w:tcBorders>
          </w:tcPr>
          <w:p w14:paraId="4432907F" w14:textId="77777777" w:rsidR="00607A61" w:rsidRDefault="00607A61" w:rsidP="00F53497">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2025.</w:t>
            </w:r>
          </w:p>
        </w:tc>
        <w:tc>
          <w:tcPr>
            <w:tcW w:w="1415" w:type="dxa"/>
            <w:tcBorders>
              <w:top w:val="single" w:sz="4" w:space="0" w:color="000000"/>
              <w:left w:val="single" w:sz="4" w:space="0" w:color="000000"/>
              <w:bottom w:val="single" w:sz="4" w:space="0" w:color="000000"/>
              <w:right w:val="single" w:sz="4" w:space="0" w:color="000000"/>
            </w:tcBorders>
          </w:tcPr>
          <w:p w14:paraId="62DE3E90" w14:textId="77777777" w:rsidR="00607A61" w:rsidRDefault="00607A61" w:rsidP="00F53497">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2026.</w:t>
            </w:r>
          </w:p>
        </w:tc>
      </w:tr>
      <w:tr w:rsidR="00607A61" w14:paraId="61144A71" w14:textId="77777777" w:rsidTr="00F53497">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AEAD9CC" w14:textId="77777777" w:rsidR="00607A61" w:rsidRDefault="00607A61" w:rsidP="00F53497">
            <w:pPr>
              <w:pStyle w:val="TableParagraph"/>
              <w:kinsoku w:val="0"/>
              <w:overflowPunct w:val="0"/>
              <w:jc w:val="center"/>
              <w:rPr>
                <w:sz w:val="20"/>
                <w:szCs w:val="20"/>
              </w:rPr>
            </w:pPr>
            <w:r>
              <w:rPr>
                <w:sz w:val="20"/>
                <w:szCs w:val="20"/>
              </w:rPr>
              <w:t>Osiguravanje pomoćnika u nastavi ili stručno-komunikacijskog posrednika za svako dijete s teškoćama u razvoju</w:t>
            </w:r>
          </w:p>
        </w:tc>
        <w:tc>
          <w:tcPr>
            <w:tcW w:w="1416" w:type="dxa"/>
            <w:tcBorders>
              <w:top w:val="single" w:sz="4" w:space="0" w:color="000000"/>
              <w:left w:val="single" w:sz="4" w:space="0" w:color="000000"/>
              <w:bottom w:val="single" w:sz="4" w:space="0" w:color="000000"/>
              <w:right w:val="single" w:sz="4" w:space="0" w:color="000000"/>
            </w:tcBorders>
            <w:vAlign w:val="center"/>
          </w:tcPr>
          <w:p w14:paraId="6EB2278C" w14:textId="77777777" w:rsidR="00607A61" w:rsidRPr="00D2625B" w:rsidRDefault="00607A61" w:rsidP="00F53497">
            <w:pPr>
              <w:pStyle w:val="TableParagraph"/>
              <w:kinsoku w:val="0"/>
              <w:overflowPunct w:val="0"/>
              <w:jc w:val="center"/>
              <w:rPr>
                <w:sz w:val="20"/>
                <w:szCs w:val="20"/>
              </w:rPr>
            </w:pPr>
            <w:r w:rsidRPr="00D2625B">
              <w:rPr>
                <w:sz w:val="20"/>
                <w:szCs w:val="20"/>
              </w:rPr>
              <w:t>Radom</w:t>
            </w:r>
            <w:r>
              <w:rPr>
                <w:sz w:val="20"/>
                <w:szCs w:val="20"/>
              </w:rPr>
              <w:t xml:space="preserve"> </w:t>
            </w:r>
            <w:r w:rsidRPr="00D2625B">
              <w:rPr>
                <w:sz w:val="20"/>
                <w:szCs w:val="20"/>
              </w:rPr>
              <w:t>pomoćnika u</w:t>
            </w:r>
          </w:p>
          <w:p w14:paraId="43A41EC9" w14:textId="77777777" w:rsidR="00607A61" w:rsidRPr="00D2625B" w:rsidRDefault="00607A61" w:rsidP="00F53497">
            <w:pPr>
              <w:pStyle w:val="TableParagraph"/>
              <w:kinsoku w:val="0"/>
              <w:overflowPunct w:val="0"/>
              <w:jc w:val="center"/>
              <w:rPr>
                <w:sz w:val="20"/>
                <w:szCs w:val="20"/>
              </w:rPr>
            </w:pPr>
            <w:r w:rsidRPr="00D2625B">
              <w:rPr>
                <w:sz w:val="20"/>
                <w:szCs w:val="20"/>
              </w:rPr>
              <w:t>nastavi i stručn</w:t>
            </w:r>
            <w:r>
              <w:rPr>
                <w:sz w:val="20"/>
                <w:szCs w:val="20"/>
              </w:rPr>
              <w:t>o-</w:t>
            </w:r>
          </w:p>
          <w:p w14:paraId="0A3DD62C" w14:textId="77777777" w:rsidR="00607A61" w:rsidRPr="00D2625B" w:rsidRDefault="00607A61" w:rsidP="00F53497">
            <w:pPr>
              <w:pStyle w:val="TableParagraph"/>
              <w:kinsoku w:val="0"/>
              <w:overflowPunct w:val="0"/>
              <w:jc w:val="center"/>
              <w:rPr>
                <w:sz w:val="20"/>
                <w:szCs w:val="20"/>
              </w:rPr>
            </w:pPr>
            <w:r w:rsidRPr="00D2625B">
              <w:rPr>
                <w:sz w:val="20"/>
                <w:szCs w:val="20"/>
              </w:rPr>
              <w:t>komunikacijskih</w:t>
            </w:r>
          </w:p>
          <w:p w14:paraId="014DFE9A" w14:textId="77777777" w:rsidR="00607A61" w:rsidRDefault="00607A61" w:rsidP="00F53497">
            <w:pPr>
              <w:pStyle w:val="TableParagraph"/>
              <w:kinsoku w:val="0"/>
              <w:overflowPunct w:val="0"/>
              <w:jc w:val="center"/>
              <w:rPr>
                <w:sz w:val="20"/>
                <w:szCs w:val="20"/>
              </w:rPr>
            </w:pPr>
            <w:r w:rsidRPr="00D2625B">
              <w:rPr>
                <w:sz w:val="20"/>
                <w:szCs w:val="20"/>
              </w:rPr>
              <w:t xml:space="preserve">posrednika </w:t>
            </w:r>
            <w:r>
              <w:rPr>
                <w:sz w:val="20"/>
                <w:szCs w:val="20"/>
              </w:rPr>
              <w:t xml:space="preserve">omogućava </w:t>
            </w:r>
            <w:r w:rsidRPr="00D2625B">
              <w:rPr>
                <w:sz w:val="20"/>
                <w:szCs w:val="20"/>
              </w:rPr>
              <w:t>se</w:t>
            </w:r>
            <w:r>
              <w:rPr>
                <w:sz w:val="20"/>
                <w:szCs w:val="20"/>
              </w:rPr>
              <w:t xml:space="preserve"> </w:t>
            </w:r>
            <w:r w:rsidRPr="00D2625B">
              <w:rPr>
                <w:sz w:val="20"/>
                <w:szCs w:val="20"/>
              </w:rPr>
              <w:t>učenicima s</w:t>
            </w:r>
            <w:r>
              <w:rPr>
                <w:sz w:val="20"/>
                <w:szCs w:val="20"/>
              </w:rPr>
              <w:t xml:space="preserve"> </w:t>
            </w:r>
            <w:r w:rsidRPr="00D2625B">
              <w:rPr>
                <w:sz w:val="20"/>
                <w:szCs w:val="20"/>
              </w:rPr>
              <w:t>teškoćama u</w:t>
            </w:r>
            <w:r>
              <w:rPr>
                <w:sz w:val="20"/>
                <w:szCs w:val="20"/>
              </w:rPr>
              <w:t xml:space="preserve"> </w:t>
            </w:r>
            <w:r w:rsidRPr="00D2625B">
              <w:rPr>
                <w:sz w:val="20"/>
                <w:szCs w:val="20"/>
              </w:rPr>
              <w:t>razvoju</w:t>
            </w:r>
            <w:r>
              <w:rPr>
                <w:sz w:val="20"/>
                <w:szCs w:val="20"/>
              </w:rPr>
              <w:t xml:space="preserve"> </w:t>
            </w:r>
            <w:r w:rsidRPr="00D2625B">
              <w:rPr>
                <w:sz w:val="20"/>
                <w:szCs w:val="20"/>
              </w:rPr>
              <w:t>integracija</w:t>
            </w:r>
            <w:r>
              <w:rPr>
                <w:sz w:val="20"/>
                <w:szCs w:val="20"/>
              </w:rPr>
              <w:t xml:space="preserve"> </w:t>
            </w:r>
            <w:r w:rsidRPr="00D2625B">
              <w:rPr>
                <w:sz w:val="20"/>
                <w:szCs w:val="20"/>
              </w:rPr>
              <w:t>u</w:t>
            </w:r>
            <w:r>
              <w:rPr>
                <w:sz w:val="20"/>
                <w:szCs w:val="20"/>
              </w:rPr>
              <w:t xml:space="preserve"> </w:t>
            </w:r>
            <w:r w:rsidRPr="00D2625B">
              <w:rPr>
                <w:sz w:val="20"/>
                <w:szCs w:val="20"/>
              </w:rPr>
              <w:t>odgojno</w:t>
            </w:r>
            <w:r>
              <w:rPr>
                <w:sz w:val="20"/>
                <w:szCs w:val="20"/>
              </w:rPr>
              <w:t xml:space="preserve"> -</w:t>
            </w:r>
            <w:r w:rsidRPr="00D2625B">
              <w:rPr>
                <w:sz w:val="20"/>
                <w:szCs w:val="20"/>
              </w:rPr>
              <w:t>obrazovni</w:t>
            </w:r>
            <w:r>
              <w:rPr>
                <w:sz w:val="20"/>
                <w:szCs w:val="20"/>
              </w:rPr>
              <w:t xml:space="preserve"> </w:t>
            </w:r>
            <w:r w:rsidRPr="00D2625B">
              <w:rPr>
                <w:sz w:val="20"/>
                <w:szCs w:val="20"/>
              </w:rPr>
              <w:t>proces</w:t>
            </w:r>
          </w:p>
        </w:tc>
        <w:tc>
          <w:tcPr>
            <w:tcW w:w="1135" w:type="dxa"/>
            <w:tcBorders>
              <w:top w:val="single" w:sz="4" w:space="0" w:color="000000"/>
              <w:left w:val="single" w:sz="4" w:space="0" w:color="000000"/>
              <w:bottom w:val="single" w:sz="4" w:space="0" w:color="000000"/>
              <w:right w:val="single" w:sz="4" w:space="0" w:color="000000"/>
            </w:tcBorders>
            <w:vAlign w:val="center"/>
          </w:tcPr>
          <w:p w14:paraId="282CF84B" w14:textId="77777777" w:rsidR="00607A61" w:rsidRDefault="00607A61" w:rsidP="00F53497">
            <w:pPr>
              <w:pStyle w:val="TableParagraph"/>
              <w:kinsoku w:val="0"/>
              <w:overflowPunct w:val="0"/>
              <w:jc w:val="center"/>
              <w:rPr>
                <w:sz w:val="20"/>
                <w:szCs w:val="20"/>
              </w:rPr>
            </w:pPr>
            <w:r>
              <w:rPr>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03E1E60" w14:textId="77777777" w:rsidR="00607A61" w:rsidRDefault="00607A61" w:rsidP="00F53497">
            <w:pPr>
              <w:pStyle w:val="TableParagraph"/>
              <w:kinsoku w:val="0"/>
              <w:overflowPunct w:val="0"/>
              <w:jc w:val="center"/>
              <w:rPr>
                <w:sz w:val="20"/>
                <w:szCs w:val="20"/>
              </w:rPr>
            </w:pPr>
            <w:r>
              <w:rPr>
                <w:sz w:val="20"/>
                <w:szCs w:val="20"/>
              </w:rPr>
              <w:t>100 %</w:t>
            </w:r>
          </w:p>
        </w:tc>
        <w:tc>
          <w:tcPr>
            <w:tcW w:w="1024" w:type="dxa"/>
            <w:tcBorders>
              <w:top w:val="single" w:sz="4" w:space="0" w:color="000000"/>
              <w:left w:val="single" w:sz="4" w:space="0" w:color="000000"/>
              <w:bottom w:val="single" w:sz="4" w:space="0" w:color="000000"/>
              <w:right w:val="single" w:sz="4" w:space="0" w:color="000000"/>
            </w:tcBorders>
            <w:vAlign w:val="center"/>
          </w:tcPr>
          <w:p w14:paraId="4A203901" w14:textId="77777777" w:rsidR="00607A61" w:rsidRDefault="00607A61" w:rsidP="00F53497">
            <w:pPr>
              <w:pStyle w:val="TableParagraph"/>
              <w:kinsoku w:val="0"/>
              <w:overflowPunct w:val="0"/>
              <w:jc w:val="center"/>
              <w:rPr>
                <w:sz w:val="20"/>
                <w:szCs w:val="20"/>
              </w:rPr>
            </w:pPr>
            <w:r>
              <w:rPr>
                <w:sz w:val="20"/>
                <w:szCs w:val="20"/>
              </w:rPr>
              <w:t>100 %</w:t>
            </w:r>
          </w:p>
        </w:tc>
        <w:tc>
          <w:tcPr>
            <w:tcW w:w="1101" w:type="dxa"/>
            <w:tcBorders>
              <w:top w:val="single" w:sz="4" w:space="0" w:color="000000"/>
              <w:left w:val="single" w:sz="4" w:space="0" w:color="000000"/>
              <w:bottom w:val="single" w:sz="4" w:space="0" w:color="000000"/>
              <w:right w:val="single" w:sz="4" w:space="0" w:color="000000"/>
            </w:tcBorders>
            <w:vAlign w:val="center"/>
          </w:tcPr>
          <w:p w14:paraId="5137C1B7" w14:textId="77777777" w:rsidR="00607A61" w:rsidRDefault="00607A61" w:rsidP="00F53497">
            <w:pPr>
              <w:pStyle w:val="TableParagraph"/>
              <w:kinsoku w:val="0"/>
              <w:overflowPunct w:val="0"/>
              <w:jc w:val="center"/>
              <w:rPr>
                <w:sz w:val="20"/>
                <w:szCs w:val="20"/>
              </w:rPr>
            </w:pPr>
            <w:r>
              <w:rPr>
                <w:sz w:val="20"/>
                <w:szCs w:val="20"/>
              </w:rPr>
              <w:t>100 %</w:t>
            </w:r>
          </w:p>
        </w:tc>
        <w:tc>
          <w:tcPr>
            <w:tcW w:w="1415" w:type="dxa"/>
            <w:tcBorders>
              <w:top w:val="single" w:sz="4" w:space="0" w:color="000000"/>
              <w:left w:val="single" w:sz="4" w:space="0" w:color="000000"/>
              <w:bottom w:val="single" w:sz="4" w:space="0" w:color="000000"/>
              <w:right w:val="single" w:sz="4" w:space="0" w:color="000000"/>
            </w:tcBorders>
            <w:vAlign w:val="center"/>
          </w:tcPr>
          <w:p w14:paraId="630F67F7" w14:textId="77777777" w:rsidR="00607A61" w:rsidRDefault="00607A61" w:rsidP="00F53497">
            <w:pPr>
              <w:pStyle w:val="TableParagraph"/>
              <w:kinsoku w:val="0"/>
              <w:overflowPunct w:val="0"/>
              <w:jc w:val="center"/>
              <w:rPr>
                <w:sz w:val="20"/>
                <w:szCs w:val="20"/>
              </w:rPr>
            </w:pPr>
            <w:r>
              <w:rPr>
                <w:sz w:val="20"/>
                <w:szCs w:val="20"/>
              </w:rPr>
              <w:t>100 %</w:t>
            </w:r>
          </w:p>
        </w:tc>
      </w:tr>
    </w:tbl>
    <w:p w14:paraId="362535D1" w14:textId="77777777" w:rsidR="0010541F" w:rsidRDefault="0010541F"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07A61" w14:paraId="1FD6D76A" w14:textId="77777777" w:rsidTr="00F53497">
        <w:trPr>
          <w:trHeight w:val="690"/>
        </w:trPr>
        <w:tc>
          <w:tcPr>
            <w:tcW w:w="9228" w:type="dxa"/>
            <w:tcBorders>
              <w:top w:val="single" w:sz="4" w:space="0" w:color="000000"/>
              <w:left w:val="single" w:sz="4" w:space="0" w:color="000000"/>
              <w:bottom w:val="single" w:sz="4" w:space="0" w:color="000000"/>
              <w:right w:val="single" w:sz="4" w:space="0" w:color="000000"/>
            </w:tcBorders>
          </w:tcPr>
          <w:p w14:paraId="210F55E1" w14:textId="77777777" w:rsidR="00607A61" w:rsidRDefault="00607A61" w:rsidP="00F53497">
            <w:pPr>
              <w:pStyle w:val="TableParagraph"/>
              <w:kinsoku w:val="0"/>
              <w:overflowPunct w:val="0"/>
              <w:ind w:left="107"/>
              <w:rPr>
                <w:sz w:val="20"/>
                <w:szCs w:val="20"/>
              </w:rPr>
            </w:pPr>
            <w:bookmarkStart w:id="2" w:name="_Hlk182078411"/>
            <w:r>
              <w:rPr>
                <w:sz w:val="20"/>
                <w:szCs w:val="20"/>
              </w:rPr>
              <w:t>Obrazloženje povećanja/smanjenja:</w:t>
            </w:r>
          </w:p>
          <w:p w14:paraId="1447C17F" w14:textId="65EE7D6B" w:rsidR="00607A61" w:rsidRDefault="00607A61" w:rsidP="00607A61">
            <w:pPr>
              <w:pStyle w:val="TableParagraph"/>
              <w:kinsoku w:val="0"/>
              <w:overflowPunct w:val="0"/>
              <w:ind w:left="107"/>
              <w:jc w:val="both"/>
              <w:rPr>
                <w:sz w:val="20"/>
                <w:szCs w:val="20"/>
              </w:rPr>
            </w:pPr>
            <w:r>
              <w:rPr>
                <w:sz w:val="20"/>
                <w:szCs w:val="20"/>
              </w:rPr>
              <w:t>Sredstva za provođenje projekta umanjena su za 5.736 € na izvoru financiranja 11 – opći prihodi i primici zbog usklade sa dosadašnjom realizacijom s obzirom da se projekt provodio do kraja šk. god. 2023./2024.</w:t>
            </w:r>
          </w:p>
        </w:tc>
      </w:tr>
      <w:bookmarkEnd w:id="2"/>
    </w:tbl>
    <w:p w14:paraId="0CB9265B" w14:textId="77777777" w:rsidR="0010541F" w:rsidRDefault="0010541F" w:rsidP="00145ACC">
      <w:pPr>
        <w:pStyle w:val="Tijeloteksta"/>
        <w:kinsoku w:val="0"/>
        <w:overflowPunct w:val="0"/>
        <w:spacing w:before="4"/>
        <w:rPr>
          <w:b/>
          <w:bCs/>
        </w:rPr>
      </w:pPr>
    </w:p>
    <w:p w14:paraId="221F334E" w14:textId="77777777" w:rsidR="00EB6A32" w:rsidRDefault="00EB6A32" w:rsidP="00145ACC">
      <w:pPr>
        <w:pStyle w:val="Tijeloteksta"/>
        <w:kinsoku w:val="0"/>
        <w:overflowPunct w:val="0"/>
        <w:spacing w:before="4"/>
        <w:rPr>
          <w:b/>
          <w:bCs/>
        </w:rPr>
      </w:pPr>
    </w:p>
    <w:p w14:paraId="757AB5B8" w14:textId="77777777" w:rsidR="00EB6A32" w:rsidRDefault="00EB6A32" w:rsidP="00145ACC">
      <w:pPr>
        <w:pStyle w:val="Tijeloteksta"/>
        <w:kinsoku w:val="0"/>
        <w:overflowPunct w:val="0"/>
        <w:spacing w:before="4"/>
        <w:rPr>
          <w:b/>
          <w:bCs/>
        </w:rPr>
      </w:pPr>
    </w:p>
    <w:p w14:paraId="5BBFE2E6" w14:textId="77777777" w:rsidR="00EB6A32" w:rsidRDefault="00EB6A32" w:rsidP="00145ACC">
      <w:pPr>
        <w:pStyle w:val="Tijeloteksta"/>
        <w:kinsoku w:val="0"/>
        <w:overflowPunct w:val="0"/>
        <w:spacing w:before="4"/>
        <w:rPr>
          <w:b/>
          <w:bCs/>
        </w:rPr>
      </w:pPr>
    </w:p>
    <w:p w14:paraId="55E2B030" w14:textId="77777777" w:rsidR="00EB6A32" w:rsidRDefault="00EB6A32" w:rsidP="00145ACC">
      <w:pPr>
        <w:pStyle w:val="Tijeloteksta"/>
        <w:kinsoku w:val="0"/>
        <w:overflowPunct w:val="0"/>
        <w:spacing w:before="4"/>
        <w:rPr>
          <w:b/>
          <w:bCs/>
        </w:rPr>
      </w:pPr>
    </w:p>
    <w:p w14:paraId="244E17CD" w14:textId="77777777" w:rsidR="0010541F" w:rsidRDefault="0010541F"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245EA" w:rsidRPr="009245EA" w14:paraId="4F9088F7" w14:textId="77777777" w:rsidTr="004C5FDF">
        <w:trPr>
          <w:trHeight w:val="299"/>
        </w:trPr>
        <w:tc>
          <w:tcPr>
            <w:tcW w:w="9228" w:type="dxa"/>
            <w:tcBorders>
              <w:top w:val="single" w:sz="4" w:space="0" w:color="000000"/>
              <w:left w:val="single" w:sz="4" w:space="0" w:color="000000"/>
              <w:bottom w:val="single" w:sz="4" w:space="0" w:color="000000"/>
              <w:right w:val="single" w:sz="4" w:space="0" w:color="000000"/>
            </w:tcBorders>
          </w:tcPr>
          <w:p w14:paraId="4A84467A" w14:textId="04E92113" w:rsidR="009245EA" w:rsidRPr="009245EA" w:rsidRDefault="009245EA" w:rsidP="009245EA">
            <w:pPr>
              <w:kinsoku w:val="0"/>
              <w:overflowPunct w:val="0"/>
              <w:ind w:left="107"/>
              <w:rPr>
                <w:b/>
                <w:bCs/>
                <w:sz w:val="20"/>
                <w:szCs w:val="20"/>
              </w:rPr>
            </w:pPr>
            <w:r w:rsidRPr="009245EA">
              <w:rPr>
                <w:b/>
                <w:bCs/>
                <w:sz w:val="20"/>
                <w:szCs w:val="20"/>
              </w:rPr>
              <w:lastRenderedPageBreak/>
              <w:t xml:space="preserve">Naziv aktivnosti/projekta u Financijskom planu: </w:t>
            </w:r>
            <w:r w:rsidRPr="009245EA">
              <w:rPr>
                <w:sz w:val="20"/>
                <w:szCs w:val="20"/>
              </w:rPr>
              <w:t>08002</w:t>
            </w:r>
            <w:r>
              <w:rPr>
                <w:sz w:val="20"/>
                <w:szCs w:val="20"/>
              </w:rPr>
              <w:t>5</w:t>
            </w:r>
            <w:r w:rsidRPr="009245EA">
              <w:rPr>
                <w:sz w:val="20"/>
                <w:szCs w:val="20"/>
              </w:rPr>
              <w:t xml:space="preserve"> Projekt PONOS V – Pomoćnika u Nastavi – </w:t>
            </w:r>
            <w:proofErr w:type="spellStart"/>
            <w:r w:rsidRPr="009245EA">
              <w:rPr>
                <w:sz w:val="20"/>
                <w:szCs w:val="20"/>
              </w:rPr>
              <w:t>OSigurajmo</w:t>
            </w:r>
            <w:proofErr w:type="spellEnd"/>
            <w:r w:rsidRPr="009245EA">
              <w:rPr>
                <w:sz w:val="20"/>
                <w:szCs w:val="20"/>
              </w:rPr>
              <w:t xml:space="preserve"> učenicima s teškoćama u razvoju V</w:t>
            </w:r>
          </w:p>
        </w:tc>
      </w:tr>
      <w:tr w:rsidR="009245EA" w:rsidRPr="009245EA" w14:paraId="34AC9B9E" w14:textId="77777777" w:rsidTr="004C5FDF">
        <w:trPr>
          <w:trHeight w:val="1130"/>
        </w:trPr>
        <w:tc>
          <w:tcPr>
            <w:tcW w:w="9228" w:type="dxa"/>
            <w:tcBorders>
              <w:top w:val="single" w:sz="4" w:space="0" w:color="000000"/>
              <w:left w:val="single" w:sz="4" w:space="0" w:color="000000"/>
              <w:bottom w:val="single" w:sz="4" w:space="0" w:color="000000"/>
              <w:right w:val="single" w:sz="4" w:space="0" w:color="000000"/>
            </w:tcBorders>
          </w:tcPr>
          <w:p w14:paraId="76E352FB" w14:textId="77777777" w:rsidR="009245EA" w:rsidRPr="009245EA" w:rsidRDefault="009245EA" w:rsidP="009245EA">
            <w:pPr>
              <w:kinsoku w:val="0"/>
              <w:overflowPunct w:val="0"/>
              <w:ind w:left="107"/>
              <w:rPr>
                <w:sz w:val="20"/>
                <w:szCs w:val="20"/>
              </w:rPr>
            </w:pPr>
            <w:r w:rsidRPr="009245EA">
              <w:rPr>
                <w:sz w:val="20"/>
                <w:szCs w:val="20"/>
              </w:rPr>
              <w:t>Obrazloženje aktivnosti/projekta:</w:t>
            </w:r>
          </w:p>
          <w:p w14:paraId="09F34C91" w14:textId="4DF76EB3" w:rsidR="009245EA" w:rsidRPr="009245EA" w:rsidRDefault="009245EA" w:rsidP="009245EA">
            <w:pPr>
              <w:kinsoku w:val="0"/>
              <w:overflowPunct w:val="0"/>
              <w:ind w:left="107"/>
              <w:jc w:val="both"/>
              <w:rPr>
                <w:sz w:val="20"/>
                <w:szCs w:val="20"/>
              </w:rPr>
            </w:pPr>
            <w:r w:rsidRPr="009245EA">
              <w:rPr>
                <w:sz w:val="20"/>
                <w:szCs w:val="20"/>
              </w:rPr>
              <w:t xml:space="preserve">Projektom „PONOS V - </w:t>
            </w:r>
            <w:proofErr w:type="spellStart"/>
            <w:r w:rsidRPr="009245EA">
              <w:rPr>
                <w:sz w:val="20"/>
                <w:szCs w:val="20"/>
              </w:rPr>
              <w:t>POmoćnika</w:t>
            </w:r>
            <w:proofErr w:type="spellEnd"/>
            <w:r w:rsidRPr="009245EA">
              <w:rPr>
                <w:sz w:val="20"/>
                <w:szCs w:val="20"/>
              </w:rPr>
              <w:t xml:space="preserve"> u Nastavi - </w:t>
            </w:r>
            <w:proofErr w:type="spellStart"/>
            <w:r w:rsidRPr="009245EA">
              <w:rPr>
                <w:sz w:val="20"/>
                <w:szCs w:val="20"/>
              </w:rPr>
              <w:t>OSigurajmo</w:t>
            </w:r>
            <w:proofErr w:type="spellEnd"/>
            <w:r w:rsidRPr="009245EA">
              <w:rPr>
                <w:sz w:val="20"/>
                <w:szCs w:val="20"/>
              </w:rPr>
              <w:t xml:space="preserve"> učenicima s teškoćama u razvoju V“ planira se nastavak osiguravanja rada pomoćnika u nastavi i stručnih komunikacijskih </w:t>
            </w:r>
            <w:r w:rsidR="00BB518F">
              <w:rPr>
                <w:sz w:val="20"/>
                <w:szCs w:val="20"/>
              </w:rPr>
              <w:t>posrednika</w:t>
            </w:r>
            <w:r w:rsidRPr="009245EA">
              <w:rPr>
                <w:sz w:val="20"/>
                <w:szCs w:val="20"/>
              </w:rPr>
              <w:t xml:space="preserve"> u školi</w:t>
            </w:r>
            <w:r w:rsidR="00636FAF">
              <w:rPr>
                <w:sz w:val="20"/>
                <w:szCs w:val="20"/>
              </w:rPr>
              <w:t>.</w:t>
            </w:r>
            <w:r w:rsidRPr="009245EA">
              <w:rPr>
                <w:sz w:val="20"/>
                <w:szCs w:val="20"/>
              </w:rPr>
              <w:t xml:space="preserve"> </w:t>
            </w:r>
            <w:r w:rsidR="00636FAF">
              <w:rPr>
                <w:sz w:val="20"/>
                <w:szCs w:val="20"/>
              </w:rPr>
              <w:t>U</w:t>
            </w:r>
            <w:r w:rsidRPr="009245EA">
              <w:rPr>
                <w:sz w:val="20"/>
                <w:szCs w:val="20"/>
              </w:rPr>
              <w:t xml:space="preserve"> školskoj godini </w:t>
            </w:r>
          </w:p>
          <w:p w14:paraId="377469FB" w14:textId="77777777" w:rsidR="00636FAF" w:rsidRDefault="009245EA" w:rsidP="009245EA">
            <w:pPr>
              <w:kinsoku w:val="0"/>
              <w:overflowPunct w:val="0"/>
              <w:ind w:left="107"/>
              <w:jc w:val="both"/>
              <w:rPr>
                <w:sz w:val="20"/>
                <w:szCs w:val="20"/>
              </w:rPr>
            </w:pPr>
            <w:r w:rsidRPr="009245EA">
              <w:rPr>
                <w:sz w:val="20"/>
                <w:szCs w:val="20"/>
              </w:rPr>
              <w:t>202</w:t>
            </w:r>
            <w:r w:rsidR="004F56BC">
              <w:rPr>
                <w:sz w:val="20"/>
                <w:szCs w:val="20"/>
              </w:rPr>
              <w:t>4</w:t>
            </w:r>
            <w:r w:rsidRPr="009245EA">
              <w:rPr>
                <w:sz w:val="20"/>
                <w:szCs w:val="20"/>
              </w:rPr>
              <w:t>./202</w:t>
            </w:r>
            <w:r w:rsidR="004F56BC">
              <w:rPr>
                <w:sz w:val="20"/>
                <w:szCs w:val="20"/>
              </w:rPr>
              <w:t>5</w:t>
            </w:r>
            <w:r w:rsidRPr="009245EA">
              <w:rPr>
                <w:sz w:val="20"/>
                <w:szCs w:val="20"/>
              </w:rPr>
              <w:t>.</w:t>
            </w:r>
            <w:r w:rsidR="00636FAF">
              <w:rPr>
                <w:sz w:val="20"/>
                <w:szCs w:val="20"/>
              </w:rPr>
              <w:t xml:space="preserve"> zaposleno je temeljem Zaključka Grada Varaždina 10 pomoćnika u nastavi. </w:t>
            </w:r>
          </w:p>
          <w:p w14:paraId="4AB69DD8" w14:textId="77777777" w:rsidR="009245EA" w:rsidRDefault="009245EA" w:rsidP="009245EA">
            <w:pPr>
              <w:kinsoku w:val="0"/>
              <w:overflowPunct w:val="0"/>
              <w:ind w:left="107"/>
              <w:jc w:val="both"/>
              <w:rPr>
                <w:sz w:val="20"/>
                <w:szCs w:val="20"/>
              </w:rPr>
            </w:pPr>
            <w:r w:rsidRPr="009245EA">
              <w:rPr>
                <w:sz w:val="20"/>
                <w:szCs w:val="20"/>
              </w:rPr>
              <w:t>Osnivač Grad Varaždin se prijavljuje na javni poziv za sufinanciranje sredstvima Europskog socijalnog fonda plus iz Programa „Učinkoviti ljudski potencijali“ 2021.-2027. godine.</w:t>
            </w:r>
          </w:p>
          <w:p w14:paraId="74F73E61" w14:textId="5C65027D" w:rsidR="00636FAF" w:rsidRDefault="00BB518F" w:rsidP="009245EA">
            <w:pPr>
              <w:kinsoku w:val="0"/>
              <w:overflowPunct w:val="0"/>
              <w:ind w:left="107"/>
              <w:jc w:val="both"/>
              <w:rPr>
                <w:sz w:val="20"/>
                <w:szCs w:val="20"/>
              </w:rPr>
            </w:pPr>
            <w:r>
              <w:rPr>
                <w:sz w:val="20"/>
                <w:szCs w:val="20"/>
              </w:rPr>
              <w:t xml:space="preserve">19. srpnja </w:t>
            </w:r>
            <w:proofErr w:type="spellStart"/>
            <w:r>
              <w:rPr>
                <w:sz w:val="20"/>
                <w:szCs w:val="20"/>
              </w:rPr>
              <w:t>o.g</w:t>
            </w:r>
            <w:proofErr w:type="spellEnd"/>
            <w:r>
              <w:rPr>
                <w:sz w:val="20"/>
                <w:szCs w:val="20"/>
              </w:rPr>
              <w:t xml:space="preserve">. donesen je </w:t>
            </w:r>
            <w:r w:rsidR="00636FAF">
              <w:rPr>
                <w:sz w:val="20"/>
                <w:szCs w:val="20"/>
              </w:rPr>
              <w:t>nov</w:t>
            </w:r>
            <w:r>
              <w:rPr>
                <w:sz w:val="20"/>
                <w:szCs w:val="20"/>
              </w:rPr>
              <w:t>i</w:t>
            </w:r>
            <w:r w:rsidR="00636FAF">
              <w:rPr>
                <w:sz w:val="20"/>
                <w:szCs w:val="20"/>
              </w:rPr>
              <w:t xml:space="preserve"> Pravilnik o pomoćnicima u nastavi i stručnim komunikacijskim posrednicima</w:t>
            </w:r>
            <w:r w:rsidR="00ED0E01">
              <w:rPr>
                <w:sz w:val="20"/>
                <w:szCs w:val="20"/>
              </w:rPr>
              <w:t xml:space="preserve"> (NN br. 85</w:t>
            </w:r>
            <w:r>
              <w:rPr>
                <w:sz w:val="20"/>
                <w:szCs w:val="20"/>
              </w:rPr>
              <w:t>/</w:t>
            </w:r>
            <w:r w:rsidR="00ED0E01">
              <w:rPr>
                <w:sz w:val="20"/>
                <w:szCs w:val="20"/>
              </w:rPr>
              <w:t xml:space="preserve">2024.) </w:t>
            </w:r>
            <w:r w:rsidR="00636FAF">
              <w:rPr>
                <w:sz w:val="20"/>
                <w:szCs w:val="20"/>
              </w:rPr>
              <w:t>kojim je</w:t>
            </w:r>
            <w:r>
              <w:rPr>
                <w:sz w:val="20"/>
                <w:szCs w:val="20"/>
              </w:rPr>
              <w:t>, između ostalog,</w:t>
            </w:r>
            <w:r w:rsidR="00636FAF">
              <w:rPr>
                <w:sz w:val="20"/>
                <w:szCs w:val="20"/>
              </w:rPr>
              <w:t xml:space="preserve"> utvrđena minimalna bruto satnica u iznosu 7,5 €.</w:t>
            </w:r>
            <w:r w:rsidR="00ED0E01">
              <w:rPr>
                <w:sz w:val="20"/>
                <w:szCs w:val="20"/>
              </w:rPr>
              <w:t xml:space="preserve"> Novim Pravilnikom</w:t>
            </w:r>
            <w:r>
              <w:rPr>
                <w:sz w:val="20"/>
                <w:szCs w:val="20"/>
              </w:rPr>
              <w:t xml:space="preserve"> također je</w:t>
            </w:r>
            <w:r w:rsidR="00ED0E01">
              <w:rPr>
                <w:sz w:val="20"/>
                <w:szCs w:val="20"/>
              </w:rPr>
              <w:t xml:space="preserve"> definirano</w:t>
            </w:r>
            <w:r>
              <w:rPr>
                <w:sz w:val="20"/>
                <w:szCs w:val="20"/>
              </w:rPr>
              <w:t xml:space="preserve"> </w:t>
            </w:r>
            <w:r w:rsidR="00ED0E01">
              <w:rPr>
                <w:sz w:val="20"/>
                <w:szCs w:val="20"/>
              </w:rPr>
              <w:t>trajanje ugovora za cijelu školsku godinu tj. isti se neće raskidati s krajem nastave već će vrijediti i tokom ljetnih praznika odnosno do početka iduće školske godine. Uz to, novim Pravilnikom pomoćnici u nastavi i stručni komunikacijski posrednici imaju pravo i obavezu na edukaciju i usavršavanje.</w:t>
            </w:r>
          </w:p>
          <w:p w14:paraId="55CD0102" w14:textId="4A166D7C" w:rsidR="00ED0E01" w:rsidRPr="009245EA" w:rsidRDefault="00ED0E01" w:rsidP="00607A61">
            <w:pPr>
              <w:kinsoku w:val="0"/>
              <w:overflowPunct w:val="0"/>
              <w:ind w:left="107"/>
              <w:jc w:val="both"/>
              <w:rPr>
                <w:sz w:val="20"/>
                <w:szCs w:val="20"/>
              </w:rPr>
            </w:pPr>
            <w:r>
              <w:rPr>
                <w:sz w:val="20"/>
                <w:szCs w:val="20"/>
              </w:rPr>
              <w:t>Projekt se sufinancira sredstvima iz EU fondova te dodatno sredstvima Grada Varaždina.</w:t>
            </w:r>
          </w:p>
        </w:tc>
      </w:tr>
    </w:tbl>
    <w:p w14:paraId="36EBA2FD" w14:textId="77777777" w:rsidR="009245EA" w:rsidRPr="009245EA" w:rsidRDefault="009245EA" w:rsidP="009245EA">
      <w:pPr>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9245EA" w:rsidRPr="009245EA" w14:paraId="0A1AD089" w14:textId="77777777" w:rsidTr="004C5FDF">
        <w:trPr>
          <w:trHeight w:val="690"/>
        </w:trPr>
        <w:tc>
          <w:tcPr>
            <w:tcW w:w="1433" w:type="dxa"/>
            <w:tcBorders>
              <w:top w:val="single" w:sz="4" w:space="0" w:color="000000"/>
              <w:left w:val="single" w:sz="4" w:space="0" w:color="000000"/>
              <w:bottom w:val="single" w:sz="4" w:space="0" w:color="000000"/>
              <w:right w:val="single" w:sz="4" w:space="0" w:color="000000"/>
            </w:tcBorders>
          </w:tcPr>
          <w:p w14:paraId="08D88B9F" w14:textId="77777777" w:rsidR="009245EA" w:rsidRPr="009245EA" w:rsidRDefault="009245EA" w:rsidP="009245EA">
            <w:pPr>
              <w:kinsoku w:val="0"/>
              <w:overflowPunct w:val="0"/>
              <w:spacing w:before="115"/>
              <w:ind w:left="371" w:right="272" w:hanging="73"/>
              <w:rPr>
                <w:sz w:val="20"/>
                <w:szCs w:val="20"/>
              </w:rPr>
            </w:pPr>
            <w:r w:rsidRPr="009245EA">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670FFB7" w14:textId="77777777" w:rsidR="009245EA" w:rsidRPr="009245EA" w:rsidRDefault="009245EA" w:rsidP="009245EA">
            <w:pPr>
              <w:kinsoku w:val="0"/>
              <w:overflowPunct w:val="0"/>
              <w:spacing w:before="115"/>
              <w:ind w:left="251" w:right="224" w:firstLine="55"/>
              <w:rPr>
                <w:sz w:val="20"/>
                <w:szCs w:val="20"/>
              </w:rPr>
            </w:pPr>
            <w:r w:rsidRPr="009245EA">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680F0F15" w14:textId="77777777" w:rsidR="009245EA" w:rsidRPr="009245EA" w:rsidRDefault="009245EA" w:rsidP="009245EA">
            <w:pPr>
              <w:kinsoku w:val="0"/>
              <w:overflowPunct w:val="0"/>
              <w:rPr>
                <w:b/>
                <w:bCs/>
                <w:sz w:val="20"/>
                <w:szCs w:val="20"/>
              </w:rPr>
            </w:pPr>
          </w:p>
          <w:p w14:paraId="24C27F5C" w14:textId="77777777" w:rsidR="009245EA" w:rsidRPr="009245EA" w:rsidRDefault="009245EA" w:rsidP="009245EA">
            <w:pPr>
              <w:kinsoku w:val="0"/>
              <w:overflowPunct w:val="0"/>
              <w:spacing w:before="1"/>
              <w:ind w:left="237"/>
              <w:rPr>
                <w:sz w:val="20"/>
                <w:szCs w:val="20"/>
              </w:rPr>
            </w:pPr>
            <w:r w:rsidRPr="009245EA">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tcPr>
          <w:p w14:paraId="4997E2FF" w14:textId="77777777" w:rsidR="0067676B" w:rsidRDefault="009245EA" w:rsidP="0067676B">
            <w:pPr>
              <w:kinsoku w:val="0"/>
              <w:overflowPunct w:val="0"/>
              <w:ind w:left="88" w:right="80"/>
              <w:jc w:val="center"/>
              <w:rPr>
                <w:sz w:val="20"/>
                <w:szCs w:val="20"/>
              </w:rPr>
            </w:pPr>
            <w:r w:rsidRPr="009245EA">
              <w:rPr>
                <w:sz w:val="20"/>
                <w:szCs w:val="20"/>
              </w:rPr>
              <w:t>Polazna</w:t>
            </w:r>
          </w:p>
          <w:p w14:paraId="549CA105" w14:textId="52B01EBC" w:rsidR="009245EA" w:rsidRPr="009245EA" w:rsidRDefault="009245EA" w:rsidP="0067676B">
            <w:pPr>
              <w:kinsoku w:val="0"/>
              <w:overflowPunct w:val="0"/>
              <w:ind w:left="88" w:right="80"/>
              <w:jc w:val="center"/>
              <w:rPr>
                <w:sz w:val="20"/>
                <w:szCs w:val="20"/>
              </w:rPr>
            </w:pPr>
            <w:r w:rsidRPr="009245EA">
              <w:rPr>
                <w:sz w:val="20"/>
                <w:szCs w:val="20"/>
              </w:rPr>
              <w:t>vrijednost</w:t>
            </w:r>
          </w:p>
          <w:p w14:paraId="17DA2A4A" w14:textId="44759964" w:rsidR="009245EA" w:rsidRPr="009245EA" w:rsidRDefault="009245EA" w:rsidP="0067676B">
            <w:pPr>
              <w:kinsoku w:val="0"/>
              <w:overflowPunct w:val="0"/>
              <w:ind w:left="88" w:right="79"/>
              <w:jc w:val="center"/>
              <w:rPr>
                <w:sz w:val="20"/>
                <w:szCs w:val="20"/>
              </w:rPr>
            </w:pPr>
            <w:r w:rsidRPr="009245EA">
              <w:rPr>
                <w:sz w:val="20"/>
                <w:szCs w:val="20"/>
              </w:rPr>
              <w:t>202</w:t>
            </w:r>
            <w:r w:rsidR="00BB518F">
              <w:rPr>
                <w:sz w:val="20"/>
                <w:szCs w:val="20"/>
              </w:rPr>
              <w:t>3</w:t>
            </w:r>
            <w:r w:rsidRPr="009245EA">
              <w:rPr>
                <w:sz w:val="20"/>
                <w:szCs w:val="20"/>
              </w:rPr>
              <w:t>.</w:t>
            </w:r>
          </w:p>
        </w:tc>
        <w:tc>
          <w:tcPr>
            <w:tcW w:w="1024" w:type="dxa"/>
            <w:tcBorders>
              <w:top w:val="single" w:sz="4" w:space="0" w:color="000000"/>
              <w:left w:val="single" w:sz="4" w:space="0" w:color="000000"/>
              <w:bottom w:val="single" w:sz="4" w:space="0" w:color="000000"/>
              <w:right w:val="single" w:sz="4" w:space="0" w:color="000000"/>
            </w:tcBorders>
          </w:tcPr>
          <w:p w14:paraId="27951AD2" w14:textId="51016DFD" w:rsidR="009245EA" w:rsidRPr="009245EA" w:rsidRDefault="009245EA" w:rsidP="009245EA">
            <w:pPr>
              <w:kinsoku w:val="0"/>
              <w:overflowPunct w:val="0"/>
              <w:spacing w:line="230" w:lineRule="atLeast"/>
              <w:ind w:left="110" w:right="99" w:hanging="1"/>
              <w:jc w:val="center"/>
              <w:rPr>
                <w:sz w:val="20"/>
                <w:szCs w:val="20"/>
              </w:rPr>
            </w:pPr>
            <w:r w:rsidRPr="009245EA">
              <w:rPr>
                <w:sz w:val="20"/>
                <w:szCs w:val="20"/>
              </w:rPr>
              <w:t>Ciljana vrijednost</w:t>
            </w:r>
            <w:r w:rsidRPr="009245EA">
              <w:rPr>
                <w:w w:val="99"/>
                <w:sz w:val="20"/>
                <w:szCs w:val="20"/>
              </w:rPr>
              <w:t xml:space="preserve"> </w:t>
            </w:r>
            <w:r w:rsidRPr="009245EA">
              <w:rPr>
                <w:sz w:val="20"/>
                <w:szCs w:val="20"/>
              </w:rPr>
              <w:t>202</w:t>
            </w:r>
            <w:r w:rsidR="00BB518F">
              <w:rPr>
                <w:sz w:val="20"/>
                <w:szCs w:val="20"/>
              </w:rPr>
              <w:t>4</w:t>
            </w:r>
            <w:r w:rsidRPr="009245EA">
              <w:rPr>
                <w:sz w:val="20"/>
                <w:szCs w:val="20"/>
              </w:rPr>
              <w:t>.</w:t>
            </w:r>
          </w:p>
        </w:tc>
        <w:tc>
          <w:tcPr>
            <w:tcW w:w="1101" w:type="dxa"/>
            <w:tcBorders>
              <w:top w:val="single" w:sz="4" w:space="0" w:color="000000"/>
              <w:left w:val="single" w:sz="4" w:space="0" w:color="000000"/>
              <w:bottom w:val="single" w:sz="4" w:space="0" w:color="000000"/>
              <w:right w:val="single" w:sz="4" w:space="0" w:color="000000"/>
            </w:tcBorders>
          </w:tcPr>
          <w:p w14:paraId="1E32BE23" w14:textId="00DBFB26" w:rsidR="009245EA" w:rsidRPr="009245EA" w:rsidRDefault="009245EA" w:rsidP="009245EA">
            <w:pPr>
              <w:kinsoku w:val="0"/>
              <w:overflowPunct w:val="0"/>
              <w:spacing w:line="230" w:lineRule="atLeast"/>
              <w:ind w:left="150" w:right="137" w:hanging="1"/>
              <w:jc w:val="center"/>
              <w:rPr>
                <w:sz w:val="20"/>
                <w:szCs w:val="20"/>
              </w:rPr>
            </w:pPr>
            <w:r w:rsidRPr="009245EA">
              <w:rPr>
                <w:sz w:val="20"/>
                <w:szCs w:val="20"/>
              </w:rPr>
              <w:t xml:space="preserve">Ciljana </w:t>
            </w:r>
            <w:r w:rsidRPr="009245EA">
              <w:rPr>
                <w:w w:val="95"/>
                <w:sz w:val="20"/>
                <w:szCs w:val="20"/>
              </w:rPr>
              <w:t xml:space="preserve">vrijednost </w:t>
            </w:r>
            <w:r w:rsidRPr="009245EA">
              <w:rPr>
                <w:sz w:val="20"/>
                <w:szCs w:val="20"/>
              </w:rPr>
              <w:t>202</w:t>
            </w:r>
            <w:r w:rsidR="00BB518F">
              <w:rPr>
                <w:sz w:val="20"/>
                <w:szCs w:val="20"/>
              </w:rPr>
              <w:t>5</w:t>
            </w:r>
            <w:r w:rsidRPr="009245EA">
              <w:rPr>
                <w:sz w:val="20"/>
                <w:szCs w:val="20"/>
              </w:rPr>
              <w:t>.</w:t>
            </w:r>
          </w:p>
        </w:tc>
        <w:tc>
          <w:tcPr>
            <w:tcW w:w="1415" w:type="dxa"/>
            <w:tcBorders>
              <w:top w:val="single" w:sz="4" w:space="0" w:color="000000"/>
              <w:left w:val="single" w:sz="4" w:space="0" w:color="000000"/>
              <w:bottom w:val="single" w:sz="4" w:space="0" w:color="000000"/>
              <w:right w:val="single" w:sz="4" w:space="0" w:color="000000"/>
            </w:tcBorders>
          </w:tcPr>
          <w:p w14:paraId="1BB50202" w14:textId="06721855" w:rsidR="009245EA" w:rsidRPr="009245EA" w:rsidRDefault="009245EA" w:rsidP="009245EA">
            <w:pPr>
              <w:kinsoku w:val="0"/>
              <w:overflowPunct w:val="0"/>
              <w:spacing w:line="230" w:lineRule="atLeast"/>
              <w:ind w:left="309" w:right="292" w:hanging="1"/>
              <w:jc w:val="center"/>
              <w:rPr>
                <w:sz w:val="20"/>
                <w:szCs w:val="20"/>
              </w:rPr>
            </w:pPr>
            <w:r w:rsidRPr="009245EA">
              <w:rPr>
                <w:sz w:val="20"/>
                <w:szCs w:val="20"/>
              </w:rPr>
              <w:t xml:space="preserve">Ciljana </w:t>
            </w:r>
            <w:r w:rsidRPr="009245EA">
              <w:rPr>
                <w:w w:val="95"/>
                <w:sz w:val="20"/>
                <w:szCs w:val="20"/>
              </w:rPr>
              <w:t xml:space="preserve">vrijednost </w:t>
            </w:r>
            <w:r w:rsidRPr="009245EA">
              <w:rPr>
                <w:sz w:val="20"/>
                <w:szCs w:val="20"/>
              </w:rPr>
              <w:t>202</w:t>
            </w:r>
            <w:r w:rsidR="00BB518F">
              <w:rPr>
                <w:sz w:val="20"/>
                <w:szCs w:val="20"/>
              </w:rPr>
              <w:t>6</w:t>
            </w:r>
            <w:r w:rsidRPr="009245EA">
              <w:rPr>
                <w:sz w:val="20"/>
                <w:szCs w:val="20"/>
              </w:rPr>
              <w:t>.</w:t>
            </w:r>
          </w:p>
        </w:tc>
      </w:tr>
      <w:tr w:rsidR="009245EA" w:rsidRPr="009245EA" w14:paraId="0F99817E" w14:textId="77777777" w:rsidTr="004C5FD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1BEC806" w14:textId="77777777" w:rsidR="009245EA" w:rsidRPr="00100ABF" w:rsidRDefault="009245EA" w:rsidP="009245EA">
            <w:pPr>
              <w:kinsoku w:val="0"/>
              <w:overflowPunct w:val="0"/>
              <w:jc w:val="center"/>
              <w:rPr>
                <w:sz w:val="20"/>
                <w:szCs w:val="20"/>
              </w:rPr>
            </w:pPr>
            <w:r w:rsidRPr="00100ABF">
              <w:rPr>
                <w:sz w:val="20"/>
                <w:szCs w:val="20"/>
              </w:rPr>
              <w:t>Osiguravanje pomoćnika u nastavi ili stručno-komunikacijskog posrednika za svako dijete s teškoćama u razvoju</w:t>
            </w:r>
          </w:p>
        </w:tc>
        <w:tc>
          <w:tcPr>
            <w:tcW w:w="1416" w:type="dxa"/>
            <w:tcBorders>
              <w:top w:val="single" w:sz="4" w:space="0" w:color="000000"/>
              <w:left w:val="single" w:sz="4" w:space="0" w:color="000000"/>
              <w:bottom w:val="single" w:sz="4" w:space="0" w:color="000000"/>
              <w:right w:val="single" w:sz="4" w:space="0" w:color="000000"/>
            </w:tcBorders>
            <w:vAlign w:val="center"/>
          </w:tcPr>
          <w:p w14:paraId="4F0C671E" w14:textId="77777777" w:rsidR="009245EA" w:rsidRPr="00100ABF" w:rsidRDefault="009245EA" w:rsidP="009245EA">
            <w:pPr>
              <w:kinsoku w:val="0"/>
              <w:overflowPunct w:val="0"/>
              <w:jc w:val="center"/>
              <w:rPr>
                <w:sz w:val="20"/>
                <w:szCs w:val="20"/>
              </w:rPr>
            </w:pPr>
            <w:r w:rsidRPr="00100ABF">
              <w:rPr>
                <w:sz w:val="20"/>
                <w:szCs w:val="20"/>
              </w:rPr>
              <w:t>Radom pomoćnika u</w:t>
            </w:r>
          </w:p>
          <w:p w14:paraId="29DCDB0B" w14:textId="77777777" w:rsidR="009245EA" w:rsidRPr="00100ABF" w:rsidRDefault="009245EA" w:rsidP="009245EA">
            <w:pPr>
              <w:kinsoku w:val="0"/>
              <w:overflowPunct w:val="0"/>
              <w:jc w:val="center"/>
              <w:rPr>
                <w:sz w:val="20"/>
                <w:szCs w:val="20"/>
              </w:rPr>
            </w:pPr>
            <w:r w:rsidRPr="00100ABF">
              <w:rPr>
                <w:sz w:val="20"/>
                <w:szCs w:val="20"/>
              </w:rPr>
              <w:t>nastavi i stručno-</w:t>
            </w:r>
          </w:p>
          <w:p w14:paraId="18CBF31D" w14:textId="77777777" w:rsidR="009245EA" w:rsidRPr="00100ABF" w:rsidRDefault="009245EA" w:rsidP="009245EA">
            <w:pPr>
              <w:kinsoku w:val="0"/>
              <w:overflowPunct w:val="0"/>
              <w:jc w:val="center"/>
              <w:rPr>
                <w:sz w:val="20"/>
                <w:szCs w:val="20"/>
              </w:rPr>
            </w:pPr>
            <w:r w:rsidRPr="00100ABF">
              <w:rPr>
                <w:sz w:val="20"/>
                <w:szCs w:val="20"/>
              </w:rPr>
              <w:t>komunikacijskih</w:t>
            </w:r>
          </w:p>
          <w:p w14:paraId="633A6943" w14:textId="77777777" w:rsidR="009245EA" w:rsidRPr="00100ABF" w:rsidRDefault="009245EA" w:rsidP="009245EA">
            <w:pPr>
              <w:kinsoku w:val="0"/>
              <w:overflowPunct w:val="0"/>
              <w:jc w:val="center"/>
              <w:rPr>
                <w:sz w:val="20"/>
                <w:szCs w:val="20"/>
              </w:rPr>
            </w:pPr>
            <w:r w:rsidRPr="00100ABF">
              <w:rPr>
                <w:sz w:val="20"/>
                <w:szCs w:val="20"/>
              </w:rPr>
              <w:t>posrednika omogućava se učenicima s teškoćama u razvoju integracija u odgojno -obrazovni proces</w:t>
            </w:r>
          </w:p>
        </w:tc>
        <w:tc>
          <w:tcPr>
            <w:tcW w:w="1135" w:type="dxa"/>
            <w:tcBorders>
              <w:top w:val="single" w:sz="4" w:space="0" w:color="000000"/>
              <w:left w:val="single" w:sz="4" w:space="0" w:color="000000"/>
              <w:bottom w:val="single" w:sz="4" w:space="0" w:color="000000"/>
              <w:right w:val="single" w:sz="4" w:space="0" w:color="000000"/>
            </w:tcBorders>
            <w:vAlign w:val="center"/>
          </w:tcPr>
          <w:p w14:paraId="52E5255A" w14:textId="290C98AC" w:rsidR="009245EA" w:rsidRPr="00100ABF" w:rsidRDefault="00F477F3" w:rsidP="009245EA">
            <w:pPr>
              <w:kinsoku w:val="0"/>
              <w:overflowPunct w:val="0"/>
              <w:jc w:val="center"/>
              <w:rPr>
                <w:sz w:val="20"/>
                <w:szCs w:val="20"/>
              </w:rPr>
            </w:pPr>
            <w:r w:rsidRPr="00100ABF">
              <w:rPr>
                <w:sz w:val="20"/>
                <w:szCs w:val="20"/>
              </w:rPr>
              <w:t>Postotak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BD6CAC2" w14:textId="77777777" w:rsidR="009245EA" w:rsidRPr="00100ABF" w:rsidRDefault="009245EA" w:rsidP="009245EA">
            <w:pPr>
              <w:kinsoku w:val="0"/>
              <w:overflowPunct w:val="0"/>
              <w:jc w:val="center"/>
              <w:rPr>
                <w:sz w:val="20"/>
                <w:szCs w:val="20"/>
              </w:rPr>
            </w:pPr>
            <w:r w:rsidRPr="00100ABF">
              <w:rPr>
                <w:sz w:val="20"/>
                <w:szCs w:val="20"/>
              </w:rPr>
              <w:t>100 %</w:t>
            </w:r>
          </w:p>
        </w:tc>
        <w:tc>
          <w:tcPr>
            <w:tcW w:w="1024" w:type="dxa"/>
            <w:tcBorders>
              <w:top w:val="single" w:sz="4" w:space="0" w:color="000000"/>
              <w:left w:val="single" w:sz="4" w:space="0" w:color="000000"/>
              <w:bottom w:val="single" w:sz="4" w:space="0" w:color="000000"/>
              <w:right w:val="single" w:sz="4" w:space="0" w:color="000000"/>
            </w:tcBorders>
            <w:vAlign w:val="center"/>
          </w:tcPr>
          <w:p w14:paraId="3A2D3EE2" w14:textId="77777777" w:rsidR="009245EA" w:rsidRPr="00100ABF" w:rsidRDefault="009245EA" w:rsidP="009245EA">
            <w:pPr>
              <w:kinsoku w:val="0"/>
              <w:overflowPunct w:val="0"/>
              <w:jc w:val="center"/>
              <w:rPr>
                <w:sz w:val="20"/>
                <w:szCs w:val="20"/>
              </w:rPr>
            </w:pPr>
            <w:r w:rsidRPr="00100ABF">
              <w:rPr>
                <w:sz w:val="20"/>
                <w:szCs w:val="20"/>
              </w:rPr>
              <w:t>100 %</w:t>
            </w:r>
          </w:p>
        </w:tc>
        <w:tc>
          <w:tcPr>
            <w:tcW w:w="1101" w:type="dxa"/>
            <w:tcBorders>
              <w:top w:val="single" w:sz="4" w:space="0" w:color="000000"/>
              <w:left w:val="single" w:sz="4" w:space="0" w:color="000000"/>
              <w:bottom w:val="single" w:sz="4" w:space="0" w:color="000000"/>
              <w:right w:val="single" w:sz="4" w:space="0" w:color="000000"/>
            </w:tcBorders>
            <w:vAlign w:val="center"/>
          </w:tcPr>
          <w:p w14:paraId="74D225BC" w14:textId="77777777" w:rsidR="009245EA" w:rsidRPr="00100ABF" w:rsidRDefault="009245EA" w:rsidP="009245EA">
            <w:pPr>
              <w:kinsoku w:val="0"/>
              <w:overflowPunct w:val="0"/>
              <w:jc w:val="center"/>
              <w:rPr>
                <w:sz w:val="20"/>
                <w:szCs w:val="20"/>
              </w:rPr>
            </w:pPr>
            <w:r w:rsidRPr="00100ABF">
              <w:rPr>
                <w:sz w:val="20"/>
                <w:szCs w:val="20"/>
              </w:rPr>
              <w:t>100 %</w:t>
            </w:r>
          </w:p>
        </w:tc>
        <w:tc>
          <w:tcPr>
            <w:tcW w:w="1415" w:type="dxa"/>
            <w:tcBorders>
              <w:top w:val="single" w:sz="4" w:space="0" w:color="000000"/>
              <w:left w:val="single" w:sz="4" w:space="0" w:color="000000"/>
              <w:bottom w:val="single" w:sz="4" w:space="0" w:color="000000"/>
              <w:right w:val="single" w:sz="4" w:space="0" w:color="000000"/>
            </w:tcBorders>
            <w:vAlign w:val="center"/>
          </w:tcPr>
          <w:p w14:paraId="3CFEA1FF" w14:textId="77777777" w:rsidR="009245EA" w:rsidRPr="00100ABF" w:rsidRDefault="009245EA" w:rsidP="009245EA">
            <w:pPr>
              <w:kinsoku w:val="0"/>
              <w:overflowPunct w:val="0"/>
              <w:jc w:val="center"/>
              <w:rPr>
                <w:sz w:val="20"/>
                <w:szCs w:val="20"/>
              </w:rPr>
            </w:pPr>
            <w:r w:rsidRPr="00100ABF">
              <w:rPr>
                <w:sz w:val="20"/>
                <w:szCs w:val="20"/>
              </w:rPr>
              <w:t>100 %</w:t>
            </w:r>
          </w:p>
        </w:tc>
      </w:tr>
    </w:tbl>
    <w:p w14:paraId="4FDE424B" w14:textId="77777777" w:rsidR="004A2BCF" w:rsidRDefault="004A2BCF"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BB518F" w14:paraId="706D2363" w14:textId="77777777" w:rsidTr="00F53497">
        <w:trPr>
          <w:trHeight w:val="690"/>
        </w:trPr>
        <w:tc>
          <w:tcPr>
            <w:tcW w:w="9228" w:type="dxa"/>
            <w:tcBorders>
              <w:top w:val="single" w:sz="4" w:space="0" w:color="000000"/>
              <w:left w:val="single" w:sz="4" w:space="0" w:color="000000"/>
              <w:bottom w:val="single" w:sz="4" w:space="0" w:color="000000"/>
              <w:right w:val="single" w:sz="4" w:space="0" w:color="000000"/>
            </w:tcBorders>
          </w:tcPr>
          <w:p w14:paraId="0E4978A2" w14:textId="77777777" w:rsidR="00BB518F" w:rsidRDefault="00BB518F" w:rsidP="00F53497">
            <w:pPr>
              <w:pStyle w:val="TableParagraph"/>
              <w:kinsoku w:val="0"/>
              <w:overflowPunct w:val="0"/>
              <w:ind w:left="107"/>
              <w:rPr>
                <w:sz w:val="20"/>
                <w:szCs w:val="20"/>
              </w:rPr>
            </w:pPr>
            <w:r>
              <w:rPr>
                <w:sz w:val="20"/>
                <w:szCs w:val="20"/>
              </w:rPr>
              <w:t>Obrazloženje povećanja/smanjenja:</w:t>
            </w:r>
          </w:p>
          <w:p w14:paraId="33A5885D" w14:textId="0C1B4F26" w:rsidR="00BB518F" w:rsidRDefault="00BB518F" w:rsidP="00F53497">
            <w:pPr>
              <w:pStyle w:val="TableParagraph"/>
              <w:kinsoku w:val="0"/>
              <w:overflowPunct w:val="0"/>
              <w:ind w:left="107"/>
              <w:jc w:val="both"/>
              <w:rPr>
                <w:sz w:val="20"/>
                <w:szCs w:val="20"/>
              </w:rPr>
            </w:pPr>
            <w:r>
              <w:rPr>
                <w:sz w:val="20"/>
                <w:szCs w:val="20"/>
              </w:rPr>
              <w:t>Sredstva za provođenje projekta umanjena su za 13.190 € na izvoru financiranja 55 – sredstva iz EU i nacionalnih fondova za projekt</w:t>
            </w:r>
            <w:r w:rsidR="00383E55">
              <w:rPr>
                <w:sz w:val="20"/>
                <w:szCs w:val="20"/>
              </w:rPr>
              <w:t>e sukladno očekivanoj realizaciji do kraja tekuće kalendarske godine.</w:t>
            </w:r>
          </w:p>
        </w:tc>
      </w:tr>
    </w:tbl>
    <w:p w14:paraId="6D99C8EA" w14:textId="77777777" w:rsidR="00BB518F" w:rsidRDefault="00BB518F" w:rsidP="00145ACC">
      <w:pPr>
        <w:pStyle w:val="Tijeloteksta"/>
        <w:kinsoku w:val="0"/>
        <w:overflowPunct w:val="0"/>
        <w:spacing w:before="4"/>
        <w:rPr>
          <w:b/>
          <w:bCs/>
        </w:rPr>
      </w:pPr>
    </w:p>
    <w:p w14:paraId="576A43B6" w14:textId="77777777" w:rsidR="00E35D60" w:rsidRDefault="00E35D60" w:rsidP="00145ACC">
      <w:pPr>
        <w:pStyle w:val="Tijeloteksta"/>
        <w:kinsoku w:val="0"/>
        <w:overflowPunct w:val="0"/>
        <w:spacing w:before="4"/>
        <w:rPr>
          <w:b/>
          <w:bCs/>
        </w:rPr>
      </w:pPr>
    </w:p>
    <w:p w14:paraId="7F169440" w14:textId="77777777" w:rsidR="00E35D60" w:rsidRDefault="00E35D60" w:rsidP="00145ACC">
      <w:pPr>
        <w:pStyle w:val="Tijeloteksta"/>
        <w:kinsoku w:val="0"/>
        <w:overflowPunct w:val="0"/>
        <w:spacing w:before="4"/>
        <w:rPr>
          <w:b/>
          <w:bCs/>
        </w:rPr>
      </w:pPr>
    </w:p>
    <w:p w14:paraId="78CAD649" w14:textId="2799B89C" w:rsidR="00E35D60" w:rsidRPr="0053357A" w:rsidRDefault="00E35D60" w:rsidP="00E35D60">
      <w:pPr>
        <w:pStyle w:val="Naslov1"/>
        <w:numPr>
          <w:ilvl w:val="0"/>
          <w:numId w:val="2"/>
        </w:numPr>
        <w:tabs>
          <w:tab w:val="left" w:pos="840"/>
        </w:tabs>
        <w:kinsoku w:val="0"/>
        <w:overflowPunct w:val="0"/>
      </w:pPr>
      <w:r>
        <w:t>OBRAZLOŽENJE</w:t>
      </w:r>
      <w:r>
        <w:rPr>
          <w:spacing w:val="-1"/>
        </w:rPr>
        <w:t xml:space="preserve"> </w:t>
      </w:r>
      <w:r>
        <w:t>PROGRAMA 09 – CIVILNO DRUŠTVO</w:t>
      </w:r>
    </w:p>
    <w:p w14:paraId="188B9879" w14:textId="77777777" w:rsidR="00E35D60" w:rsidRDefault="00E35D60" w:rsidP="00E35D60">
      <w:pPr>
        <w:pStyle w:val="Tijeloteksta"/>
        <w:kinsoku w:val="0"/>
        <w:overflowPunct w:val="0"/>
        <w:rPr>
          <w:b/>
          <w:bCs/>
          <w:sz w:val="20"/>
          <w:szCs w:val="20"/>
        </w:rPr>
      </w:pPr>
    </w:p>
    <w:p w14:paraId="3E650770" w14:textId="77777777" w:rsidR="00E35D60" w:rsidRDefault="00E35D60" w:rsidP="00E35D60">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35D60" w14:paraId="28E6F4C6" w14:textId="77777777" w:rsidTr="00F53497">
        <w:trPr>
          <w:trHeight w:val="266"/>
        </w:trPr>
        <w:tc>
          <w:tcPr>
            <w:tcW w:w="9228" w:type="dxa"/>
            <w:tcBorders>
              <w:top w:val="single" w:sz="4" w:space="0" w:color="000000"/>
              <w:left w:val="single" w:sz="4" w:space="0" w:color="000000"/>
              <w:bottom w:val="single" w:sz="4" w:space="0" w:color="000000"/>
              <w:right w:val="single" w:sz="4" w:space="0" w:color="000000"/>
            </w:tcBorders>
          </w:tcPr>
          <w:p w14:paraId="44DB3758" w14:textId="7212A5AA" w:rsidR="00E35D60" w:rsidRDefault="00E35D60" w:rsidP="00F53497">
            <w:pPr>
              <w:pStyle w:val="TableParagraph"/>
              <w:kinsoku w:val="0"/>
              <w:overflowPunct w:val="0"/>
              <w:ind w:left="107"/>
              <w:rPr>
                <w:b/>
                <w:bCs/>
                <w:i/>
                <w:iCs/>
                <w:sz w:val="20"/>
                <w:szCs w:val="20"/>
              </w:rPr>
            </w:pPr>
            <w:r>
              <w:rPr>
                <w:b/>
                <w:bCs/>
                <w:i/>
                <w:iCs/>
                <w:sz w:val="20"/>
                <w:szCs w:val="20"/>
              </w:rPr>
              <w:t>09 Civilno društvo</w:t>
            </w:r>
          </w:p>
        </w:tc>
      </w:tr>
      <w:tr w:rsidR="00E35D60" w14:paraId="07440041" w14:textId="77777777" w:rsidTr="00F53497">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3F49268C" w14:textId="77777777" w:rsidR="00E35D60" w:rsidRDefault="00E35D60" w:rsidP="00F53497">
            <w:pPr>
              <w:pStyle w:val="TableParagraph"/>
              <w:kinsoku w:val="0"/>
              <w:overflowPunct w:val="0"/>
              <w:ind w:left="107"/>
              <w:rPr>
                <w:sz w:val="20"/>
                <w:szCs w:val="20"/>
              </w:rPr>
            </w:pPr>
            <w:r>
              <w:rPr>
                <w:b/>
                <w:bCs/>
                <w:sz w:val="20"/>
                <w:szCs w:val="20"/>
              </w:rPr>
              <w:t>Opis programa</w:t>
            </w:r>
            <w:r>
              <w:rPr>
                <w:sz w:val="20"/>
                <w:szCs w:val="20"/>
              </w:rPr>
              <w:t>:</w:t>
            </w:r>
          </w:p>
          <w:p w14:paraId="7458A1CC" w14:textId="00FD238B" w:rsidR="00E35D60" w:rsidRDefault="00E35D60" w:rsidP="00F53497">
            <w:pPr>
              <w:pStyle w:val="TableParagraph"/>
              <w:kinsoku w:val="0"/>
              <w:overflowPunct w:val="0"/>
              <w:ind w:left="107"/>
              <w:jc w:val="both"/>
              <w:rPr>
                <w:sz w:val="20"/>
                <w:szCs w:val="20"/>
              </w:rPr>
            </w:pPr>
            <w:r>
              <w:rPr>
                <w:sz w:val="20"/>
                <w:szCs w:val="20"/>
              </w:rPr>
              <w:t>Program „Civilno društvo“ u školi realizira se provedbom različitih projekata</w:t>
            </w:r>
            <w:r w:rsidR="003D2B42">
              <w:rPr>
                <w:sz w:val="20"/>
                <w:szCs w:val="20"/>
              </w:rPr>
              <w:t xml:space="preserve"> koji služe kao mehanizam identificiranja i realiziranja potreba djece.</w:t>
            </w:r>
          </w:p>
        </w:tc>
      </w:tr>
      <w:tr w:rsidR="00E35D60" w14:paraId="4B09E330" w14:textId="77777777" w:rsidTr="00F53497">
        <w:tc>
          <w:tcPr>
            <w:tcW w:w="9228" w:type="dxa"/>
            <w:tcBorders>
              <w:top w:val="single" w:sz="4" w:space="0" w:color="000000"/>
              <w:left w:val="single" w:sz="4" w:space="0" w:color="000000"/>
              <w:bottom w:val="single" w:sz="4" w:space="0" w:color="000000"/>
              <w:right w:val="single" w:sz="4" w:space="0" w:color="000000"/>
            </w:tcBorders>
          </w:tcPr>
          <w:p w14:paraId="56CA7BE1" w14:textId="77777777" w:rsidR="00E35D60" w:rsidRDefault="00E35D60" w:rsidP="00F53497">
            <w:pPr>
              <w:pStyle w:val="TableParagraph"/>
              <w:kinsoku w:val="0"/>
              <w:overflowPunct w:val="0"/>
              <w:ind w:left="107"/>
              <w:rPr>
                <w:sz w:val="20"/>
                <w:szCs w:val="20"/>
              </w:rPr>
            </w:pPr>
            <w:r>
              <w:rPr>
                <w:b/>
                <w:bCs/>
                <w:sz w:val="20"/>
                <w:szCs w:val="20"/>
              </w:rPr>
              <w:t>Zakonske i druge pravne osnove programa</w:t>
            </w:r>
            <w:r>
              <w:rPr>
                <w:sz w:val="20"/>
                <w:szCs w:val="20"/>
              </w:rPr>
              <w:t>:</w:t>
            </w:r>
          </w:p>
          <w:p w14:paraId="30FF3E68" w14:textId="53408F41" w:rsidR="00E35D60" w:rsidRDefault="003D2B42" w:rsidP="00805E17">
            <w:pPr>
              <w:pStyle w:val="TableParagraph"/>
              <w:kinsoku w:val="0"/>
              <w:overflowPunct w:val="0"/>
              <w:ind w:left="107"/>
              <w:jc w:val="both"/>
              <w:rPr>
                <w:sz w:val="20"/>
                <w:szCs w:val="20"/>
              </w:rPr>
            </w:pPr>
            <w:r w:rsidRPr="003D2B42">
              <w:rPr>
                <w:sz w:val="20"/>
                <w:szCs w:val="20"/>
              </w:rPr>
              <w:t>Odluka Grada Varaždina o odabiru i dodjeli financijskih sredstava prijaviteljima na Javni poziv</w:t>
            </w:r>
            <w:r w:rsidR="009C4821">
              <w:rPr>
                <w:sz w:val="20"/>
                <w:szCs w:val="20"/>
              </w:rPr>
              <w:t xml:space="preserve"> </w:t>
            </w:r>
            <w:r w:rsidR="00805E17" w:rsidRPr="003D2B42">
              <w:rPr>
                <w:sz w:val="20"/>
                <w:szCs w:val="20"/>
              </w:rPr>
              <w:t>(Klasa: 402-04/2</w:t>
            </w:r>
            <w:r w:rsidR="00805E17">
              <w:rPr>
                <w:sz w:val="20"/>
                <w:szCs w:val="20"/>
              </w:rPr>
              <w:t>4</w:t>
            </w:r>
            <w:r w:rsidR="00805E17" w:rsidRPr="003D2B42">
              <w:rPr>
                <w:sz w:val="20"/>
                <w:szCs w:val="20"/>
              </w:rPr>
              <w:t>-01/</w:t>
            </w:r>
            <w:r w:rsidR="00805E17">
              <w:rPr>
                <w:sz w:val="20"/>
                <w:szCs w:val="20"/>
              </w:rPr>
              <w:t>26</w:t>
            </w:r>
            <w:r w:rsidR="00805E17" w:rsidRPr="003D2B42">
              <w:rPr>
                <w:sz w:val="20"/>
                <w:szCs w:val="20"/>
              </w:rPr>
              <w:t xml:space="preserve">; </w:t>
            </w:r>
            <w:proofErr w:type="spellStart"/>
            <w:r w:rsidR="00805E17" w:rsidRPr="003D2B42">
              <w:rPr>
                <w:sz w:val="20"/>
                <w:szCs w:val="20"/>
              </w:rPr>
              <w:t>Urbroj</w:t>
            </w:r>
            <w:proofErr w:type="spellEnd"/>
            <w:r w:rsidR="00805E17" w:rsidRPr="003D2B42">
              <w:rPr>
                <w:sz w:val="20"/>
                <w:szCs w:val="20"/>
              </w:rPr>
              <w:t>: 2186-1-07-04/2-2</w:t>
            </w:r>
            <w:r w:rsidR="00805E17">
              <w:rPr>
                <w:sz w:val="20"/>
                <w:szCs w:val="20"/>
              </w:rPr>
              <w:t>4</w:t>
            </w:r>
            <w:r w:rsidR="00805E17" w:rsidRPr="003D2B42">
              <w:rPr>
                <w:sz w:val="20"/>
                <w:szCs w:val="20"/>
              </w:rPr>
              <w:t>-</w:t>
            </w:r>
            <w:r w:rsidR="00805E17">
              <w:rPr>
                <w:sz w:val="20"/>
                <w:szCs w:val="20"/>
              </w:rPr>
              <w:t>2</w:t>
            </w:r>
            <w:r w:rsidR="009C4821">
              <w:rPr>
                <w:sz w:val="20"/>
                <w:szCs w:val="20"/>
              </w:rPr>
              <w:t>; 27. rujna 2024.</w:t>
            </w:r>
            <w:r w:rsidR="00805E17" w:rsidRPr="003D2B42">
              <w:rPr>
                <w:sz w:val="20"/>
                <w:szCs w:val="20"/>
              </w:rPr>
              <w:t>)</w:t>
            </w:r>
            <w:r w:rsidR="00805E17">
              <w:rPr>
                <w:sz w:val="20"/>
                <w:szCs w:val="20"/>
              </w:rPr>
              <w:t xml:space="preserve"> </w:t>
            </w:r>
            <w:r w:rsidRPr="003D2B42">
              <w:rPr>
                <w:sz w:val="20"/>
                <w:szCs w:val="20"/>
              </w:rPr>
              <w:t>za prijavu prijedloga za Dječji participativni proračun za 202</w:t>
            </w:r>
            <w:r w:rsidR="00805E17">
              <w:rPr>
                <w:sz w:val="20"/>
                <w:szCs w:val="20"/>
              </w:rPr>
              <w:t>4</w:t>
            </w:r>
            <w:r w:rsidRPr="003D2B42">
              <w:rPr>
                <w:sz w:val="20"/>
                <w:szCs w:val="20"/>
              </w:rPr>
              <w:t>. godinu</w:t>
            </w:r>
            <w:r w:rsidR="009C4821">
              <w:rPr>
                <w:sz w:val="20"/>
                <w:szCs w:val="20"/>
              </w:rPr>
              <w:t>.</w:t>
            </w:r>
          </w:p>
        </w:tc>
      </w:tr>
      <w:tr w:rsidR="00E35D60" w14:paraId="4FFB2DD3" w14:textId="77777777" w:rsidTr="00F53497">
        <w:tc>
          <w:tcPr>
            <w:tcW w:w="9228" w:type="dxa"/>
            <w:tcBorders>
              <w:top w:val="single" w:sz="4" w:space="0" w:color="000000"/>
              <w:left w:val="single" w:sz="4" w:space="0" w:color="000000"/>
              <w:bottom w:val="single" w:sz="4" w:space="0" w:color="000000"/>
              <w:right w:val="single" w:sz="4" w:space="0" w:color="000000"/>
            </w:tcBorders>
          </w:tcPr>
          <w:p w14:paraId="555D863F" w14:textId="7A390434" w:rsidR="00E35D60" w:rsidRDefault="00E35D60" w:rsidP="00F53497">
            <w:pPr>
              <w:pStyle w:val="TableParagraph"/>
              <w:kinsoku w:val="0"/>
              <w:overflowPunct w:val="0"/>
              <w:ind w:left="107"/>
              <w:rPr>
                <w:b/>
                <w:bCs/>
                <w:sz w:val="20"/>
                <w:szCs w:val="20"/>
              </w:rPr>
            </w:pPr>
            <w:r>
              <w:rPr>
                <w:b/>
                <w:bCs/>
                <w:sz w:val="20"/>
                <w:szCs w:val="20"/>
              </w:rPr>
              <w:t>Ciljevi provedbe programa u razdoblju 202</w:t>
            </w:r>
            <w:r w:rsidR="00EB6A32">
              <w:rPr>
                <w:b/>
                <w:bCs/>
                <w:sz w:val="20"/>
                <w:szCs w:val="20"/>
              </w:rPr>
              <w:t>4</w:t>
            </w:r>
            <w:r>
              <w:rPr>
                <w:b/>
                <w:bCs/>
                <w:sz w:val="20"/>
                <w:szCs w:val="20"/>
              </w:rPr>
              <w:t>.-202</w:t>
            </w:r>
            <w:r w:rsidR="00EB6A32">
              <w:rPr>
                <w:b/>
                <w:bCs/>
                <w:sz w:val="20"/>
                <w:szCs w:val="20"/>
              </w:rPr>
              <w:t>6</w:t>
            </w:r>
            <w:r>
              <w:rPr>
                <w:b/>
                <w:bCs/>
                <w:sz w:val="20"/>
                <w:szCs w:val="20"/>
              </w:rPr>
              <w:t>.</w:t>
            </w:r>
          </w:p>
          <w:p w14:paraId="7FF4089B" w14:textId="7807E1FE" w:rsidR="00E35D60" w:rsidRPr="000427F3" w:rsidRDefault="00EB6A32" w:rsidP="00F53497">
            <w:pPr>
              <w:pStyle w:val="TableParagraph"/>
              <w:kinsoku w:val="0"/>
              <w:overflowPunct w:val="0"/>
              <w:ind w:left="107"/>
              <w:rPr>
                <w:sz w:val="20"/>
                <w:szCs w:val="20"/>
                <w:u w:val="single"/>
              </w:rPr>
            </w:pPr>
            <w:r w:rsidRPr="00EB6A32">
              <w:rPr>
                <w:rFonts w:eastAsia="Times New Roman"/>
                <w:sz w:val="20"/>
                <w:szCs w:val="20"/>
              </w:rPr>
              <w:t>Uključivanje djece u kreiranje proračuna i zadovoljavanje potreba djece u zajednici.</w:t>
            </w:r>
          </w:p>
        </w:tc>
      </w:tr>
      <w:tr w:rsidR="00E35D60" w14:paraId="7D9462B4" w14:textId="77777777" w:rsidTr="00F53497">
        <w:tc>
          <w:tcPr>
            <w:tcW w:w="9228" w:type="dxa"/>
            <w:tcBorders>
              <w:top w:val="single" w:sz="4" w:space="0" w:color="000000"/>
              <w:bottom w:val="nil"/>
            </w:tcBorders>
          </w:tcPr>
          <w:p w14:paraId="64C891F5" w14:textId="77777777" w:rsidR="00E35D60" w:rsidRDefault="00E35D60" w:rsidP="00EB6A32">
            <w:pPr>
              <w:pStyle w:val="TableParagraph"/>
              <w:kinsoku w:val="0"/>
              <w:overflowPunct w:val="0"/>
              <w:rPr>
                <w:b/>
                <w:bCs/>
                <w:sz w:val="20"/>
                <w:szCs w:val="20"/>
              </w:rPr>
            </w:pPr>
          </w:p>
        </w:tc>
      </w:tr>
    </w:tbl>
    <w:p w14:paraId="409B9983" w14:textId="77777777" w:rsidR="00E35D60" w:rsidRDefault="00E35D60" w:rsidP="00E35D60">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2C5D15D3" w14:textId="77777777" w:rsidR="00E35D60" w:rsidRPr="00494DFA" w:rsidRDefault="00E35D60" w:rsidP="00E35D60">
      <w:pPr>
        <w:tabs>
          <w:tab w:val="left" w:pos="840"/>
        </w:tabs>
        <w:kinsoku w:val="0"/>
        <w:overflowPunct w:val="0"/>
        <w:spacing w:before="231"/>
        <w:rPr>
          <w:b/>
          <w:bCs/>
        </w:rPr>
      </w:pPr>
    </w:p>
    <w:p w14:paraId="0A1B1453" w14:textId="77777777" w:rsidR="00E35D60" w:rsidRDefault="00E35D60" w:rsidP="00E35D60">
      <w:pPr>
        <w:pStyle w:val="Tijeloteksta"/>
        <w:kinsoku w:val="0"/>
        <w:overflowPunct w:val="0"/>
        <w:spacing w:before="38" w:after="44"/>
        <w:ind w:left="851"/>
      </w:pPr>
      <w:r>
        <w:lastRenderedPageBreak/>
        <w:t>Pregled financijskih sredstava po aktivnostima/projektima unutar programa:</w:t>
      </w:r>
    </w:p>
    <w:p w14:paraId="4BE7715E" w14:textId="77777777" w:rsidR="00E35D60" w:rsidRDefault="00E35D60" w:rsidP="00E35D60">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EB6A32" w14:paraId="0D244B3E"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6C6D3955" w14:textId="77777777" w:rsidR="00EB6A32" w:rsidRDefault="00EB6A32" w:rsidP="00F53497">
            <w:pPr>
              <w:pStyle w:val="TableParagraph"/>
              <w:kinsoku w:val="0"/>
              <w:overflowPunct w:val="0"/>
              <w:spacing w:before="53"/>
              <w:ind w:left="443" w:right="438"/>
              <w:jc w:val="center"/>
              <w:rPr>
                <w:sz w:val="20"/>
                <w:szCs w:val="20"/>
              </w:rPr>
            </w:pPr>
            <w:r>
              <w:rPr>
                <w:sz w:val="20"/>
                <w:szCs w:val="20"/>
              </w:rPr>
              <w:t>Naziv aktivnosti/projekta</w:t>
            </w:r>
          </w:p>
        </w:tc>
        <w:tc>
          <w:tcPr>
            <w:tcW w:w="1559" w:type="dxa"/>
            <w:tcBorders>
              <w:top w:val="single" w:sz="4" w:space="0" w:color="000000"/>
              <w:left w:val="single" w:sz="4" w:space="0" w:color="000000"/>
              <w:bottom w:val="single" w:sz="4" w:space="0" w:color="000000"/>
              <w:right w:val="single" w:sz="4" w:space="0" w:color="000000"/>
            </w:tcBorders>
            <w:vAlign w:val="center"/>
          </w:tcPr>
          <w:p w14:paraId="353D541C" w14:textId="77777777" w:rsidR="00EB6A32" w:rsidRDefault="00EB6A32" w:rsidP="00F53497">
            <w:pPr>
              <w:pStyle w:val="TableParagraph"/>
              <w:kinsoku w:val="0"/>
              <w:overflowPunct w:val="0"/>
              <w:spacing w:before="53"/>
              <w:ind w:left="443" w:right="438"/>
              <w:jc w:val="center"/>
              <w:rPr>
                <w:sz w:val="20"/>
                <w:szCs w:val="20"/>
              </w:rPr>
            </w:pPr>
            <w:r>
              <w:rPr>
                <w:sz w:val="20"/>
                <w:szCs w:val="20"/>
              </w:rPr>
              <w:t>Izvorni plan</w:t>
            </w:r>
          </w:p>
          <w:p w14:paraId="0CD0951C" w14:textId="77777777" w:rsidR="00EB6A32" w:rsidRDefault="00EB6A32"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38F50BF8" w14:textId="77777777" w:rsidR="00EB6A32" w:rsidRDefault="00EB6A32" w:rsidP="00F53497">
            <w:pPr>
              <w:pStyle w:val="TableParagraph"/>
              <w:kinsoku w:val="0"/>
              <w:overflowPunct w:val="0"/>
              <w:ind w:left="226" w:right="221"/>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2BD8F6CC" w14:textId="77777777" w:rsidR="00EB6A32" w:rsidRDefault="00EB6A32" w:rsidP="00F53497">
            <w:pPr>
              <w:pStyle w:val="TableParagraph"/>
              <w:kinsoku w:val="0"/>
              <w:overflowPunct w:val="0"/>
              <w:spacing w:before="53"/>
              <w:ind w:left="280" w:right="274"/>
              <w:jc w:val="center"/>
              <w:rPr>
                <w:sz w:val="20"/>
                <w:szCs w:val="20"/>
              </w:rPr>
            </w:pPr>
            <w:r>
              <w:rPr>
                <w:sz w:val="20"/>
                <w:szCs w:val="20"/>
              </w:rPr>
              <w:t>Novi plan</w:t>
            </w:r>
          </w:p>
          <w:p w14:paraId="3D80B173" w14:textId="77777777" w:rsidR="00EB6A32" w:rsidRDefault="00EB6A32" w:rsidP="00F53497">
            <w:pPr>
              <w:pStyle w:val="TableParagraph"/>
              <w:kinsoku w:val="0"/>
              <w:overflowPunct w:val="0"/>
              <w:ind w:left="280" w:right="272"/>
              <w:jc w:val="center"/>
              <w:rPr>
                <w:sz w:val="20"/>
                <w:szCs w:val="20"/>
              </w:rPr>
            </w:pPr>
            <w:r>
              <w:rPr>
                <w:sz w:val="20"/>
                <w:szCs w:val="20"/>
              </w:rPr>
              <w:t>2024.</w:t>
            </w:r>
          </w:p>
        </w:tc>
      </w:tr>
      <w:tr w:rsidR="00EB6A32" w14:paraId="2939BE78"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467416C" w14:textId="666FE285" w:rsidR="00EB6A32" w:rsidRDefault="00EB6A32" w:rsidP="00F53497">
            <w:pPr>
              <w:pStyle w:val="TableParagraph"/>
              <w:kinsoku w:val="0"/>
              <w:overflowPunct w:val="0"/>
              <w:ind w:left="107"/>
              <w:rPr>
                <w:sz w:val="20"/>
                <w:szCs w:val="20"/>
              </w:rPr>
            </w:pPr>
            <w:r>
              <w:rPr>
                <w:sz w:val="20"/>
                <w:szCs w:val="20"/>
              </w:rPr>
              <w:t>090019 Dječji participativni proračun</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45930B" w14:textId="26369771" w:rsidR="00EB6A32" w:rsidRDefault="00EB6A32" w:rsidP="00F53497">
            <w:pPr>
              <w:pStyle w:val="TableParagraph"/>
              <w:kinsoku w:val="0"/>
              <w:overflowPunct w:val="0"/>
              <w:jc w:val="right"/>
              <w:rPr>
                <w:sz w:val="20"/>
                <w:szCs w:val="20"/>
              </w:rPr>
            </w:pP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026D96D" w14:textId="4459DFD7" w:rsidR="00EB6A32" w:rsidRDefault="00EB6A32" w:rsidP="00F53497">
            <w:pPr>
              <w:pStyle w:val="TableParagraph"/>
              <w:kinsoku w:val="0"/>
              <w:overflowPunct w:val="0"/>
              <w:jc w:val="right"/>
              <w:rPr>
                <w:sz w:val="20"/>
                <w:szCs w:val="20"/>
              </w:rPr>
            </w:pPr>
            <w:r>
              <w:rPr>
                <w:sz w:val="20"/>
                <w:szCs w:val="20"/>
              </w:rPr>
              <w:t>602</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D6FE890" w14:textId="000A901A" w:rsidR="00EB6A32" w:rsidRDefault="00EB6A32" w:rsidP="00F53497">
            <w:pPr>
              <w:pStyle w:val="TableParagraph"/>
              <w:kinsoku w:val="0"/>
              <w:overflowPunct w:val="0"/>
              <w:jc w:val="right"/>
              <w:rPr>
                <w:sz w:val="20"/>
                <w:szCs w:val="20"/>
              </w:rPr>
            </w:pPr>
            <w:r>
              <w:rPr>
                <w:sz w:val="20"/>
                <w:szCs w:val="20"/>
              </w:rPr>
              <w:t>602</w:t>
            </w:r>
          </w:p>
        </w:tc>
      </w:tr>
      <w:tr w:rsidR="00EB6A32" w14:paraId="14A19D84"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2AB7D333" w14:textId="77777777" w:rsidR="00EB6A32" w:rsidRDefault="00EB6A32" w:rsidP="00F53497">
            <w:pPr>
              <w:pStyle w:val="TableParagraph"/>
              <w:kinsoku w:val="0"/>
              <w:overflowPunct w:val="0"/>
              <w:ind w:left="107"/>
              <w:rPr>
                <w:sz w:val="20"/>
                <w:szCs w:val="20"/>
              </w:rPr>
            </w:pPr>
            <w:r>
              <w:rPr>
                <w:sz w:val="20"/>
                <w:szCs w:val="20"/>
              </w:rPr>
              <w:t>Ukupno program:</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92E2211" w14:textId="619B7686" w:rsidR="00EB6A32" w:rsidRDefault="00DB376E" w:rsidP="00F53497">
            <w:pPr>
              <w:pStyle w:val="TableParagraph"/>
              <w:kinsoku w:val="0"/>
              <w:overflowPunct w:val="0"/>
              <w:jc w:val="right"/>
              <w:rPr>
                <w:sz w:val="20"/>
                <w:szCs w:val="20"/>
              </w:rPr>
            </w:pP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DDDE83" w14:textId="39C2155F" w:rsidR="00EB6A32" w:rsidRDefault="00DB376E" w:rsidP="00F53497">
            <w:pPr>
              <w:pStyle w:val="TableParagraph"/>
              <w:kinsoku w:val="0"/>
              <w:overflowPunct w:val="0"/>
              <w:jc w:val="right"/>
              <w:rPr>
                <w:sz w:val="20"/>
                <w:szCs w:val="20"/>
              </w:rPr>
            </w:pPr>
            <w:r>
              <w:rPr>
                <w:sz w:val="20"/>
                <w:szCs w:val="20"/>
              </w:rPr>
              <w:t>602</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FAE167D" w14:textId="3A9037C8" w:rsidR="00EB6A32" w:rsidRDefault="00DB376E" w:rsidP="00F53497">
            <w:pPr>
              <w:pStyle w:val="TableParagraph"/>
              <w:kinsoku w:val="0"/>
              <w:overflowPunct w:val="0"/>
              <w:jc w:val="right"/>
              <w:rPr>
                <w:sz w:val="20"/>
                <w:szCs w:val="20"/>
              </w:rPr>
            </w:pPr>
            <w:r>
              <w:rPr>
                <w:sz w:val="20"/>
                <w:szCs w:val="20"/>
              </w:rPr>
              <w:t>602</w:t>
            </w:r>
          </w:p>
        </w:tc>
      </w:tr>
    </w:tbl>
    <w:p w14:paraId="2B6597D3" w14:textId="77777777" w:rsidR="00E35D60" w:rsidRDefault="00E35D60" w:rsidP="00DB376E">
      <w:pPr>
        <w:tabs>
          <w:tab w:val="left" w:pos="840"/>
        </w:tabs>
        <w:kinsoku w:val="0"/>
        <w:overflowPunct w:val="0"/>
        <w:rPr>
          <w:sz w:val="24"/>
          <w:szCs w:val="24"/>
        </w:rPr>
      </w:pPr>
    </w:p>
    <w:p w14:paraId="737E543D" w14:textId="77777777" w:rsidR="00E35D60" w:rsidRDefault="00E35D60" w:rsidP="00E35D60">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3768252B" w14:textId="77777777" w:rsidR="00E35D60" w:rsidRDefault="00E35D60"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35D60" w14:paraId="677F2492" w14:textId="77777777" w:rsidTr="00F53497">
        <w:trPr>
          <w:trHeight w:val="299"/>
        </w:trPr>
        <w:tc>
          <w:tcPr>
            <w:tcW w:w="9228" w:type="dxa"/>
            <w:tcBorders>
              <w:top w:val="single" w:sz="4" w:space="0" w:color="000000"/>
              <w:left w:val="single" w:sz="4" w:space="0" w:color="000000"/>
              <w:bottom w:val="single" w:sz="4" w:space="0" w:color="000000"/>
              <w:right w:val="single" w:sz="4" w:space="0" w:color="000000"/>
            </w:tcBorders>
          </w:tcPr>
          <w:p w14:paraId="0C605A91" w14:textId="4E64137B" w:rsidR="00E35D60" w:rsidRDefault="00E35D60" w:rsidP="00F53497">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090019 Dječji participativni proračun</w:t>
            </w:r>
          </w:p>
        </w:tc>
      </w:tr>
      <w:tr w:rsidR="00E35D60" w14:paraId="0C7EE250" w14:textId="77777777" w:rsidTr="00DB376E">
        <w:trPr>
          <w:trHeight w:val="541"/>
        </w:trPr>
        <w:tc>
          <w:tcPr>
            <w:tcW w:w="9228" w:type="dxa"/>
            <w:tcBorders>
              <w:top w:val="single" w:sz="4" w:space="0" w:color="000000"/>
              <w:left w:val="single" w:sz="4" w:space="0" w:color="000000"/>
              <w:bottom w:val="single" w:sz="4" w:space="0" w:color="000000"/>
              <w:right w:val="single" w:sz="4" w:space="0" w:color="000000"/>
            </w:tcBorders>
          </w:tcPr>
          <w:p w14:paraId="13AAE236" w14:textId="77777777" w:rsidR="00E35D60" w:rsidRDefault="00E35D60" w:rsidP="00F53497">
            <w:pPr>
              <w:pStyle w:val="TableParagraph"/>
              <w:kinsoku w:val="0"/>
              <w:overflowPunct w:val="0"/>
              <w:ind w:left="107"/>
              <w:rPr>
                <w:sz w:val="20"/>
                <w:szCs w:val="20"/>
              </w:rPr>
            </w:pPr>
            <w:r>
              <w:rPr>
                <w:sz w:val="20"/>
                <w:szCs w:val="20"/>
              </w:rPr>
              <w:t>Obrazloženje aktivnosti/projekta:</w:t>
            </w:r>
          </w:p>
          <w:p w14:paraId="465A156E" w14:textId="77777777" w:rsidR="00E35D60" w:rsidRDefault="00DB376E" w:rsidP="00E35D60">
            <w:pPr>
              <w:pStyle w:val="TableParagraph"/>
              <w:kinsoku w:val="0"/>
              <w:overflowPunct w:val="0"/>
              <w:ind w:left="107"/>
              <w:jc w:val="both"/>
              <w:rPr>
                <w:sz w:val="20"/>
                <w:szCs w:val="20"/>
              </w:rPr>
            </w:pPr>
            <w:r w:rsidRPr="00DB376E">
              <w:rPr>
                <w:sz w:val="20"/>
                <w:szCs w:val="20"/>
              </w:rPr>
              <w:t>Grad Varaždin dodijelio je</w:t>
            </w:r>
            <w:r>
              <w:rPr>
                <w:sz w:val="20"/>
                <w:szCs w:val="20"/>
              </w:rPr>
              <w:t xml:space="preserve"> temeljem odluke Dječjeg gradskog vijeća Grada Varaždina</w:t>
            </w:r>
            <w:r w:rsidRPr="00DB376E">
              <w:rPr>
                <w:sz w:val="20"/>
                <w:szCs w:val="20"/>
              </w:rPr>
              <w:t xml:space="preserve"> sredstva u okviru Dječjeg participativnog proračuna za projekt škole “</w:t>
            </w:r>
            <w:r>
              <w:rPr>
                <w:sz w:val="20"/>
                <w:szCs w:val="20"/>
              </w:rPr>
              <w:t>Kutak za zen trenutak</w:t>
            </w:r>
            <w:r w:rsidRPr="00DB376E">
              <w:rPr>
                <w:sz w:val="20"/>
                <w:szCs w:val="20"/>
              </w:rPr>
              <w:t>“.</w:t>
            </w:r>
          </w:p>
          <w:p w14:paraId="4382D053" w14:textId="7DBE2D17" w:rsidR="00DB376E" w:rsidRDefault="00DB376E" w:rsidP="00E35D60">
            <w:pPr>
              <w:pStyle w:val="TableParagraph"/>
              <w:kinsoku w:val="0"/>
              <w:overflowPunct w:val="0"/>
              <w:ind w:left="107"/>
              <w:jc w:val="both"/>
              <w:rPr>
                <w:sz w:val="20"/>
                <w:szCs w:val="20"/>
              </w:rPr>
            </w:pPr>
            <w:r>
              <w:rPr>
                <w:sz w:val="20"/>
                <w:szCs w:val="20"/>
              </w:rPr>
              <w:t>Iz odobrenih sredstava nabavit će se sjedalice za hol škole.</w:t>
            </w:r>
          </w:p>
        </w:tc>
      </w:tr>
    </w:tbl>
    <w:p w14:paraId="78A6F4E1" w14:textId="77777777" w:rsidR="004A2BCF" w:rsidRDefault="004A2BCF" w:rsidP="00145ACC">
      <w:pPr>
        <w:pStyle w:val="Tijeloteksta"/>
        <w:kinsoku w:val="0"/>
        <w:overflowPunct w:val="0"/>
        <w:spacing w:before="4"/>
        <w:rPr>
          <w:b/>
          <w:bCs/>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E35D60" w14:paraId="076EEDF7" w14:textId="77777777" w:rsidTr="00F53497">
        <w:trPr>
          <w:trHeight w:val="690"/>
        </w:trPr>
        <w:tc>
          <w:tcPr>
            <w:tcW w:w="1433" w:type="dxa"/>
            <w:tcBorders>
              <w:top w:val="single" w:sz="4" w:space="0" w:color="000000"/>
              <w:left w:val="single" w:sz="4" w:space="0" w:color="000000"/>
              <w:bottom w:val="single" w:sz="4" w:space="0" w:color="000000"/>
              <w:right w:val="single" w:sz="4" w:space="0" w:color="000000"/>
            </w:tcBorders>
          </w:tcPr>
          <w:p w14:paraId="74F4FD14" w14:textId="77777777" w:rsidR="00E35D60" w:rsidRDefault="00E35D60" w:rsidP="00F53497">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59DD8E1" w14:textId="77777777" w:rsidR="00E35D60" w:rsidRDefault="00E35D60" w:rsidP="00F53497">
            <w:pPr>
              <w:pStyle w:val="TableParagraph"/>
              <w:kinsoku w:val="0"/>
              <w:overflowPunct w:val="0"/>
              <w:spacing w:before="115"/>
              <w:ind w:left="251" w:right="224" w:firstLine="55"/>
              <w:rPr>
                <w:sz w:val="20"/>
                <w:szCs w:val="20"/>
              </w:rPr>
            </w:pPr>
            <w:r>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4396303E" w14:textId="77777777" w:rsidR="00E35D60" w:rsidRDefault="00E35D60" w:rsidP="00F53497">
            <w:pPr>
              <w:pStyle w:val="TableParagraph"/>
              <w:kinsoku w:val="0"/>
              <w:overflowPunct w:val="0"/>
              <w:rPr>
                <w:b/>
                <w:bCs/>
                <w:sz w:val="20"/>
                <w:szCs w:val="20"/>
              </w:rPr>
            </w:pPr>
          </w:p>
          <w:p w14:paraId="73C581C7" w14:textId="77777777" w:rsidR="00E35D60" w:rsidRDefault="00E35D60" w:rsidP="00F53497">
            <w:pPr>
              <w:pStyle w:val="TableParagraph"/>
              <w:kinsoku w:val="0"/>
              <w:overflowPunct w:val="0"/>
              <w:spacing w:before="1"/>
              <w:ind w:left="237"/>
              <w:rPr>
                <w:sz w:val="20"/>
                <w:szCs w:val="20"/>
              </w:rPr>
            </w:pPr>
            <w:r>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tcPr>
          <w:p w14:paraId="7B10A587" w14:textId="77777777" w:rsidR="00E35D60" w:rsidRDefault="00E35D60" w:rsidP="00F53497">
            <w:pPr>
              <w:pStyle w:val="TableParagraph"/>
              <w:kinsoku w:val="0"/>
              <w:overflowPunct w:val="0"/>
              <w:spacing w:before="115"/>
              <w:ind w:left="88" w:right="80"/>
              <w:jc w:val="center"/>
              <w:rPr>
                <w:sz w:val="20"/>
                <w:szCs w:val="20"/>
              </w:rPr>
            </w:pPr>
            <w:r>
              <w:rPr>
                <w:sz w:val="20"/>
                <w:szCs w:val="20"/>
              </w:rPr>
              <w:t>Polazna vrijednost</w:t>
            </w:r>
          </w:p>
          <w:p w14:paraId="48AB1E29" w14:textId="77777777" w:rsidR="00E35D60" w:rsidRDefault="00E35D60" w:rsidP="00F53497">
            <w:pPr>
              <w:pStyle w:val="TableParagraph"/>
              <w:kinsoku w:val="0"/>
              <w:overflowPunct w:val="0"/>
              <w:spacing w:before="1"/>
              <w:ind w:left="88" w:right="79"/>
              <w:jc w:val="center"/>
              <w:rPr>
                <w:sz w:val="20"/>
                <w:szCs w:val="20"/>
              </w:rPr>
            </w:pPr>
            <w:r>
              <w:rPr>
                <w:sz w:val="20"/>
                <w:szCs w:val="20"/>
              </w:rPr>
              <w:t>2023.</w:t>
            </w:r>
          </w:p>
        </w:tc>
        <w:tc>
          <w:tcPr>
            <w:tcW w:w="1024" w:type="dxa"/>
            <w:tcBorders>
              <w:top w:val="single" w:sz="4" w:space="0" w:color="000000"/>
              <w:left w:val="single" w:sz="4" w:space="0" w:color="000000"/>
              <w:bottom w:val="single" w:sz="4" w:space="0" w:color="000000"/>
              <w:right w:val="single" w:sz="4" w:space="0" w:color="000000"/>
            </w:tcBorders>
          </w:tcPr>
          <w:p w14:paraId="67B0D6F2" w14:textId="77777777" w:rsidR="00E35D60" w:rsidRDefault="00E35D60" w:rsidP="00F53497">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2024.</w:t>
            </w:r>
          </w:p>
        </w:tc>
        <w:tc>
          <w:tcPr>
            <w:tcW w:w="1101" w:type="dxa"/>
            <w:tcBorders>
              <w:top w:val="single" w:sz="4" w:space="0" w:color="000000"/>
              <w:left w:val="single" w:sz="4" w:space="0" w:color="000000"/>
              <w:bottom w:val="single" w:sz="4" w:space="0" w:color="000000"/>
              <w:right w:val="single" w:sz="4" w:space="0" w:color="000000"/>
            </w:tcBorders>
          </w:tcPr>
          <w:p w14:paraId="0632E9C5" w14:textId="77777777" w:rsidR="00E35D60" w:rsidRDefault="00E35D60" w:rsidP="00F53497">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2025.</w:t>
            </w:r>
          </w:p>
        </w:tc>
        <w:tc>
          <w:tcPr>
            <w:tcW w:w="1415" w:type="dxa"/>
            <w:tcBorders>
              <w:top w:val="single" w:sz="4" w:space="0" w:color="000000"/>
              <w:left w:val="single" w:sz="4" w:space="0" w:color="000000"/>
              <w:bottom w:val="single" w:sz="4" w:space="0" w:color="000000"/>
              <w:right w:val="single" w:sz="4" w:space="0" w:color="000000"/>
            </w:tcBorders>
          </w:tcPr>
          <w:p w14:paraId="6A3ED499" w14:textId="77777777" w:rsidR="00E35D60" w:rsidRDefault="00E35D60" w:rsidP="00F53497">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2026.</w:t>
            </w:r>
          </w:p>
        </w:tc>
      </w:tr>
      <w:tr w:rsidR="00E35D60" w14:paraId="5E06DA24" w14:textId="77777777" w:rsidTr="00F53497">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5ABE449" w14:textId="778DDCBC" w:rsidR="00E35D60" w:rsidRDefault="00E469C5" w:rsidP="00F53497">
            <w:pPr>
              <w:pStyle w:val="TableParagraph"/>
              <w:kinsoku w:val="0"/>
              <w:overflowPunct w:val="0"/>
              <w:jc w:val="center"/>
              <w:rPr>
                <w:sz w:val="20"/>
                <w:szCs w:val="20"/>
              </w:rPr>
            </w:pPr>
            <w:r>
              <w:rPr>
                <w:sz w:val="20"/>
                <w:szCs w:val="20"/>
              </w:rPr>
              <w:t>Zadržavanje</w:t>
            </w:r>
            <w:r w:rsidR="00DB376E" w:rsidRPr="00DB376E">
              <w:rPr>
                <w:sz w:val="20"/>
                <w:szCs w:val="20"/>
              </w:rPr>
              <w:t xml:space="preserve"> broja učenika koji su uključeni u projekt</w:t>
            </w:r>
          </w:p>
        </w:tc>
        <w:tc>
          <w:tcPr>
            <w:tcW w:w="1416" w:type="dxa"/>
            <w:tcBorders>
              <w:top w:val="single" w:sz="4" w:space="0" w:color="000000"/>
              <w:left w:val="single" w:sz="4" w:space="0" w:color="000000"/>
              <w:bottom w:val="single" w:sz="4" w:space="0" w:color="000000"/>
              <w:right w:val="single" w:sz="4" w:space="0" w:color="000000"/>
            </w:tcBorders>
            <w:vAlign w:val="center"/>
          </w:tcPr>
          <w:p w14:paraId="2BE2F3BB" w14:textId="450C9B86" w:rsidR="00E35D60" w:rsidRDefault="007016DE" w:rsidP="00DB376E">
            <w:pPr>
              <w:pStyle w:val="TableParagraph"/>
              <w:kinsoku w:val="0"/>
              <w:overflowPunct w:val="0"/>
              <w:jc w:val="center"/>
              <w:rPr>
                <w:sz w:val="20"/>
                <w:szCs w:val="20"/>
              </w:rPr>
            </w:pPr>
            <w:r w:rsidRPr="007016DE">
              <w:rPr>
                <w:sz w:val="20"/>
                <w:szCs w:val="20"/>
              </w:rPr>
              <w:t>Uključivanjem učenika u projekt postiže se aktivno uključivanje djece u kreiranje proračuna i zadovoljavanje potreba djece u zajednici.</w:t>
            </w:r>
          </w:p>
        </w:tc>
        <w:tc>
          <w:tcPr>
            <w:tcW w:w="1135" w:type="dxa"/>
            <w:tcBorders>
              <w:top w:val="single" w:sz="4" w:space="0" w:color="000000"/>
              <w:left w:val="single" w:sz="4" w:space="0" w:color="000000"/>
              <w:bottom w:val="single" w:sz="4" w:space="0" w:color="000000"/>
              <w:right w:val="single" w:sz="4" w:space="0" w:color="000000"/>
            </w:tcBorders>
            <w:vAlign w:val="center"/>
          </w:tcPr>
          <w:p w14:paraId="3CAD16E3" w14:textId="7FAE36BB" w:rsidR="00E35D60" w:rsidRDefault="007016DE" w:rsidP="00F53497">
            <w:pPr>
              <w:pStyle w:val="TableParagraph"/>
              <w:kinsoku w:val="0"/>
              <w:overflowPunct w:val="0"/>
              <w:jc w:val="center"/>
              <w:rPr>
                <w:sz w:val="20"/>
                <w:szCs w:val="20"/>
              </w:rPr>
            </w:pPr>
            <w:r>
              <w:rPr>
                <w:sz w:val="20"/>
                <w:szCs w:val="20"/>
              </w:rPr>
              <w:t>Broj učenika korisnika</w:t>
            </w:r>
          </w:p>
        </w:tc>
        <w:tc>
          <w:tcPr>
            <w:tcW w:w="1701" w:type="dxa"/>
            <w:tcBorders>
              <w:top w:val="single" w:sz="4" w:space="0" w:color="000000"/>
              <w:left w:val="single" w:sz="4" w:space="0" w:color="000000"/>
              <w:bottom w:val="single" w:sz="4" w:space="0" w:color="000000"/>
              <w:right w:val="single" w:sz="4" w:space="0" w:color="000000"/>
            </w:tcBorders>
            <w:vAlign w:val="center"/>
          </w:tcPr>
          <w:p w14:paraId="5753E704" w14:textId="2783CE96" w:rsidR="00E35D60" w:rsidRDefault="007016DE" w:rsidP="00F53497">
            <w:pPr>
              <w:pStyle w:val="TableParagraph"/>
              <w:kinsoku w:val="0"/>
              <w:overflowPunct w:val="0"/>
              <w:jc w:val="center"/>
              <w:rPr>
                <w:sz w:val="20"/>
                <w:szCs w:val="20"/>
              </w:rPr>
            </w:pPr>
            <w:r>
              <w:rPr>
                <w:sz w:val="20"/>
                <w:szCs w:val="20"/>
              </w:rPr>
              <w:t>350</w:t>
            </w:r>
          </w:p>
        </w:tc>
        <w:tc>
          <w:tcPr>
            <w:tcW w:w="1024" w:type="dxa"/>
            <w:tcBorders>
              <w:top w:val="single" w:sz="4" w:space="0" w:color="000000"/>
              <w:left w:val="single" w:sz="4" w:space="0" w:color="000000"/>
              <w:bottom w:val="single" w:sz="4" w:space="0" w:color="000000"/>
              <w:right w:val="single" w:sz="4" w:space="0" w:color="000000"/>
            </w:tcBorders>
            <w:vAlign w:val="center"/>
          </w:tcPr>
          <w:p w14:paraId="48D27B84" w14:textId="66AD3DAE" w:rsidR="00E35D60" w:rsidRDefault="007016DE" w:rsidP="00F53497">
            <w:pPr>
              <w:pStyle w:val="TableParagraph"/>
              <w:kinsoku w:val="0"/>
              <w:overflowPunct w:val="0"/>
              <w:jc w:val="center"/>
              <w:rPr>
                <w:sz w:val="20"/>
                <w:szCs w:val="20"/>
              </w:rPr>
            </w:pPr>
            <w:r>
              <w:rPr>
                <w:sz w:val="20"/>
                <w:szCs w:val="20"/>
              </w:rPr>
              <w:t>350</w:t>
            </w:r>
          </w:p>
        </w:tc>
        <w:tc>
          <w:tcPr>
            <w:tcW w:w="1101" w:type="dxa"/>
            <w:tcBorders>
              <w:top w:val="single" w:sz="4" w:space="0" w:color="000000"/>
              <w:left w:val="single" w:sz="4" w:space="0" w:color="000000"/>
              <w:bottom w:val="single" w:sz="4" w:space="0" w:color="000000"/>
              <w:right w:val="single" w:sz="4" w:space="0" w:color="000000"/>
            </w:tcBorders>
            <w:vAlign w:val="center"/>
          </w:tcPr>
          <w:p w14:paraId="4DD9427B" w14:textId="0CD125A3" w:rsidR="00E35D60" w:rsidRDefault="007016DE" w:rsidP="00F53497">
            <w:pPr>
              <w:pStyle w:val="TableParagraph"/>
              <w:kinsoku w:val="0"/>
              <w:overflowPunct w:val="0"/>
              <w:jc w:val="center"/>
              <w:rPr>
                <w:sz w:val="20"/>
                <w:szCs w:val="20"/>
              </w:rPr>
            </w:pPr>
            <w:r>
              <w:rPr>
                <w:sz w:val="20"/>
                <w:szCs w:val="20"/>
              </w:rPr>
              <w:t>350</w:t>
            </w:r>
          </w:p>
        </w:tc>
        <w:tc>
          <w:tcPr>
            <w:tcW w:w="1415" w:type="dxa"/>
            <w:tcBorders>
              <w:top w:val="single" w:sz="4" w:space="0" w:color="000000"/>
              <w:left w:val="single" w:sz="4" w:space="0" w:color="000000"/>
              <w:bottom w:val="single" w:sz="4" w:space="0" w:color="000000"/>
              <w:right w:val="single" w:sz="4" w:space="0" w:color="000000"/>
            </w:tcBorders>
            <w:vAlign w:val="center"/>
          </w:tcPr>
          <w:p w14:paraId="22D8461F" w14:textId="45E9EAFF" w:rsidR="00E35D60" w:rsidRDefault="007016DE" w:rsidP="00F53497">
            <w:pPr>
              <w:pStyle w:val="TableParagraph"/>
              <w:kinsoku w:val="0"/>
              <w:overflowPunct w:val="0"/>
              <w:jc w:val="center"/>
              <w:rPr>
                <w:sz w:val="20"/>
                <w:szCs w:val="20"/>
              </w:rPr>
            </w:pPr>
            <w:r>
              <w:rPr>
                <w:sz w:val="20"/>
                <w:szCs w:val="20"/>
              </w:rPr>
              <w:t>350</w:t>
            </w:r>
          </w:p>
        </w:tc>
      </w:tr>
    </w:tbl>
    <w:p w14:paraId="4C16DB06" w14:textId="77777777" w:rsidR="00E35D60" w:rsidRDefault="00E35D60"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35D60" w14:paraId="33B2C4E8" w14:textId="77777777" w:rsidTr="00F53497">
        <w:trPr>
          <w:trHeight w:val="690"/>
        </w:trPr>
        <w:tc>
          <w:tcPr>
            <w:tcW w:w="9228" w:type="dxa"/>
            <w:tcBorders>
              <w:top w:val="single" w:sz="4" w:space="0" w:color="000000"/>
              <w:left w:val="single" w:sz="4" w:space="0" w:color="000000"/>
              <w:bottom w:val="single" w:sz="4" w:space="0" w:color="000000"/>
              <w:right w:val="single" w:sz="4" w:space="0" w:color="000000"/>
            </w:tcBorders>
          </w:tcPr>
          <w:p w14:paraId="2F9BF55C" w14:textId="77777777" w:rsidR="00E35D60" w:rsidRDefault="00E35D60" w:rsidP="00F53497">
            <w:pPr>
              <w:pStyle w:val="TableParagraph"/>
              <w:kinsoku w:val="0"/>
              <w:overflowPunct w:val="0"/>
              <w:ind w:left="107"/>
              <w:rPr>
                <w:sz w:val="20"/>
                <w:szCs w:val="20"/>
              </w:rPr>
            </w:pPr>
            <w:bookmarkStart w:id="3" w:name="_Hlk182087478"/>
            <w:r>
              <w:rPr>
                <w:sz w:val="20"/>
                <w:szCs w:val="20"/>
              </w:rPr>
              <w:t>Obrazloženje povećanja/smanjenja:</w:t>
            </w:r>
          </w:p>
          <w:p w14:paraId="3EB57A39" w14:textId="77777777" w:rsidR="00E35D60" w:rsidRDefault="00E35D60" w:rsidP="00F53497">
            <w:pPr>
              <w:pStyle w:val="TableParagraph"/>
              <w:kinsoku w:val="0"/>
              <w:overflowPunct w:val="0"/>
              <w:ind w:left="107"/>
              <w:jc w:val="both"/>
              <w:rPr>
                <w:sz w:val="20"/>
                <w:szCs w:val="20"/>
              </w:rPr>
            </w:pPr>
            <w:r>
              <w:rPr>
                <w:sz w:val="20"/>
                <w:szCs w:val="20"/>
              </w:rPr>
              <w:t>Sredstva za provođenje projekta</w:t>
            </w:r>
            <w:r w:rsidR="00A9262B">
              <w:rPr>
                <w:sz w:val="20"/>
                <w:szCs w:val="20"/>
              </w:rPr>
              <w:t xml:space="preserve"> dodijeljena su u studenom iz općih prihoda Grada Varaždina.</w:t>
            </w:r>
          </w:p>
          <w:p w14:paraId="0D20859E" w14:textId="71167901" w:rsidR="00375135" w:rsidRDefault="00375135" w:rsidP="00F53497">
            <w:pPr>
              <w:pStyle w:val="TableParagraph"/>
              <w:kinsoku w:val="0"/>
              <w:overflowPunct w:val="0"/>
              <w:ind w:left="107"/>
              <w:jc w:val="both"/>
              <w:rPr>
                <w:sz w:val="20"/>
                <w:szCs w:val="20"/>
              </w:rPr>
            </w:pPr>
            <w:r>
              <w:rPr>
                <w:sz w:val="20"/>
                <w:szCs w:val="20"/>
              </w:rPr>
              <w:t>Tražena sredstva za provođenje projekta „Kutak za zen trenutak“ iznosila su 1.300 €, međutim iznos dodijeljenih sredstava umanjen je odlukom Dječjeg gradskog vijeća Grada Varaždina sukladno limitu utvrđenom u Javnom pozivu</w:t>
            </w:r>
            <w:r w:rsidR="004B4682">
              <w:rPr>
                <w:sz w:val="20"/>
                <w:szCs w:val="20"/>
              </w:rPr>
              <w:t xml:space="preserve"> za prijavu prijedloga.</w:t>
            </w:r>
          </w:p>
        </w:tc>
      </w:tr>
      <w:bookmarkEnd w:id="3"/>
    </w:tbl>
    <w:p w14:paraId="48546AA5" w14:textId="77777777" w:rsidR="00383E55" w:rsidRDefault="00383E55" w:rsidP="00145ACC">
      <w:pPr>
        <w:pStyle w:val="Tijeloteksta"/>
        <w:kinsoku w:val="0"/>
        <w:overflowPunct w:val="0"/>
        <w:spacing w:before="4"/>
        <w:rPr>
          <w:b/>
          <w:bCs/>
        </w:rPr>
      </w:pPr>
    </w:p>
    <w:p w14:paraId="57932924" w14:textId="77777777" w:rsidR="00375135" w:rsidRDefault="00375135" w:rsidP="00145ACC">
      <w:pPr>
        <w:pStyle w:val="Tijeloteksta"/>
        <w:kinsoku w:val="0"/>
        <w:overflowPunct w:val="0"/>
        <w:spacing w:before="4"/>
        <w:rPr>
          <w:b/>
          <w:bCs/>
        </w:rPr>
      </w:pPr>
    </w:p>
    <w:p w14:paraId="5A71A5FA" w14:textId="77777777" w:rsidR="00E35D60" w:rsidRDefault="00E35D60" w:rsidP="00145ACC">
      <w:pPr>
        <w:pStyle w:val="Tijeloteksta"/>
        <w:kinsoku w:val="0"/>
        <w:overflowPunct w:val="0"/>
        <w:spacing w:before="4"/>
        <w:rPr>
          <w:b/>
          <w:bCs/>
        </w:rPr>
      </w:pPr>
    </w:p>
    <w:p w14:paraId="0CA5C546" w14:textId="4D4FF5EA" w:rsidR="00815310" w:rsidRPr="0053357A" w:rsidRDefault="0053357A" w:rsidP="0053357A">
      <w:pPr>
        <w:pStyle w:val="Naslov1"/>
        <w:numPr>
          <w:ilvl w:val="0"/>
          <w:numId w:val="2"/>
        </w:numPr>
        <w:tabs>
          <w:tab w:val="left" w:pos="840"/>
        </w:tabs>
        <w:kinsoku w:val="0"/>
        <w:overflowPunct w:val="0"/>
      </w:pPr>
      <w:r>
        <w:t>OBRAZLOŽENJE</w:t>
      </w:r>
      <w:r>
        <w:rPr>
          <w:spacing w:val="-1"/>
        </w:rPr>
        <w:t xml:space="preserve"> </w:t>
      </w:r>
      <w:r>
        <w:t>PROGRAMA 51 – PLAĆE I MATERIJALNA PRAVA DJELATNIKA OŠ</w:t>
      </w:r>
    </w:p>
    <w:p w14:paraId="0857F673" w14:textId="77777777" w:rsidR="00145ACC" w:rsidRDefault="00145ACC" w:rsidP="00145ACC">
      <w:pPr>
        <w:pStyle w:val="Tijeloteksta"/>
        <w:kinsoku w:val="0"/>
        <w:overflowPunct w:val="0"/>
        <w:rPr>
          <w:b/>
          <w:bCs/>
          <w:sz w:val="20"/>
          <w:szCs w:val="20"/>
        </w:rPr>
      </w:pPr>
    </w:p>
    <w:p w14:paraId="31965293" w14:textId="77777777" w:rsidR="00145ACC" w:rsidRDefault="00145ACC" w:rsidP="00145ACC">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145ACC" w14:paraId="39E69026"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6EEA9F1A" w14:textId="39598E90" w:rsidR="00145ACC" w:rsidRDefault="00145ACC" w:rsidP="00465479">
            <w:pPr>
              <w:pStyle w:val="TableParagraph"/>
              <w:kinsoku w:val="0"/>
              <w:overflowPunct w:val="0"/>
              <w:ind w:left="107"/>
              <w:rPr>
                <w:b/>
                <w:bCs/>
                <w:i/>
                <w:iCs/>
                <w:sz w:val="20"/>
                <w:szCs w:val="20"/>
              </w:rPr>
            </w:pPr>
            <w:r>
              <w:rPr>
                <w:b/>
                <w:bCs/>
                <w:i/>
                <w:iCs/>
                <w:sz w:val="20"/>
                <w:szCs w:val="20"/>
              </w:rPr>
              <w:t>51 Plaće i materijalna prava djelatnika OŠ</w:t>
            </w:r>
          </w:p>
        </w:tc>
      </w:tr>
      <w:tr w:rsidR="00145ACC" w14:paraId="33CBAE90"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5D34C444" w14:textId="77777777" w:rsidR="00145ACC" w:rsidRDefault="00145ACC" w:rsidP="00465479">
            <w:pPr>
              <w:pStyle w:val="TableParagraph"/>
              <w:kinsoku w:val="0"/>
              <w:overflowPunct w:val="0"/>
              <w:ind w:left="107"/>
              <w:rPr>
                <w:sz w:val="20"/>
                <w:szCs w:val="20"/>
              </w:rPr>
            </w:pPr>
            <w:r>
              <w:rPr>
                <w:b/>
                <w:bCs/>
                <w:sz w:val="20"/>
                <w:szCs w:val="20"/>
              </w:rPr>
              <w:t>Opis programa</w:t>
            </w:r>
            <w:r>
              <w:rPr>
                <w:sz w:val="20"/>
                <w:szCs w:val="20"/>
              </w:rPr>
              <w:t>:</w:t>
            </w:r>
          </w:p>
          <w:p w14:paraId="3DC7C48A" w14:textId="79488E44" w:rsidR="00145ACC" w:rsidRDefault="00E75C91" w:rsidP="000427F3">
            <w:pPr>
              <w:pStyle w:val="TableParagraph"/>
              <w:kinsoku w:val="0"/>
              <w:overflowPunct w:val="0"/>
              <w:ind w:left="107"/>
              <w:jc w:val="both"/>
              <w:rPr>
                <w:sz w:val="20"/>
                <w:szCs w:val="20"/>
              </w:rPr>
            </w:pPr>
            <w:r w:rsidRPr="00E75C91">
              <w:rPr>
                <w:sz w:val="20"/>
                <w:szCs w:val="20"/>
              </w:rPr>
              <w:t>Isplata plaća i ostalih materijalnih prava zaposlenih u osnovnoj školi i naknade zbog nezapošljavanja osoba s invaliditetom iz sredstava državnog proračuna tj. izvršavanje zakonskih odredbi iz područja radnog prava i kolektivnih ugovora.</w:t>
            </w:r>
          </w:p>
        </w:tc>
      </w:tr>
      <w:tr w:rsidR="00145ACC" w14:paraId="4FE15B2B"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7F48848" w14:textId="77777777" w:rsidR="00145ACC" w:rsidRDefault="00145ACC"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6B1CEDF2" w14:textId="4AD5C2E1" w:rsidR="00145ACC" w:rsidRDefault="000427F3" w:rsidP="003E2DEA">
            <w:pPr>
              <w:pStyle w:val="TableParagraph"/>
              <w:kinsoku w:val="0"/>
              <w:overflowPunct w:val="0"/>
              <w:ind w:left="107"/>
              <w:jc w:val="both"/>
              <w:rPr>
                <w:sz w:val="20"/>
                <w:szCs w:val="20"/>
              </w:rPr>
            </w:pPr>
            <w:r w:rsidRPr="000427F3">
              <w:rPr>
                <w:sz w:val="20"/>
                <w:szCs w:val="20"/>
              </w:rPr>
              <w:t>Zakon o odgoju i obrazovanju u osnovnoj i srednjoj školi („Narodne Novine“ broj 87/08., 86/09., 92/10., 105/10, 90/11., 5/12., 16/12., 86/12, 126/12., 94/13., 152/14., 07/17., 68/18., 98/19., 64/20., 151/22</w:t>
            </w:r>
            <w:r w:rsidR="0069545F">
              <w:rPr>
                <w:sz w:val="20"/>
                <w:szCs w:val="20"/>
              </w:rPr>
              <w:t>,</w:t>
            </w:r>
            <w:r w:rsidR="0069545F" w:rsidRPr="000427F3">
              <w:rPr>
                <w:sz w:val="20"/>
                <w:szCs w:val="20"/>
              </w:rPr>
              <w:t xml:space="preserve"> </w:t>
            </w:r>
            <w:r w:rsidR="0069545F">
              <w:rPr>
                <w:sz w:val="20"/>
                <w:szCs w:val="20"/>
              </w:rPr>
              <w:t>155</w:t>
            </w:r>
            <w:r w:rsidR="0069545F" w:rsidRPr="000427F3">
              <w:rPr>
                <w:sz w:val="20"/>
                <w:szCs w:val="20"/>
              </w:rPr>
              <w:t>/2</w:t>
            </w:r>
            <w:r w:rsidR="0069545F">
              <w:rPr>
                <w:sz w:val="20"/>
                <w:szCs w:val="20"/>
              </w:rPr>
              <w:t>3</w:t>
            </w:r>
            <w:r w:rsidR="0069545F" w:rsidRPr="000427F3">
              <w:rPr>
                <w:sz w:val="20"/>
                <w:szCs w:val="20"/>
              </w:rPr>
              <w:t>.,</w:t>
            </w:r>
            <w:r w:rsidR="0069545F">
              <w:rPr>
                <w:sz w:val="20"/>
                <w:szCs w:val="20"/>
              </w:rPr>
              <w:t xml:space="preserve"> 156</w:t>
            </w:r>
            <w:r w:rsidR="0069545F" w:rsidRPr="000427F3">
              <w:rPr>
                <w:sz w:val="20"/>
                <w:szCs w:val="20"/>
              </w:rPr>
              <w:t>/2</w:t>
            </w:r>
            <w:r w:rsidR="0069545F">
              <w:rPr>
                <w:sz w:val="20"/>
                <w:szCs w:val="20"/>
              </w:rPr>
              <w:t>3</w:t>
            </w:r>
            <w:r w:rsidR="0069545F" w:rsidRPr="000427F3">
              <w:rPr>
                <w:sz w:val="20"/>
                <w:szCs w:val="20"/>
              </w:rPr>
              <w:t>.</w:t>
            </w:r>
            <w:r w:rsidRPr="000427F3">
              <w:rPr>
                <w:sz w:val="20"/>
                <w:szCs w:val="20"/>
              </w:rPr>
              <w:t xml:space="preserve">); </w:t>
            </w:r>
            <w:r w:rsidR="003E2DEA" w:rsidRPr="003E2DEA">
              <w:rPr>
                <w:sz w:val="20"/>
                <w:szCs w:val="20"/>
              </w:rPr>
              <w:t>Zakon o plaćama u državnoj službi i javnim službama</w:t>
            </w:r>
            <w:r w:rsidR="003E2DEA">
              <w:rPr>
                <w:sz w:val="20"/>
                <w:szCs w:val="20"/>
              </w:rPr>
              <w:t xml:space="preserve"> (</w:t>
            </w:r>
            <w:r w:rsidR="003E2DEA" w:rsidRPr="003E2DEA">
              <w:rPr>
                <w:sz w:val="20"/>
                <w:szCs w:val="20"/>
              </w:rPr>
              <w:t>NN 155/23</w:t>
            </w:r>
            <w:r w:rsidR="004C079E">
              <w:rPr>
                <w:sz w:val="20"/>
                <w:szCs w:val="20"/>
              </w:rPr>
              <w:t>.</w:t>
            </w:r>
            <w:r w:rsidR="003E2DEA">
              <w:rPr>
                <w:sz w:val="20"/>
                <w:szCs w:val="20"/>
              </w:rPr>
              <w:t xml:space="preserve">); </w:t>
            </w:r>
            <w:r w:rsidR="004C079E" w:rsidRPr="004C079E">
              <w:rPr>
                <w:sz w:val="20"/>
                <w:szCs w:val="20"/>
              </w:rPr>
              <w:t>Uredba o nazivima radnih mjesta, uvjetima za raspored i koeficijentima za obračun plaće u javnim službama</w:t>
            </w:r>
            <w:r w:rsidR="004C079E">
              <w:rPr>
                <w:sz w:val="20"/>
                <w:szCs w:val="20"/>
              </w:rPr>
              <w:t xml:space="preserve"> (</w:t>
            </w:r>
            <w:r w:rsidR="004C079E" w:rsidRPr="003E2DEA">
              <w:rPr>
                <w:sz w:val="20"/>
                <w:szCs w:val="20"/>
              </w:rPr>
              <w:t xml:space="preserve">NN </w:t>
            </w:r>
            <w:r w:rsidR="004C079E">
              <w:rPr>
                <w:sz w:val="20"/>
                <w:szCs w:val="20"/>
              </w:rPr>
              <w:t>22</w:t>
            </w:r>
            <w:r w:rsidR="004C079E" w:rsidRPr="003E2DEA">
              <w:rPr>
                <w:sz w:val="20"/>
                <w:szCs w:val="20"/>
              </w:rPr>
              <w:t>/2</w:t>
            </w:r>
            <w:r w:rsidR="004C079E">
              <w:rPr>
                <w:sz w:val="20"/>
                <w:szCs w:val="20"/>
              </w:rPr>
              <w:t>4.);</w:t>
            </w:r>
            <w:r w:rsidR="001C13A9">
              <w:rPr>
                <w:sz w:val="20"/>
                <w:szCs w:val="20"/>
              </w:rPr>
              <w:t xml:space="preserve"> </w:t>
            </w:r>
            <w:r w:rsidR="001C13A9" w:rsidRPr="00825B33">
              <w:rPr>
                <w:sz w:val="20"/>
                <w:szCs w:val="20"/>
              </w:rPr>
              <w:t>Dodatak II.</w:t>
            </w:r>
            <w:r w:rsidR="001C13A9">
              <w:rPr>
                <w:sz w:val="20"/>
                <w:szCs w:val="20"/>
              </w:rPr>
              <w:t xml:space="preserve"> Temeljnom</w:t>
            </w:r>
            <w:r w:rsidR="001C13A9" w:rsidRPr="00825B33">
              <w:rPr>
                <w:sz w:val="20"/>
                <w:szCs w:val="20"/>
              </w:rPr>
              <w:t xml:space="preserve"> </w:t>
            </w:r>
            <w:r w:rsidR="001C13A9">
              <w:rPr>
                <w:sz w:val="20"/>
                <w:szCs w:val="20"/>
              </w:rPr>
              <w:t>k</w:t>
            </w:r>
            <w:r w:rsidR="001C13A9" w:rsidRPr="00825B33">
              <w:rPr>
                <w:sz w:val="20"/>
                <w:szCs w:val="20"/>
              </w:rPr>
              <w:t>olektivno</w:t>
            </w:r>
            <w:r w:rsidR="001C13A9">
              <w:rPr>
                <w:sz w:val="20"/>
                <w:szCs w:val="20"/>
              </w:rPr>
              <w:t>m</w:t>
            </w:r>
            <w:r w:rsidR="001C13A9" w:rsidRPr="00825B33">
              <w:rPr>
                <w:sz w:val="20"/>
                <w:szCs w:val="20"/>
              </w:rPr>
              <w:t xml:space="preserve"> ugovor</w:t>
            </w:r>
            <w:r w:rsidR="001C13A9">
              <w:rPr>
                <w:sz w:val="20"/>
                <w:szCs w:val="20"/>
              </w:rPr>
              <w:t xml:space="preserve">u za službenike i namještenike u javnim službama </w:t>
            </w:r>
            <w:r w:rsidR="001C13A9" w:rsidRPr="00825B33">
              <w:rPr>
                <w:sz w:val="20"/>
                <w:szCs w:val="20"/>
              </w:rPr>
              <w:t>(NN 58/23);</w:t>
            </w:r>
            <w:r w:rsidR="001C13A9">
              <w:rPr>
                <w:sz w:val="20"/>
                <w:szCs w:val="20"/>
              </w:rPr>
              <w:t xml:space="preserve"> </w:t>
            </w:r>
            <w:r w:rsidRPr="000427F3">
              <w:rPr>
                <w:sz w:val="20"/>
                <w:szCs w:val="20"/>
              </w:rPr>
              <w:t>Temeljni kolektivni ugovor za</w:t>
            </w:r>
            <w:r w:rsidR="0069545F">
              <w:rPr>
                <w:sz w:val="20"/>
                <w:szCs w:val="20"/>
              </w:rPr>
              <w:t xml:space="preserve"> zaposlenike </w:t>
            </w:r>
            <w:r w:rsidRPr="000427F3">
              <w:rPr>
                <w:sz w:val="20"/>
                <w:szCs w:val="20"/>
              </w:rPr>
              <w:t>u javnim službama</w:t>
            </w:r>
            <w:r w:rsidR="00916833">
              <w:rPr>
                <w:sz w:val="20"/>
                <w:szCs w:val="20"/>
              </w:rPr>
              <w:t xml:space="preserve"> </w:t>
            </w:r>
            <w:r w:rsidR="00916833" w:rsidRPr="000427F3">
              <w:rPr>
                <w:sz w:val="20"/>
                <w:szCs w:val="20"/>
              </w:rPr>
              <w:t xml:space="preserve">(NN </w:t>
            </w:r>
            <w:r w:rsidR="0069545F">
              <w:rPr>
                <w:sz w:val="20"/>
                <w:szCs w:val="20"/>
              </w:rPr>
              <w:t>29</w:t>
            </w:r>
            <w:r w:rsidR="00916833" w:rsidRPr="000427F3">
              <w:rPr>
                <w:sz w:val="20"/>
                <w:szCs w:val="20"/>
              </w:rPr>
              <w:t>/2</w:t>
            </w:r>
            <w:r w:rsidR="0069545F">
              <w:rPr>
                <w:sz w:val="20"/>
                <w:szCs w:val="20"/>
              </w:rPr>
              <w:t>4</w:t>
            </w:r>
            <w:r w:rsidR="004C079E">
              <w:rPr>
                <w:sz w:val="20"/>
                <w:szCs w:val="20"/>
              </w:rPr>
              <w:t>.</w:t>
            </w:r>
            <w:r w:rsidR="00916833" w:rsidRPr="000427F3">
              <w:rPr>
                <w:sz w:val="20"/>
                <w:szCs w:val="20"/>
              </w:rPr>
              <w:t>)</w:t>
            </w:r>
            <w:r w:rsidRPr="000427F3">
              <w:rPr>
                <w:sz w:val="20"/>
                <w:szCs w:val="20"/>
              </w:rPr>
              <w:t>; Kolektivni ugovor za zaposlenike u osnovnoškolskim ustanovama</w:t>
            </w:r>
            <w:r w:rsidR="00916833">
              <w:rPr>
                <w:sz w:val="20"/>
                <w:szCs w:val="20"/>
              </w:rPr>
              <w:t xml:space="preserve"> </w:t>
            </w:r>
            <w:r w:rsidR="00916833" w:rsidRPr="000427F3">
              <w:rPr>
                <w:sz w:val="20"/>
                <w:szCs w:val="20"/>
              </w:rPr>
              <w:lastRenderedPageBreak/>
              <w:t>(NN 5</w:t>
            </w:r>
            <w:r w:rsidR="00916833">
              <w:rPr>
                <w:sz w:val="20"/>
                <w:szCs w:val="20"/>
              </w:rPr>
              <w:t>1</w:t>
            </w:r>
            <w:r w:rsidR="00916833" w:rsidRPr="000427F3">
              <w:rPr>
                <w:sz w:val="20"/>
                <w:szCs w:val="20"/>
              </w:rPr>
              <w:t>/</w:t>
            </w:r>
            <w:r w:rsidR="00916833">
              <w:rPr>
                <w:sz w:val="20"/>
                <w:szCs w:val="20"/>
              </w:rPr>
              <w:t>18</w:t>
            </w:r>
            <w:r w:rsidR="003E2DEA">
              <w:rPr>
                <w:sz w:val="20"/>
                <w:szCs w:val="20"/>
              </w:rPr>
              <w:t>., 35</w:t>
            </w:r>
            <w:r w:rsidR="003E2DEA" w:rsidRPr="000427F3">
              <w:rPr>
                <w:sz w:val="20"/>
                <w:szCs w:val="20"/>
              </w:rPr>
              <w:t>/2</w:t>
            </w:r>
            <w:r w:rsidR="003E2DEA">
              <w:rPr>
                <w:sz w:val="20"/>
                <w:szCs w:val="20"/>
              </w:rPr>
              <w:t>4</w:t>
            </w:r>
            <w:r w:rsidR="003E2DEA" w:rsidRPr="000427F3">
              <w:rPr>
                <w:sz w:val="20"/>
                <w:szCs w:val="20"/>
              </w:rPr>
              <w:t>.</w:t>
            </w:r>
            <w:r w:rsidR="00916833" w:rsidRPr="000427F3">
              <w:rPr>
                <w:sz w:val="20"/>
                <w:szCs w:val="20"/>
              </w:rPr>
              <w:t>)</w:t>
            </w:r>
            <w:r w:rsidRPr="000427F3">
              <w:rPr>
                <w:sz w:val="20"/>
                <w:szCs w:val="20"/>
              </w:rPr>
              <w:t>;</w:t>
            </w:r>
            <w:r w:rsidR="001C13A9">
              <w:rPr>
                <w:sz w:val="20"/>
                <w:szCs w:val="20"/>
              </w:rPr>
              <w:t xml:space="preserve"> </w:t>
            </w:r>
            <w:r w:rsidR="001C13A9" w:rsidRPr="00825B33">
              <w:rPr>
                <w:sz w:val="20"/>
                <w:szCs w:val="20"/>
              </w:rPr>
              <w:t>Odluka</w:t>
            </w:r>
            <w:r w:rsidR="001C13A9">
              <w:rPr>
                <w:sz w:val="20"/>
                <w:szCs w:val="20"/>
              </w:rPr>
              <w:t xml:space="preserve"> Vlade RH </w:t>
            </w:r>
            <w:r w:rsidR="001C13A9" w:rsidRPr="00825B33">
              <w:rPr>
                <w:sz w:val="20"/>
                <w:szCs w:val="20"/>
              </w:rPr>
              <w:t>o isplati privremenog dodatka na plaću državnim službenicima i namještenicima te službenicima i namještenicima u javnim službama (NN 65/2023),</w:t>
            </w:r>
            <w:r w:rsidR="001C13A9">
              <w:rPr>
                <w:sz w:val="20"/>
                <w:szCs w:val="20"/>
              </w:rPr>
              <w:t xml:space="preserve"> </w:t>
            </w:r>
            <w:r w:rsidRPr="000427F3">
              <w:rPr>
                <w:sz w:val="20"/>
                <w:szCs w:val="20"/>
              </w:rPr>
              <w:t>Odluka o</w:t>
            </w:r>
            <w:r w:rsidR="003E2DEA">
              <w:rPr>
                <w:sz w:val="20"/>
                <w:szCs w:val="20"/>
              </w:rPr>
              <w:t xml:space="preserve"> </w:t>
            </w:r>
            <w:r w:rsidR="003E2DEA" w:rsidRPr="003E2DEA">
              <w:rPr>
                <w:sz w:val="20"/>
                <w:szCs w:val="20"/>
              </w:rPr>
              <w:t>produljenju primjene odredbi o materijalnim i nematerijalnim pravima zaposlenika u javnim službama ostvarenih temeljem granskih kolektivnih ugovora</w:t>
            </w:r>
            <w:r w:rsidR="003E2DEA">
              <w:rPr>
                <w:sz w:val="20"/>
                <w:szCs w:val="20"/>
              </w:rPr>
              <w:t xml:space="preserve"> </w:t>
            </w:r>
            <w:r w:rsidR="003E2DEA" w:rsidRPr="000427F3">
              <w:rPr>
                <w:sz w:val="20"/>
                <w:szCs w:val="20"/>
              </w:rPr>
              <w:t xml:space="preserve">(NN </w:t>
            </w:r>
            <w:r w:rsidR="003E2DEA">
              <w:rPr>
                <w:sz w:val="20"/>
                <w:szCs w:val="20"/>
              </w:rPr>
              <w:t>35</w:t>
            </w:r>
            <w:r w:rsidR="003E2DEA" w:rsidRPr="000427F3">
              <w:rPr>
                <w:sz w:val="20"/>
                <w:szCs w:val="20"/>
              </w:rPr>
              <w:t>/2</w:t>
            </w:r>
            <w:r w:rsidR="003E2DEA">
              <w:rPr>
                <w:sz w:val="20"/>
                <w:szCs w:val="20"/>
              </w:rPr>
              <w:t>4</w:t>
            </w:r>
            <w:r w:rsidR="004C079E">
              <w:rPr>
                <w:sz w:val="20"/>
                <w:szCs w:val="20"/>
              </w:rPr>
              <w:t>.</w:t>
            </w:r>
            <w:r w:rsidR="003E2DEA" w:rsidRPr="000427F3">
              <w:rPr>
                <w:sz w:val="20"/>
                <w:szCs w:val="20"/>
              </w:rPr>
              <w:t>)</w:t>
            </w:r>
            <w:r w:rsidR="003E2DEA">
              <w:rPr>
                <w:sz w:val="20"/>
                <w:szCs w:val="20"/>
              </w:rPr>
              <w:t>.</w:t>
            </w:r>
          </w:p>
        </w:tc>
      </w:tr>
      <w:tr w:rsidR="00145ACC" w14:paraId="3693C1CE"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13735D03" w14:textId="1F55EEA3" w:rsidR="00145ACC" w:rsidRDefault="00145ACC" w:rsidP="00465479">
            <w:pPr>
              <w:pStyle w:val="TableParagraph"/>
              <w:kinsoku w:val="0"/>
              <w:overflowPunct w:val="0"/>
              <w:ind w:left="107"/>
              <w:rPr>
                <w:b/>
                <w:bCs/>
                <w:sz w:val="20"/>
                <w:szCs w:val="20"/>
              </w:rPr>
            </w:pPr>
            <w:r>
              <w:rPr>
                <w:b/>
                <w:bCs/>
                <w:sz w:val="20"/>
                <w:szCs w:val="20"/>
              </w:rPr>
              <w:lastRenderedPageBreak/>
              <w:t>Ciljevi provedbe programa u razdoblju 202</w:t>
            </w:r>
            <w:r w:rsidR="001C13A9">
              <w:rPr>
                <w:b/>
                <w:bCs/>
                <w:sz w:val="20"/>
                <w:szCs w:val="20"/>
              </w:rPr>
              <w:t>4</w:t>
            </w:r>
            <w:r>
              <w:rPr>
                <w:b/>
                <w:bCs/>
                <w:sz w:val="20"/>
                <w:szCs w:val="20"/>
              </w:rPr>
              <w:t>.-202</w:t>
            </w:r>
            <w:r w:rsidR="001C13A9">
              <w:rPr>
                <w:b/>
                <w:bCs/>
                <w:sz w:val="20"/>
                <w:szCs w:val="20"/>
              </w:rPr>
              <w:t>6</w:t>
            </w:r>
            <w:r>
              <w:rPr>
                <w:b/>
                <w:bCs/>
                <w:sz w:val="20"/>
                <w:szCs w:val="20"/>
              </w:rPr>
              <w:t>.</w:t>
            </w:r>
          </w:p>
          <w:p w14:paraId="4BC3EE24" w14:textId="43252A4D" w:rsidR="00145ACC" w:rsidRPr="000427F3" w:rsidRDefault="000427F3" w:rsidP="000427F3">
            <w:pPr>
              <w:pStyle w:val="TableParagraph"/>
              <w:kinsoku w:val="0"/>
              <w:overflowPunct w:val="0"/>
              <w:ind w:left="107"/>
              <w:rPr>
                <w:sz w:val="20"/>
                <w:szCs w:val="20"/>
                <w:u w:val="single"/>
              </w:rPr>
            </w:pPr>
            <w:r w:rsidRPr="000427F3">
              <w:rPr>
                <w:sz w:val="20"/>
                <w:szCs w:val="20"/>
              </w:rPr>
              <w:t>Realizacija redovnog poslovanja škole uz osiguravanje kvalitetnog životnog standarda zaposlenika.</w:t>
            </w:r>
          </w:p>
        </w:tc>
      </w:tr>
      <w:tr w:rsidR="004A2BCF" w14:paraId="6B65FC0C" w14:textId="77777777" w:rsidTr="00DA6B48">
        <w:tc>
          <w:tcPr>
            <w:tcW w:w="9228" w:type="dxa"/>
            <w:tcBorders>
              <w:top w:val="single" w:sz="4" w:space="0" w:color="000000"/>
              <w:bottom w:val="nil"/>
            </w:tcBorders>
          </w:tcPr>
          <w:p w14:paraId="14110127" w14:textId="77777777" w:rsidR="004A2BCF" w:rsidRDefault="004A2BCF" w:rsidP="001C13A9">
            <w:pPr>
              <w:pStyle w:val="TableParagraph"/>
              <w:kinsoku w:val="0"/>
              <w:overflowPunct w:val="0"/>
              <w:rPr>
                <w:b/>
                <w:bCs/>
                <w:sz w:val="20"/>
                <w:szCs w:val="20"/>
              </w:rPr>
            </w:pPr>
          </w:p>
        </w:tc>
      </w:tr>
    </w:tbl>
    <w:p w14:paraId="113626B1" w14:textId="707466F9" w:rsidR="00BA13AF" w:rsidRDefault="00145ACC" w:rsidP="004950A7">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48897085" w14:textId="77777777" w:rsidR="004950A7" w:rsidRPr="00494DFA" w:rsidRDefault="004950A7" w:rsidP="00494DFA">
      <w:pPr>
        <w:tabs>
          <w:tab w:val="left" w:pos="840"/>
        </w:tabs>
        <w:kinsoku w:val="0"/>
        <w:overflowPunct w:val="0"/>
        <w:spacing w:before="231"/>
        <w:rPr>
          <w:b/>
          <w:bCs/>
        </w:rPr>
      </w:pPr>
    </w:p>
    <w:p w14:paraId="29153FE1" w14:textId="65770BE5" w:rsidR="00BA13AF" w:rsidRDefault="00145ACC" w:rsidP="00BA13AF">
      <w:pPr>
        <w:pStyle w:val="Tijeloteksta"/>
        <w:kinsoku w:val="0"/>
        <w:overflowPunct w:val="0"/>
        <w:spacing w:before="38" w:after="44"/>
        <w:ind w:left="851"/>
      </w:pPr>
      <w:r>
        <w:t>Pregled financijskih sredstava po aktivnostima/projektima unutar programa:</w:t>
      </w:r>
    </w:p>
    <w:p w14:paraId="3D72C268" w14:textId="77777777" w:rsidR="006A19D3" w:rsidRDefault="006A19D3" w:rsidP="00145ACC">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1C13A9" w14:paraId="7C076753"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35A0E9E6" w14:textId="77777777" w:rsidR="001C13A9" w:rsidRDefault="001C13A9" w:rsidP="00F53497">
            <w:pPr>
              <w:pStyle w:val="TableParagraph"/>
              <w:kinsoku w:val="0"/>
              <w:overflowPunct w:val="0"/>
              <w:spacing w:before="53"/>
              <w:ind w:left="443" w:right="438"/>
              <w:jc w:val="center"/>
              <w:rPr>
                <w:sz w:val="20"/>
                <w:szCs w:val="20"/>
              </w:rPr>
            </w:pPr>
            <w:r>
              <w:rPr>
                <w:sz w:val="20"/>
                <w:szCs w:val="20"/>
              </w:rPr>
              <w:t>Naziv aktivnosti/projekta</w:t>
            </w:r>
          </w:p>
        </w:tc>
        <w:tc>
          <w:tcPr>
            <w:tcW w:w="1559" w:type="dxa"/>
            <w:tcBorders>
              <w:top w:val="single" w:sz="4" w:space="0" w:color="000000"/>
              <w:left w:val="single" w:sz="4" w:space="0" w:color="000000"/>
              <w:bottom w:val="single" w:sz="4" w:space="0" w:color="000000"/>
              <w:right w:val="single" w:sz="4" w:space="0" w:color="000000"/>
            </w:tcBorders>
            <w:vAlign w:val="center"/>
          </w:tcPr>
          <w:p w14:paraId="7939E648" w14:textId="77777777" w:rsidR="001C13A9" w:rsidRDefault="001C13A9" w:rsidP="00F53497">
            <w:pPr>
              <w:pStyle w:val="TableParagraph"/>
              <w:kinsoku w:val="0"/>
              <w:overflowPunct w:val="0"/>
              <w:spacing w:before="53"/>
              <w:ind w:left="443" w:right="438"/>
              <w:jc w:val="center"/>
              <w:rPr>
                <w:sz w:val="20"/>
                <w:szCs w:val="20"/>
              </w:rPr>
            </w:pPr>
            <w:r>
              <w:rPr>
                <w:sz w:val="20"/>
                <w:szCs w:val="20"/>
              </w:rPr>
              <w:t>Izvorni plan</w:t>
            </w:r>
          </w:p>
          <w:p w14:paraId="3D444E2B" w14:textId="77777777" w:rsidR="001C13A9" w:rsidRDefault="001C13A9"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0077A4C3" w14:textId="77777777" w:rsidR="001C13A9" w:rsidRDefault="001C13A9" w:rsidP="00F53497">
            <w:pPr>
              <w:pStyle w:val="TableParagraph"/>
              <w:kinsoku w:val="0"/>
              <w:overflowPunct w:val="0"/>
              <w:ind w:left="226" w:right="221"/>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08F877DA" w14:textId="77777777" w:rsidR="001C13A9" w:rsidRDefault="001C13A9" w:rsidP="00F53497">
            <w:pPr>
              <w:pStyle w:val="TableParagraph"/>
              <w:kinsoku w:val="0"/>
              <w:overflowPunct w:val="0"/>
              <w:spacing w:before="53"/>
              <w:ind w:left="280" w:right="274"/>
              <w:jc w:val="center"/>
              <w:rPr>
                <w:sz w:val="20"/>
                <w:szCs w:val="20"/>
              </w:rPr>
            </w:pPr>
            <w:r>
              <w:rPr>
                <w:sz w:val="20"/>
                <w:szCs w:val="20"/>
              </w:rPr>
              <w:t>Novi plan</w:t>
            </w:r>
          </w:p>
          <w:p w14:paraId="3F1AA3B7" w14:textId="77777777" w:rsidR="001C13A9" w:rsidRDefault="001C13A9" w:rsidP="00F53497">
            <w:pPr>
              <w:pStyle w:val="TableParagraph"/>
              <w:kinsoku w:val="0"/>
              <w:overflowPunct w:val="0"/>
              <w:ind w:left="280" w:right="272"/>
              <w:jc w:val="center"/>
              <w:rPr>
                <w:sz w:val="20"/>
                <w:szCs w:val="20"/>
              </w:rPr>
            </w:pPr>
            <w:r>
              <w:rPr>
                <w:sz w:val="20"/>
                <w:szCs w:val="20"/>
              </w:rPr>
              <w:t>2024.</w:t>
            </w:r>
          </w:p>
        </w:tc>
      </w:tr>
      <w:tr w:rsidR="001C13A9" w14:paraId="321F716B"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313DA61" w14:textId="77777777" w:rsidR="001C13A9" w:rsidRDefault="001C13A9" w:rsidP="00F53497">
            <w:pPr>
              <w:pStyle w:val="TableParagraph"/>
              <w:kinsoku w:val="0"/>
              <w:overflowPunct w:val="0"/>
              <w:ind w:left="107"/>
              <w:rPr>
                <w:sz w:val="20"/>
                <w:szCs w:val="20"/>
              </w:rPr>
            </w:pPr>
            <w:r>
              <w:rPr>
                <w:sz w:val="20"/>
                <w:szCs w:val="20"/>
              </w:rPr>
              <w:t>510001 Plaće za djelatnike osnovnih škola iz državnog proračuna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BADA58F" w14:textId="77777777" w:rsidR="001C13A9" w:rsidRDefault="001C13A9" w:rsidP="00F53497">
            <w:pPr>
              <w:pStyle w:val="TableParagraph"/>
              <w:kinsoku w:val="0"/>
              <w:overflowPunct w:val="0"/>
              <w:jc w:val="right"/>
              <w:rPr>
                <w:sz w:val="20"/>
                <w:szCs w:val="20"/>
              </w:rPr>
            </w:pPr>
            <w:r>
              <w:rPr>
                <w:sz w:val="20"/>
                <w:szCs w:val="20"/>
              </w:rPr>
              <w:t>2.141.255</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FB5557B" w14:textId="77777777" w:rsidR="001C13A9" w:rsidRDefault="001C13A9" w:rsidP="00F53497">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A9D5DAC" w14:textId="77777777" w:rsidR="001C13A9" w:rsidRDefault="001C13A9" w:rsidP="00F53497">
            <w:pPr>
              <w:pStyle w:val="TableParagraph"/>
              <w:kinsoku w:val="0"/>
              <w:overflowPunct w:val="0"/>
              <w:jc w:val="right"/>
              <w:rPr>
                <w:sz w:val="20"/>
                <w:szCs w:val="20"/>
              </w:rPr>
            </w:pPr>
            <w:r>
              <w:rPr>
                <w:sz w:val="20"/>
                <w:szCs w:val="20"/>
              </w:rPr>
              <w:t>2.141.255</w:t>
            </w:r>
          </w:p>
        </w:tc>
      </w:tr>
      <w:tr w:rsidR="001C13A9" w14:paraId="789E0EA1"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B4ED8DB" w14:textId="77777777" w:rsidR="001C13A9" w:rsidRDefault="001C13A9" w:rsidP="00F53497">
            <w:pPr>
              <w:pStyle w:val="TableParagraph"/>
              <w:kinsoku w:val="0"/>
              <w:overflowPunct w:val="0"/>
              <w:ind w:left="107"/>
              <w:rPr>
                <w:sz w:val="20"/>
                <w:szCs w:val="20"/>
              </w:rPr>
            </w:pPr>
            <w:r>
              <w:rPr>
                <w:sz w:val="20"/>
                <w:szCs w:val="20"/>
              </w:rPr>
              <w:t>Ukupno program:</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AE2323C" w14:textId="77777777" w:rsidR="001C13A9" w:rsidRDefault="001C13A9" w:rsidP="00F53497">
            <w:pPr>
              <w:pStyle w:val="TableParagraph"/>
              <w:kinsoku w:val="0"/>
              <w:overflowPunct w:val="0"/>
              <w:jc w:val="right"/>
              <w:rPr>
                <w:sz w:val="20"/>
                <w:szCs w:val="20"/>
              </w:rPr>
            </w:pPr>
            <w:r>
              <w:rPr>
                <w:sz w:val="20"/>
                <w:szCs w:val="20"/>
              </w:rPr>
              <w:t>2.141.255</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2ADF831" w14:textId="77777777" w:rsidR="001C13A9" w:rsidRDefault="001C13A9" w:rsidP="00F53497">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7176C2F" w14:textId="77777777" w:rsidR="001C13A9" w:rsidRDefault="001C13A9" w:rsidP="00F53497">
            <w:pPr>
              <w:pStyle w:val="TableParagraph"/>
              <w:kinsoku w:val="0"/>
              <w:overflowPunct w:val="0"/>
              <w:jc w:val="right"/>
              <w:rPr>
                <w:sz w:val="20"/>
                <w:szCs w:val="20"/>
              </w:rPr>
            </w:pPr>
            <w:r>
              <w:rPr>
                <w:sz w:val="20"/>
                <w:szCs w:val="20"/>
              </w:rPr>
              <w:t>2.141.255</w:t>
            </w:r>
          </w:p>
        </w:tc>
      </w:tr>
    </w:tbl>
    <w:p w14:paraId="39976DC1" w14:textId="77777777" w:rsidR="009854D1" w:rsidRDefault="009854D1" w:rsidP="001C13A9">
      <w:pPr>
        <w:tabs>
          <w:tab w:val="left" w:pos="840"/>
        </w:tabs>
        <w:kinsoku w:val="0"/>
        <w:overflowPunct w:val="0"/>
        <w:rPr>
          <w:sz w:val="24"/>
          <w:szCs w:val="24"/>
        </w:rPr>
      </w:pPr>
    </w:p>
    <w:p w14:paraId="52F92085" w14:textId="71AA9EB5" w:rsidR="006A19D3" w:rsidRDefault="00145ACC" w:rsidP="00815310">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03A6008F" w14:textId="77777777" w:rsidR="009854D1" w:rsidRDefault="009854D1" w:rsidP="00145ACC">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145ACC" w14:paraId="39D78D30"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73D7D371" w14:textId="0ADF028E" w:rsidR="00145ACC" w:rsidRDefault="00145ACC" w:rsidP="00465479">
            <w:pPr>
              <w:pStyle w:val="TableParagraph"/>
              <w:kinsoku w:val="0"/>
              <w:overflowPunct w:val="0"/>
              <w:ind w:left="107"/>
              <w:rPr>
                <w:b/>
                <w:bCs/>
                <w:sz w:val="20"/>
                <w:szCs w:val="20"/>
              </w:rPr>
            </w:pPr>
            <w:r>
              <w:rPr>
                <w:b/>
                <w:bCs/>
                <w:sz w:val="20"/>
                <w:szCs w:val="20"/>
              </w:rPr>
              <w:t xml:space="preserve">Naziv aktivnosti/projekta u Financijskom planu: </w:t>
            </w:r>
            <w:r w:rsidR="006A19D3">
              <w:rPr>
                <w:sz w:val="20"/>
                <w:szCs w:val="20"/>
              </w:rPr>
              <w:t>510001 Plaće za djelatnike osnovnih škola iz državnog proračuna</w:t>
            </w:r>
          </w:p>
        </w:tc>
      </w:tr>
      <w:tr w:rsidR="00145ACC" w14:paraId="7BFCF585" w14:textId="77777777" w:rsidTr="00465479">
        <w:trPr>
          <w:trHeight w:val="1130"/>
        </w:trPr>
        <w:tc>
          <w:tcPr>
            <w:tcW w:w="9228" w:type="dxa"/>
            <w:tcBorders>
              <w:top w:val="single" w:sz="4" w:space="0" w:color="000000"/>
              <w:left w:val="single" w:sz="4" w:space="0" w:color="000000"/>
              <w:bottom w:val="single" w:sz="4" w:space="0" w:color="000000"/>
              <w:right w:val="single" w:sz="4" w:space="0" w:color="000000"/>
            </w:tcBorders>
          </w:tcPr>
          <w:p w14:paraId="1D503D16" w14:textId="77777777" w:rsidR="00145ACC" w:rsidRDefault="00145ACC" w:rsidP="006A19D3">
            <w:pPr>
              <w:pStyle w:val="TableParagraph"/>
              <w:kinsoku w:val="0"/>
              <w:overflowPunct w:val="0"/>
              <w:ind w:left="107"/>
              <w:jc w:val="both"/>
              <w:rPr>
                <w:sz w:val="20"/>
                <w:szCs w:val="20"/>
              </w:rPr>
            </w:pPr>
            <w:r>
              <w:rPr>
                <w:sz w:val="20"/>
                <w:szCs w:val="20"/>
              </w:rPr>
              <w:t>Obrazloženje aktivnosti/projekta:</w:t>
            </w:r>
          </w:p>
          <w:p w14:paraId="64152BCC" w14:textId="64E60638" w:rsidR="006A19D3" w:rsidRDefault="006A19D3" w:rsidP="006A19D3">
            <w:pPr>
              <w:pStyle w:val="TableParagraph"/>
              <w:kinsoku w:val="0"/>
              <w:overflowPunct w:val="0"/>
              <w:ind w:left="107"/>
              <w:jc w:val="both"/>
              <w:rPr>
                <w:sz w:val="20"/>
                <w:szCs w:val="20"/>
              </w:rPr>
            </w:pPr>
            <w:r w:rsidRPr="006A19D3">
              <w:rPr>
                <w:sz w:val="20"/>
                <w:szCs w:val="20"/>
              </w:rPr>
              <w:t>Plaće djelatnika zaposlenih u školi, materijalna prava koja ostvaruju (jubilarne nagrade,</w:t>
            </w:r>
            <w:r w:rsidR="00FE34BE">
              <w:rPr>
                <w:sz w:val="20"/>
                <w:szCs w:val="20"/>
              </w:rPr>
              <w:t xml:space="preserve"> godišnje nagrade za radne rezultate, </w:t>
            </w:r>
            <w:r w:rsidRPr="006A19D3">
              <w:rPr>
                <w:sz w:val="20"/>
                <w:szCs w:val="20"/>
              </w:rPr>
              <w:t>otpremnine, pomoći,</w:t>
            </w:r>
            <w:r w:rsidR="00FE34BE">
              <w:rPr>
                <w:sz w:val="20"/>
                <w:szCs w:val="20"/>
              </w:rPr>
              <w:t xml:space="preserve"> </w:t>
            </w:r>
            <w:proofErr w:type="spellStart"/>
            <w:r w:rsidR="00FE34BE">
              <w:rPr>
                <w:sz w:val="20"/>
                <w:szCs w:val="20"/>
              </w:rPr>
              <w:t>uskrsnica</w:t>
            </w:r>
            <w:proofErr w:type="spellEnd"/>
            <w:r w:rsidR="00FE34BE">
              <w:rPr>
                <w:sz w:val="20"/>
                <w:szCs w:val="20"/>
              </w:rPr>
              <w:t xml:space="preserve">, </w:t>
            </w:r>
            <w:r w:rsidRPr="006A19D3">
              <w:rPr>
                <w:sz w:val="20"/>
                <w:szCs w:val="20"/>
              </w:rPr>
              <w:t>regres, božićnica, dar djeci), naknade troškova prijevoza na posao i s posla, naknada zbog nezapošljavanja potrebne kvote osoba sa invaliditetom -  financirano od strane Ministarstva znanosti</w:t>
            </w:r>
            <w:r w:rsidR="00FE34BE">
              <w:rPr>
                <w:sz w:val="20"/>
                <w:szCs w:val="20"/>
              </w:rPr>
              <w:t xml:space="preserve">, </w:t>
            </w:r>
            <w:r w:rsidRPr="006A19D3">
              <w:rPr>
                <w:sz w:val="20"/>
                <w:szCs w:val="20"/>
              </w:rPr>
              <w:t>obrazovanja</w:t>
            </w:r>
            <w:r w:rsidR="00FE34BE">
              <w:rPr>
                <w:sz w:val="20"/>
                <w:szCs w:val="20"/>
              </w:rPr>
              <w:t xml:space="preserve"> i mladih</w:t>
            </w:r>
            <w:r w:rsidRPr="006A19D3">
              <w:rPr>
                <w:sz w:val="20"/>
                <w:szCs w:val="20"/>
              </w:rPr>
              <w:t>.</w:t>
            </w:r>
          </w:p>
          <w:p w14:paraId="15D3DE1F" w14:textId="18A0B486" w:rsidR="006434D5" w:rsidRDefault="006A19D3" w:rsidP="001C13A9">
            <w:pPr>
              <w:pStyle w:val="TableParagraph"/>
              <w:kinsoku w:val="0"/>
              <w:overflowPunct w:val="0"/>
              <w:ind w:left="107"/>
              <w:jc w:val="both"/>
              <w:rPr>
                <w:sz w:val="20"/>
                <w:szCs w:val="20"/>
              </w:rPr>
            </w:pPr>
            <w:r w:rsidRPr="006A19D3">
              <w:rPr>
                <w:sz w:val="20"/>
                <w:szCs w:val="20"/>
              </w:rPr>
              <w:t>Kroz ispunjenje temeljnih prava</w:t>
            </w:r>
            <w:r>
              <w:rPr>
                <w:sz w:val="20"/>
                <w:szCs w:val="20"/>
              </w:rPr>
              <w:t xml:space="preserve"> </w:t>
            </w:r>
            <w:r w:rsidRPr="006A19D3">
              <w:rPr>
                <w:sz w:val="20"/>
                <w:szCs w:val="20"/>
              </w:rPr>
              <w:t>zajamčenih</w:t>
            </w:r>
            <w:r>
              <w:rPr>
                <w:sz w:val="20"/>
                <w:szCs w:val="20"/>
              </w:rPr>
              <w:t xml:space="preserve"> </w:t>
            </w:r>
            <w:r w:rsidRPr="006A19D3">
              <w:rPr>
                <w:sz w:val="20"/>
                <w:szCs w:val="20"/>
              </w:rPr>
              <w:t>kolektivnim ugovorima</w:t>
            </w:r>
            <w:r>
              <w:rPr>
                <w:sz w:val="20"/>
                <w:szCs w:val="20"/>
              </w:rPr>
              <w:t xml:space="preserve"> </w:t>
            </w:r>
            <w:r w:rsidRPr="006A19D3">
              <w:rPr>
                <w:sz w:val="20"/>
                <w:szCs w:val="20"/>
              </w:rPr>
              <w:t>osigurava</w:t>
            </w:r>
            <w:r>
              <w:rPr>
                <w:sz w:val="20"/>
                <w:szCs w:val="20"/>
              </w:rPr>
              <w:t xml:space="preserve"> se</w:t>
            </w:r>
            <w:r w:rsidRPr="006A19D3">
              <w:rPr>
                <w:sz w:val="20"/>
                <w:szCs w:val="20"/>
              </w:rPr>
              <w:t xml:space="preserve"> motiviranost</w:t>
            </w:r>
            <w:r>
              <w:rPr>
                <w:sz w:val="20"/>
                <w:szCs w:val="20"/>
              </w:rPr>
              <w:t xml:space="preserve"> djelatnika</w:t>
            </w:r>
            <w:r w:rsidRPr="006A19D3">
              <w:rPr>
                <w:sz w:val="20"/>
                <w:szCs w:val="20"/>
              </w:rPr>
              <w:t>, a time i redovno i kvalitetno osnovno obrazovanje djece.</w:t>
            </w:r>
          </w:p>
        </w:tc>
      </w:tr>
    </w:tbl>
    <w:p w14:paraId="183DC850" w14:textId="77777777" w:rsidR="00145ACC" w:rsidRDefault="00145ACC" w:rsidP="00145ACC">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145ACC" w14:paraId="595AF797" w14:textId="77777777" w:rsidTr="007F35BA">
        <w:trPr>
          <w:trHeight w:val="690"/>
        </w:trPr>
        <w:tc>
          <w:tcPr>
            <w:tcW w:w="1433" w:type="dxa"/>
            <w:tcBorders>
              <w:top w:val="single" w:sz="4" w:space="0" w:color="000000"/>
              <w:left w:val="single" w:sz="4" w:space="0" w:color="000000"/>
              <w:bottom w:val="single" w:sz="4" w:space="0" w:color="000000"/>
              <w:right w:val="single" w:sz="4" w:space="0" w:color="000000"/>
            </w:tcBorders>
            <w:vAlign w:val="center"/>
          </w:tcPr>
          <w:p w14:paraId="153A5D7D" w14:textId="77777777" w:rsidR="00145ACC" w:rsidRPr="001A0063" w:rsidRDefault="00145ACC" w:rsidP="007F35BA">
            <w:pPr>
              <w:pStyle w:val="TableParagraph"/>
              <w:kinsoku w:val="0"/>
              <w:overflowPunct w:val="0"/>
              <w:ind w:left="371" w:right="272" w:hanging="73"/>
              <w:rPr>
                <w:sz w:val="20"/>
                <w:szCs w:val="20"/>
              </w:rPr>
            </w:pPr>
            <w:r w:rsidRPr="001A0063">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vAlign w:val="center"/>
          </w:tcPr>
          <w:p w14:paraId="7B212F44" w14:textId="77777777" w:rsidR="00145ACC" w:rsidRPr="001A0063" w:rsidRDefault="00145ACC" w:rsidP="007F35BA">
            <w:pPr>
              <w:pStyle w:val="TableParagraph"/>
              <w:kinsoku w:val="0"/>
              <w:overflowPunct w:val="0"/>
              <w:ind w:left="251" w:right="224" w:firstLine="55"/>
              <w:rPr>
                <w:sz w:val="20"/>
                <w:szCs w:val="20"/>
              </w:rPr>
            </w:pPr>
            <w:r w:rsidRPr="001A0063">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vAlign w:val="center"/>
          </w:tcPr>
          <w:p w14:paraId="431F4002" w14:textId="77777777" w:rsidR="00145ACC" w:rsidRPr="001A0063" w:rsidRDefault="00145ACC" w:rsidP="007F35BA">
            <w:pPr>
              <w:pStyle w:val="TableParagraph"/>
              <w:kinsoku w:val="0"/>
              <w:overflowPunct w:val="0"/>
              <w:rPr>
                <w:b/>
                <w:bCs/>
                <w:sz w:val="20"/>
                <w:szCs w:val="20"/>
              </w:rPr>
            </w:pPr>
          </w:p>
          <w:p w14:paraId="20E773C1" w14:textId="77777777" w:rsidR="00145ACC" w:rsidRPr="001A0063" w:rsidRDefault="00145ACC" w:rsidP="007F35BA">
            <w:pPr>
              <w:pStyle w:val="TableParagraph"/>
              <w:kinsoku w:val="0"/>
              <w:overflowPunct w:val="0"/>
              <w:spacing w:after="240"/>
              <w:jc w:val="center"/>
              <w:rPr>
                <w:sz w:val="20"/>
                <w:szCs w:val="20"/>
              </w:rPr>
            </w:pPr>
            <w:r w:rsidRPr="001A0063">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B54EAC" w14:textId="77777777" w:rsidR="007F35BA" w:rsidRPr="001A0063" w:rsidRDefault="007F35BA" w:rsidP="007F35BA">
            <w:pPr>
              <w:pStyle w:val="TableParagraph"/>
              <w:kinsoku w:val="0"/>
              <w:overflowPunct w:val="0"/>
              <w:ind w:right="80"/>
              <w:jc w:val="center"/>
              <w:rPr>
                <w:sz w:val="20"/>
                <w:szCs w:val="20"/>
              </w:rPr>
            </w:pPr>
            <w:r w:rsidRPr="001A0063">
              <w:rPr>
                <w:sz w:val="20"/>
                <w:szCs w:val="20"/>
              </w:rPr>
              <w:t>Polazna</w:t>
            </w:r>
          </w:p>
          <w:p w14:paraId="45CC0B98" w14:textId="06C5731D" w:rsidR="007F35BA" w:rsidRPr="001A0063" w:rsidRDefault="007F35BA" w:rsidP="007F35BA">
            <w:pPr>
              <w:pStyle w:val="TableParagraph"/>
              <w:kinsoku w:val="0"/>
              <w:overflowPunct w:val="0"/>
              <w:ind w:right="80"/>
              <w:jc w:val="center"/>
              <w:rPr>
                <w:w w:val="99"/>
                <w:sz w:val="20"/>
                <w:szCs w:val="20"/>
              </w:rPr>
            </w:pPr>
            <w:r w:rsidRPr="001A0063">
              <w:rPr>
                <w:sz w:val="20"/>
                <w:szCs w:val="20"/>
              </w:rPr>
              <w:t>vrijednost</w:t>
            </w:r>
          </w:p>
          <w:p w14:paraId="2DD4EE7B" w14:textId="1EA7FF12" w:rsidR="00145ACC" w:rsidRPr="001A0063" w:rsidRDefault="007F35BA" w:rsidP="007F35BA">
            <w:pPr>
              <w:pStyle w:val="TableParagraph"/>
              <w:kinsoku w:val="0"/>
              <w:overflowPunct w:val="0"/>
              <w:ind w:right="80"/>
              <w:jc w:val="center"/>
              <w:rPr>
                <w:sz w:val="20"/>
                <w:szCs w:val="20"/>
              </w:rPr>
            </w:pPr>
            <w:r w:rsidRPr="001A0063">
              <w:rPr>
                <w:sz w:val="20"/>
                <w:szCs w:val="20"/>
              </w:rPr>
              <w:t>202</w:t>
            </w:r>
            <w:r w:rsidR="001C13A9">
              <w:rPr>
                <w:sz w:val="20"/>
                <w:szCs w:val="20"/>
              </w:rPr>
              <w:t>3</w:t>
            </w:r>
            <w:r w:rsidRPr="001A0063">
              <w:rPr>
                <w:sz w:val="20"/>
                <w:szCs w:val="20"/>
              </w:rPr>
              <w:t>.</w:t>
            </w:r>
          </w:p>
        </w:tc>
        <w:tc>
          <w:tcPr>
            <w:tcW w:w="1024" w:type="dxa"/>
            <w:tcBorders>
              <w:top w:val="single" w:sz="4" w:space="0" w:color="000000"/>
              <w:left w:val="single" w:sz="4" w:space="0" w:color="000000"/>
              <w:bottom w:val="single" w:sz="4" w:space="0" w:color="000000"/>
              <w:right w:val="single" w:sz="4" w:space="0" w:color="000000"/>
            </w:tcBorders>
            <w:vAlign w:val="center"/>
          </w:tcPr>
          <w:p w14:paraId="5CCDA81E" w14:textId="15D0AF26" w:rsidR="00145ACC" w:rsidRPr="001A0063" w:rsidRDefault="00145ACC" w:rsidP="007F35BA">
            <w:pPr>
              <w:pStyle w:val="TableParagraph"/>
              <w:kinsoku w:val="0"/>
              <w:overflowPunct w:val="0"/>
              <w:spacing w:line="230" w:lineRule="atLeast"/>
              <w:ind w:left="110" w:right="99" w:hanging="1"/>
              <w:jc w:val="center"/>
              <w:rPr>
                <w:sz w:val="20"/>
                <w:szCs w:val="20"/>
              </w:rPr>
            </w:pPr>
            <w:r w:rsidRPr="001A0063">
              <w:rPr>
                <w:sz w:val="20"/>
                <w:szCs w:val="20"/>
              </w:rPr>
              <w:t>Ciljana vrijednost</w:t>
            </w:r>
            <w:r w:rsidRPr="001A0063">
              <w:rPr>
                <w:w w:val="99"/>
                <w:sz w:val="20"/>
                <w:szCs w:val="20"/>
              </w:rPr>
              <w:t xml:space="preserve"> </w:t>
            </w:r>
            <w:r w:rsidRPr="001A0063">
              <w:rPr>
                <w:sz w:val="20"/>
                <w:szCs w:val="20"/>
              </w:rPr>
              <w:t>202</w:t>
            </w:r>
            <w:r w:rsidR="001C13A9">
              <w:rPr>
                <w:sz w:val="20"/>
                <w:szCs w:val="20"/>
              </w:rPr>
              <w:t>4</w:t>
            </w:r>
            <w:r w:rsidRPr="001A0063">
              <w:rPr>
                <w:sz w:val="20"/>
                <w:szCs w:val="20"/>
              </w:rPr>
              <w:t>.</w:t>
            </w:r>
          </w:p>
        </w:tc>
        <w:tc>
          <w:tcPr>
            <w:tcW w:w="1101" w:type="dxa"/>
            <w:tcBorders>
              <w:top w:val="single" w:sz="4" w:space="0" w:color="000000"/>
              <w:left w:val="single" w:sz="4" w:space="0" w:color="000000"/>
              <w:bottom w:val="single" w:sz="4" w:space="0" w:color="000000"/>
              <w:right w:val="single" w:sz="4" w:space="0" w:color="000000"/>
            </w:tcBorders>
            <w:vAlign w:val="center"/>
          </w:tcPr>
          <w:p w14:paraId="58B77305" w14:textId="723D6C62" w:rsidR="00145ACC" w:rsidRPr="001A0063" w:rsidRDefault="00145ACC" w:rsidP="007F35BA">
            <w:pPr>
              <w:pStyle w:val="TableParagraph"/>
              <w:kinsoku w:val="0"/>
              <w:overflowPunct w:val="0"/>
              <w:spacing w:line="230" w:lineRule="atLeast"/>
              <w:ind w:left="150" w:right="137" w:hanging="1"/>
              <w:jc w:val="center"/>
              <w:rPr>
                <w:sz w:val="20"/>
                <w:szCs w:val="20"/>
              </w:rPr>
            </w:pPr>
            <w:r w:rsidRPr="001A0063">
              <w:rPr>
                <w:sz w:val="20"/>
                <w:szCs w:val="20"/>
              </w:rPr>
              <w:t xml:space="preserve">Ciljana </w:t>
            </w:r>
            <w:r w:rsidRPr="001A0063">
              <w:rPr>
                <w:w w:val="95"/>
                <w:sz w:val="20"/>
                <w:szCs w:val="20"/>
              </w:rPr>
              <w:t xml:space="preserve">vrijednost </w:t>
            </w:r>
            <w:r w:rsidRPr="001A0063">
              <w:rPr>
                <w:sz w:val="20"/>
                <w:szCs w:val="20"/>
              </w:rPr>
              <w:t>202</w:t>
            </w:r>
            <w:r w:rsidR="001C13A9">
              <w:rPr>
                <w:sz w:val="20"/>
                <w:szCs w:val="20"/>
              </w:rPr>
              <w:t>5</w:t>
            </w:r>
            <w:r w:rsidRPr="001A0063">
              <w:rPr>
                <w:sz w:val="20"/>
                <w:szCs w:val="20"/>
              </w:rPr>
              <w:t>.</w:t>
            </w:r>
          </w:p>
        </w:tc>
        <w:tc>
          <w:tcPr>
            <w:tcW w:w="1415" w:type="dxa"/>
            <w:tcBorders>
              <w:top w:val="single" w:sz="4" w:space="0" w:color="000000"/>
              <w:left w:val="single" w:sz="4" w:space="0" w:color="000000"/>
              <w:bottom w:val="single" w:sz="4" w:space="0" w:color="000000"/>
              <w:right w:val="single" w:sz="4" w:space="0" w:color="000000"/>
            </w:tcBorders>
            <w:vAlign w:val="center"/>
          </w:tcPr>
          <w:p w14:paraId="10C464C8" w14:textId="2AB4F9EE" w:rsidR="00145ACC" w:rsidRPr="001A0063" w:rsidRDefault="00145ACC" w:rsidP="007F35BA">
            <w:pPr>
              <w:pStyle w:val="TableParagraph"/>
              <w:kinsoku w:val="0"/>
              <w:overflowPunct w:val="0"/>
              <w:spacing w:line="230" w:lineRule="atLeast"/>
              <w:ind w:left="309" w:right="292" w:hanging="1"/>
              <w:jc w:val="center"/>
              <w:rPr>
                <w:sz w:val="20"/>
                <w:szCs w:val="20"/>
              </w:rPr>
            </w:pPr>
            <w:r w:rsidRPr="001A0063">
              <w:rPr>
                <w:sz w:val="20"/>
                <w:szCs w:val="20"/>
              </w:rPr>
              <w:t xml:space="preserve">Ciljana </w:t>
            </w:r>
            <w:r w:rsidRPr="001A0063">
              <w:rPr>
                <w:w w:val="95"/>
                <w:sz w:val="20"/>
                <w:szCs w:val="20"/>
              </w:rPr>
              <w:t xml:space="preserve">vrijednost </w:t>
            </w:r>
            <w:r w:rsidRPr="001A0063">
              <w:rPr>
                <w:sz w:val="20"/>
                <w:szCs w:val="20"/>
              </w:rPr>
              <w:t>202</w:t>
            </w:r>
            <w:r w:rsidR="001C13A9">
              <w:rPr>
                <w:sz w:val="20"/>
                <w:szCs w:val="20"/>
              </w:rPr>
              <w:t>6</w:t>
            </w:r>
            <w:r w:rsidRPr="001A0063">
              <w:rPr>
                <w:sz w:val="20"/>
                <w:szCs w:val="20"/>
              </w:rPr>
              <w:t>.</w:t>
            </w:r>
          </w:p>
        </w:tc>
      </w:tr>
      <w:tr w:rsidR="00145ACC" w14:paraId="367DCE61" w14:textId="77777777" w:rsidTr="00465479">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1D938C5" w14:textId="6864BFCD" w:rsidR="00145ACC" w:rsidRPr="00494DFA" w:rsidRDefault="00DE0DBC" w:rsidP="00465479">
            <w:pPr>
              <w:pStyle w:val="TableParagraph"/>
              <w:kinsoku w:val="0"/>
              <w:overflowPunct w:val="0"/>
              <w:jc w:val="center"/>
              <w:rPr>
                <w:sz w:val="20"/>
                <w:szCs w:val="20"/>
              </w:rPr>
            </w:pPr>
            <w:r w:rsidRPr="00494DFA">
              <w:rPr>
                <w:sz w:val="20"/>
                <w:szCs w:val="20"/>
              </w:rPr>
              <w:t>B</w:t>
            </w:r>
            <w:r w:rsidR="00D61B6C" w:rsidRPr="00494DFA">
              <w:rPr>
                <w:sz w:val="20"/>
                <w:szCs w:val="20"/>
              </w:rPr>
              <w:t>roj djelatnika u školi</w:t>
            </w:r>
            <w:r w:rsidR="00DC41F3" w:rsidRPr="00494DFA">
              <w:rPr>
                <w:sz w:val="20"/>
                <w:szCs w:val="20"/>
              </w:rPr>
              <w:t xml:space="preserve"> čije se plaće financiraju iz državnog proračuna</w:t>
            </w:r>
          </w:p>
        </w:tc>
        <w:tc>
          <w:tcPr>
            <w:tcW w:w="1416" w:type="dxa"/>
            <w:tcBorders>
              <w:top w:val="single" w:sz="4" w:space="0" w:color="000000"/>
              <w:left w:val="single" w:sz="4" w:space="0" w:color="000000"/>
              <w:bottom w:val="single" w:sz="4" w:space="0" w:color="000000"/>
              <w:right w:val="single" w:sz="4" w:space="0" w:color="000000"/>
            </w:tcBorders>
            <w:vAlign w:val="center"/>
          </w:tcPr>
          <w:p w14:paraId="66464125" w14:textId="3A65B763" w:rsidR="00145ACC" w:rsidRPr="00494DFA" w:rsidRDefault="00DC41F3" w:rsidP="00D61B6C">
            <w:pPr>
              <w:pStyle w:val="TableParagraph"/>
              <w:kinsoku w:val="0"/>
              <w:overflowPunct w:val="0"/>
              <w:jc w:val="center"/>
              <w:rPr>
                <w:sz w:val="20"/>
                <w:szCs w:val="20"/>
              </w:rPr>
            </w:pPr>
            <w:r w:rsidRPr="00494DFA">
              <w:rPr>
                <w:sz w:val="20"/>
                <w:szCs w:val="20"/>
              </w:rPr>
              <w:t>Osiguravanjem sredstava za plaće i materijalna prava iz državnog proračuna  za veći broj zaposlenika te povećanje istih</w:t>
            </w:r>
            <w:r w:rsidR="005360D2" w:rsidRPr="00494DFA">
              <w:rPr>
                <w:sz w:val="20"/>
                <w:szCs w:val="20"/>
              </w:rPr>
              <w:t xml:space="preserve"> osigurala bi se</w:t>
            </w:r>
            <w:r w:rsidR="00D61B6C" w:rsidRPr="00494DFA">
              <w:rPr>
                <w:sz w:val="20"/>
                <w:szCs w:val="20"/>
              </w:rPr>
              <w:t xml:space="preserve"> pun</w:t>
            </w:r>
            <w:r w:rsidR="005360D2" w:rsidRPr="00494DFA">
              <w:rPr>
                <w:sz w:val="20"/>
                <w:szCs w:val="20"/>
              </w:rPr>
              <w:t>a</w:t>
            </w:r>
            <w:r w:rsidR="00D61B6C" w:rsidRPr="00494DFA">
              <w:rPr>
                <w:sz w:val="20"/>
                <w:szCs w:val="20"/>
              </w:rPr>
              <w:t xml:space="preserve"> primjen</w:t>
            </w:r>
            <w:r w:rsidR="005360D2" w:rsidRPr="00494DFA">
              <w:rPr>
                <w:sz w:val="20"/>
                <w:szCs w:val="20"/>
              </w:rPr>
              <w:t>a</w:t>
            </w:r>
            <w:r w:rsidR="00D61B6C" w:rsidRPr="00494DFA">
              <w:rPr>
                <w:sz w:val="20"/>
                <w:szCs w:val="20"/>
              </w:rPr>
              <w:t xml:space="preserve"> Državnog pedagoškog standarda</w:t>
            </w:r>
            <w:r w:rsidRPr="00494DFA">
              <w:rPr>
                <w:sz w:val="20"/>
                <w:szCs w:val="20"/>
              </w:rPr>
              <w:t>, smanjio broj nestručnih zamjena kao i povećala ulaganja u programe iznad standarda</w:t>
            </w:r>
          </w:p>
        </w:tc>
        <w:tc>
          <w:tcPr>
            <w:tcW w:w="1135" w:type="dxa"/>
            <w:tcBorders>
              <w:top w:val="single" w:sz="4" w:space="0" w:color="000000"/>
              <w:left w:val="single" w:sz="4" w:space="0" w:color="000000"/>
              <w:bottom w:val="single" w:sz="4" w:space="0" w:color="000000"/>
              <w:right w:val="single" w:sz="4" w:space="0" w:color="000000"/>
            </w:tcBorders>
            <w:vAlign w:val="center"/>
          </w:tcPr>
          <w:p w14:paraId="303E19F6" w14:textId="297EEC5A" w:rsidR="00145ACC" w:rsidRPr="00494DFA" w:rsidRDefault="00D61B6C" w:rsidP="00465479">
            <w:pPr>
              <w:pStyle w:val="TableParagraph"/>
              <w:kinsoku w:val="0"/>
              <w:overflowPunct w:val="0"/>
              <w:jc w:val="center"/>
              <w:rPr>
                <w:sz w:val="20"/>
                <w:szCs w:val="20"/>
              </w:rPr>
            </w:pPr>
            <w:r w:rsidRPr="00494DFA">
              <w:rPr>
                <w:sz w:val="20"/>
                <w:szCs w:val="20"/>
              </w:rPr>
              <w:t>Broj</w:t>
            </w:r>
          </w:p>
        </w:tc>
        <w:tc>
          <w:tcPr>
            <w:tcW w:w="1701" w:type="dxa"/>
            <w:tcBorders>
              <w:top w:val="single" w:sz="4" w:space="0" w:color="000000"/>
              <w:left w:val="single" w:sz="4" w:space="0" w:color="000000"/>
              <w:bottom w:val="single" w:sz="4" w:space="0" w:color="000000"/>
              <w:right w:val="single" w:sz="4" w:space="0" w:color="000000"/>
            </w:tcBorders>
            <w:vAlign w:val="center"/>
          </w:tcPr>
          <w:p w14:paraId="5976C3F6" w14:textId="5CCD5409" w:rsidR="00145ACC" w:rsidRPr="00494DFA" w:rsidRDefault="00DE0DBC" w:rsidP="00465479">
            <w:pPr>
              <w:pStyle w:val="TableParagraph"/>
              <w:kinsoku w:val="0"/>
              <w:overflowPunct w:val="0"/>
              <w:jc w:val="center"/>
              <w:rPr>
                <w:sz w:val="20"/>
                <w:szCs w:val="20"/>
              </w:rPr>
            </w:pPr>
            <w:r w:rsidRPr="00494DFA">
              <w:rPr>
                <w:sz w:val="20"/>
                <w:szCs w:val="20"/>
              </w:rPr>
              <w:t>80</w:t>
            </w:r>
          </w:p>
        </w:tc>
        <w:tc>
          <w:tcPr>
            <w:tcW w:w="1024" w:type="dxa"/>
            <w:tcBorders>
              <w:top w:val="single" w:sz="4" w:space="0" w:color="000000"/>
              <w:left w:val="single" w:sz="4" w:space="0" w:color="000000"/>
              <w:bottom w:val="single" w:sz="4" w:space="0" w:color="000000"/>
              <w:right w:val="single" w:sz="4" w:space="0" w:color="000000"/>
            </w:tcBorders>
            <w:vAlign w:val="center"/>
          </w:tcPr>
          <w:p w14:paraId="3C48AD27" w14:textId="21278A06" w:rsidR="00145ACC" w:rsidRPr="00494DFA" w:rsidRDefault="00AD1C80" w:rsidP="00465479">
            <w:pPr>
              <w:pStyle w:val="TableParagraph"/>
              <w:kinsoku w:val="0"/>
              <w:overflowPunct w:val="0"/>
              <w:jc w:val="center"/>
              <w:rPr>
                <w:sz w:val="20"/>
                <w:szCs w:val="20"/>
              </w:rPr>
            </w:pPr>
            <w:r w:rsidRPr="00494DFA">
              <w:rPr>
                <w:sz w:val="20"/>
                <w:szCs w:val="20"/>
              </w:rPr>
              <w:t>8</w:t>
            </w:r>
            <w:r w:rsidR="00494DFA" w:rsidRPr="00494DFA">
              <w:rPr>
                <w:sz w:val="20"/>
                <w:szCs w:val="20"/>
              </w:rPr>
              <w:t>1</w:t>
            </w:r>
          </w:p>
        </w:tc>
        <w:tc>
          <w:tcPr>
            <w:tcW w:w="1101" w:type="dxa"/>
            <w:tcBorders>
              <w:top w:val="single" w:sz="4" w:space="0" w:color="000000"/>
              <w:left w:val="single" w:sz="4" w:space="0" w:color="000000"/>
              <w:bottom w:val="single" w:sz="4" w:space="0" w:color="000000"/>
              <w:right w:val="single" w:sz="4" w:space="0" w:color="000000"/>
            </w:tcBorders>
            <w:vAlign w:val="center"/>
          </w:tcPr>
          <w:p w14:paraId="4B278384" w14:textId="114EB475" w:rsidR="00145ACC" w:rsidRPr="00494DFA" w:rsidRDefault="00494DFA" w:rsidP="00465479">
            <w:pPr>
              <w:pStyle w:val="TableParagraph"/>
              <w:kinsoku w:val="0"/>
              <w:overflowPunct w:val="0"/>
              <w:jc w:val="center"/>
              <w:rPr>
                <w:sz w:val="20"/>
                <w:szCs w:val="20"/>
              </w:rPr>
            </w:pPr>
            <w:r w:rsidRPr="00494DFA">
              <w:rPr>
                <w:sz w:val="20"/>
                <w:szCs w:val="20"/>
              </w:rPr>
              <w:t>8</w:t>
            </w:r>
            <w:r w:rsidR="00DB7315">
              <w:rPr>
                <w:sz w:val="20"/>
                <w:szCs w:val="20"/>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45ED2A55" w14:textId="204AAD39" w:rsidR="00145ACC" w:rsidRPr="00494DFA" w:rsidRDefault="00DB7315" w:rsidP="00465479">
            <w:pPr>
              <w:pStyle w:val="TableParagraph"/>
              <w:kinsoku w:val="0"/>
              <w:overflowPunct w:val="0"/>
              <w:jc w:val="center"/>
              <w:rPr>
                <w:sz w:val="20"/>
                <w:szCs w:val="20"/>
              </w:rPr>
            </w:pPr>
            <w:r>
              <w:rPr>
                <w:sz w:val="20"/>
                <w:szCs w:val="20"/>
              </w:rPr>
              <w:t>93</w:t>
            </w:r>
          </w:p>
        </w:tc>
      </w:tr>
    </w:tbl>
    <w:p w14:paraId="344AABEA" w14:textId="77777777" w:rsidR="0053357A" w:rsidRDefault="0053357A" w:rsidP="0053357A">
      <w:pPr>
        <w:pStyle w:val="Tijeloteksta"/>
        <w:kinsoku w:val="0"/>
        <w:overflowPunct w:val="0"/>
        <w:spacing w:before="4"/>
        <w:rPr>
          <w:b/>
          <w:bCs/>
        </w:rPr>
      </w:pPr>
    </w:p>
    <w:p w14:paraId="53CC642E" w14:textId="3C30AD00" w:rsidR="00312678" w:rsidRDefault="00312678" w:rsidP="0053357A">
      <w:pPr>
        <w:pStyle w:val="Naslov1"/>
        <w:numPr>
          <w:ilvl w:val="0"/>
          <w:numId w:val="2"/>
        </w:numPr>
        <w:tabs>
          <w:tab w:val="left" w:pos="840"/>
        </w:tabs>
        <w:kinsoku w:val="0"/>
        <w:overflowPunct w:val="0"/>
      </w:pPr>
      <w:r>
        <w:t>OBRAZLOŽENJE</w:t>
      </w:r>
      <w:r w:rsidRPr="0053357A">
        <w:rPr>
          <w:spacing w:val="-1"/>
        </w:rPr>
        <w:t xml:space="preserve"> </w:t>
      </w:r>
      <w:r>
        <w:t>PROGRAMA 54 – FINANCIRANJE ZAKONSKOG STANDARDA U ŠKOLAMA</w:t>
      </w:r>
    </w:p>
    <w:p w14:paraId="632C10D3" w14:textId="77777777" w:rsidR="00312678" w:rsidRDefault="00312678" w:rsidP="00312678">
      <w:pPr>
        <w:pStyle w:val="Tijeloteksta"/>
        <w:kinsoku w:val="0"/>
        <w:overflowPunct w:val="0"/>
        <w:rPr>
          <w:b/>
          <w:bCs/>
          <w:sz w:val="20"/>
          <w:szCs w:val="20"/>
        </w:rPr>
      </w:pPr>
    </w:p>
    <w:p w14:paraId="2C8E5FDF" w14:textId="77777777" w:rsidR="00312678" w:rsidRDefault="00312678" w:rsidP="00312678">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12678" w14:paraId="4EE38BB1"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6D00B318" w14:textId="79FC5B10" w:rsidR="00312678" w:rsidRDefault="00312678" w:rsidP="00465479">
            <w:pPr>
              <w:pStyle w:val="TableParagraph"/>
              <w:kinsoku w:val="0"/>
              <w:overflowPunct w:val="0"/>
              <w:ind w:left="107"/>
              <w:rPr>
                <w:b/>
                <w:bCs/>
                <w:i/>
                <w:iCs/>
                <w:sz w:val="20"/>
                <w:szCs w:val="20"/>
              </w:rPr>
            </w:pPr>
            <w:r>
              <w:rPr>
                <w:b/>
                <w:bCs/>
                <w:i/>
                <w:iCs/>
                <w:sz w:val="20"/>
                <w:szCs w:val="20"/>
              </w:rPr>
              <w:t>54 Financiranje zakonskog standarda u školama</w:t>
            </w:r>
          </w:p>
        </w:tc>
      </w:tr>
      <w:tr w:rsidR="00312678" w14:paraId="08DD8E5B"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0A72D567" w14:textId="77777777" w:rsidR="00312678" w:rsidRDefault="00312678" w:rsidP="00465479">
            <w:pPr>
              <w:pStyle w:val="TableParagraph"/>
              <w:kinsoku w:val="0"/>
              <w:overflowPunct w:val="0"/>
              <w:ind w:left="107"/>
              <w:rPr>
                <w:sz w:val="20"/>
                <w:szCs w:val="20"/>
              </w:rPr>
            </w:pPr>
            <w:r>
              <w:rPr>
                <w:b/>
                <w:bCs/>
                <w:sz w:val="20"/>
                <w:szCs w:val="20"/>
              </w:rPr>
              <w:t>Opis programa</w:t>
            </w:r>
            <w:r>
              <w:rPr>
                <w:sz w:val="20"/>
                <w:szCs w:val="20"/>
              </w:rPr>
              <w:t>:</w:t>
            </w:r>
          </w:p>
          <w:p w14:paraId="72718A8F" w14:textId="032D41D6" w:rsidR="00DD4EA0" w:rsidRDefault="00DD4EA0" w:rsidP="00DD4EA0">
            <w:pPr>
              <w:pStyle w:val="TableParagraph"/>
              <w:kinsoku w:val="0"/>
              <w:overflowPunct w:val="0"/>
              <w:ind w:left="107"/>
              <w:jc w:val="both"/>
              <w:rPr>
                <w:sz w:val="20"/>
                <w:szCs w:val="20"/>
              </w:rPr>
            </w:pPr>
            <w:r w:rsidRPr="00DD4EA0">
              <w:rPr>
                <w:sz w:val="20"/>
                <w:szCs w:val="20"/>
              </w:rPr>
              <w:t>Od 2002. godine Odlukom Vlade Republike Hrvatske prenijeta su osnivačka prava nad osam</w:t>
            </w:r>
            <w:r>
              <w:rPr>
                <w:sz w:val="20"/>
                <w:szCs w:val="20"/>
              </w:rPr>
              <w:t xml:space="preserve"> </w:t>
            </w:r>
            <w:r w:rsidRPr="00DD4EA0">
              <w:rPr>
                <w:sz w:val="20"/>
                <w:szCs w:val="20"/>
              </w:rPr>
              <w:t>osnovnih škola na Grad Varaždin. Time je i preuzeta obveza financiranja decentraliziranih</w:t>
            </w:r>
            <w:r>
              <w:rPr>
                <w:sz w:val="20"/>
                <w:szCs w:val="20"/>
              </w:rPr>
              <w:t xml:space="preserve"> </w:t>
            </w:r>
            <w:r w:rsidRPr="00DD4EA0">
              <w:rPr>
                <w:sz w:val="20"/>
                <w:szCs w:val="20"/>
              </w:rPr>
              <w:t>funkcija osnovnog školstva za što se</w:t>
            </w:r>
            <w:r>
              <w:rPr>
                <w:sz w:val="20"/>
                <w:szCs w:val="20"/>
              </w:rPr>
              <w:t xml:space="preserve"> </w:t>
            </w:r>
            <w:r w:rsidRPr="00DD4EA0">
              <w:rPr>
                <w:sz w:val="20"/>
                <w:szCs w:val="20"/>
              </w:rPr>
              <w:t>sredstva osiguravaju</w:t>
            </w:r>
            <w:r>
              <w:rPr>
                <w:sz w:val="20"/>
                <w:szCs w:val="20"/>
              </w:rPr>
              <w:t xml:space="preserve"> </w:t>
            </w:r>
            <w:r w:rsidRPr="00DD4EA0">
              <w:rPr>
                <w:sz w:val="20"/>
                <w:szCs w:val="20"/>
              </w:rPr>
              <w:t>iz dodatnog udjela poreza na dohodak i iz potpore</w:t>
            </w:r>
            <w:r>
              <w:rPr>
                <w:sz w:val="20"/>
                <w:szCs w:val="20"/>
              </w:rPr>
              <w:t xml:space="preserve"> </w:t>
            </w:r>
            <w:r w:rsidRPr="00DD4EA0">
              <w:rPr>
                <w:sz w:val="20"/>
                <w:szCs w:val="20"/>
              </w:rPr>
              <w:t>izravnanja Državnog Proračuna Republike</w:t>
            </w:r>
            <w:r>
              <w:rPr>
                <w:sz w:val="20"/>
                <w:szCs w:val="20"/>
              </w:rPr>
              <w:t xml:space="preserve"> </w:t>
            </w:r>
            <w:r w:rsidRPr="00DD4EA0">
              <w:rPr>
                <w:sz w:val="20"/>
                <w:szCs w:val="20"/>
              </w:rPr>
              <w:t>Hrvatske. Decentralizirane funkcije osnovnog školstva odnose se na</w:t>
            </w:r>
            <w:r>
              <w:rPr>
                <w:sz w:val="20"/>
                <w:szCs w:val="20"/>
              </w:rPr>
              <w:t xml:space="preserve"> </w:t>
            </w:r>
            <w:r w:rsidRPr="00DD4EA0">
              <w:rPr>
                <w:sz w:val="20"/>
                <w:szCs w:val="20"/>
              </w:rPr>
              <w:t>materijalne i financijske</w:t>
            </w:r>
            <w:r>
              <w:rPr>
                <w:sz w:val="20"/>
                <w:szCs w:val="20"/>
              </w:rPr>
              <w:t xml:space="preserve"> </w:t>
            </w:r>
            <w:r w:rsidRPr="00DD4EA0">
              <w:rPr>
                <w:sz w:val="20"/>
                <w:szCs w:val="20"/>
              </w:rPr>
              <w:t>rashode osnovnih škola, rashode za tekuće i investicijsko održavanje i rashode za nabavu</w:t>
            </w:r>
            <w:r>
              <w:rPr>
                <w:sz w:val="20"/>
                <w:szCs w:val="20"/>
              </w:rPr>
              <w:t xml:space="preserve"> </w:t>
            </w:r>
            <w:r w:rsidRPr="00DD4EA0">
              <w:rPr>
                <w:sz w:val="20"/>
                <w:szCs w:val="20"/>
              </w:rPr>
              <w:t>proizvedene dugotrajne imovine i dodatna ulaganja na nefinancijskoj imovini.</w:t>
            </w:r>
          </w:p>
        </w:tc>
      </w:tr>
      <w:tr w:rsidR="00312678" w14:paraId="5E636962"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36AAFD05" w14:textId="77777777" w:rsidR="00312678" w:rsidRDefault="00312678"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58B978FD" w14:textId="65498F25" w:rsidR="00312678" w:rsidRPr="003270B6" w:rsidRDefault="00DD4EA0" w:rsidP="003270B6">
            <w:pPr>
              <w:pStyle w:val="TableParagraph"/>
              <w:kinsoku w:val="0"/>
              <w:overflowPunct w:val="0"/>
              <w:ind w:left="107"/>
              <w:jc w:val="both"/>
              <w:rPr>
                <w:b/>
                <w:bCs/>
                <w:sz w:val="20"/>
                <w:szCs w:val="20"/>
              </w:rPr>
            </w:pPr>
            <w:r w:rsidRPr="000427F3">
              <w:rPr>
                <w:sz w:val="20"/>
                <w:szCs w:val="20"/>
              </w:rPr>
              <w:t>Zakon o odgoju i obrazovanju u osnovnoj i srednjoj školi („Narodne Novine“ broj 87/08., 86/09., 92/10., 105/10, 90/11., 5/12., 16/12., 86/12, 126/12., 94/13., 152/14., 07/17., 68/18., 98/19., 64/20., 151/22.</w:t>
            </w:r>
            <w:r w:rsidR="003F25C3">
              <w:rPr>
                <w:sz w:val="20"/>
                <w:szCs w:val="20"/>
              </w:rPr>
              <w:t xml:space="preserve">, </w:t>
            </w:r>
            <w:r w:rsidR="003F25C3" w:rsidRPr="000427F3">
              <w:rPr>
                <w:sz w:val="20"/>
                <w:szCs w:val="20"/>
              </w:rPr>
              <w:t>15</w:t>
            </w:r>
            <w:r w:rsidR="003F25C3">
              <w:rPr>
                <w:sz w:val="20"/>
                <w:szCs w:val="20"/>
              </w:rPr>
              <w:t>5</w:t>
            </w:r>
            <w:r w:rsidR="003F25C3" w:rsidRPr="000427F3">
              <w:rPr>
                <w:sz w:val="20"/>
                <w:szCs w:val="20"/>
              </w:rPr>
              <w:t>/2</w:t>
            </w:r>
            <w:r w:rsidR="003F25C3">
              <w:rPr>
                <w:sz w:val="20"/>
                <w:szCs w:val="20"/>
              </w:rPr>
              <w:t>3</w:t>
            </w:r>
            <w:r w:rsidR="003F25C3" w:rsidRPr="000427F3">
              <w:rPr>
                <w:sz w:val="20"/>
                <w:szCs w:val="20"/>
              </w:rPr>
              <w:t>.</w:t>
            </w:r>
            <w:r w:rsidR="003F25C3">
              <w:rPr>
                <w:sz w:val="20"/>
                <w:szCs w:val="20"/>
              </w:rPr>
              <w:t xml:space="preserve">, </w:t>
            </w:r>
            <w:r w:rsidR="003F25C3" w:rsidRPr="000427F3">
              <w:rPr>
                <w:sz w:val="20"/>
                <w:szCs w:val="20"/>
              </w:rPr>
              <w:t>15</w:t>
            </w:r>
            <w:r w:rsidR="003F25C3">
              <w:rPr>
                <w:sz w:val="20"/>
                <w:szCs w:val="20"/>
              </w:rPr>
              <w:t>6</w:t>
            </w:r>
            <w:r w:rsidR="003F25C3" w:rsidRPr="000427F3">
              <w:rPr>
                <w:sz w:val="20"/>
                <w:szCs w:val="20"/>
              </w:rPr>
              <w:t>/2</w:t>
            </w:r>
            <w:r w:rsidR="003F25C3">
              <w:rPr>
                <w:sz w:val="20"/>
                <w:szCs w:val="20"/>
              </w:rPr>
              <w:t>3</w:t>
            </w:r>
            <w:r w:rsidR="003F25C3" w:rsidRPr="000427F3">
              <w:rPr>
                <w:sz w:val="20"/>
                <w:szCs w:val="20"/>
              </w:rPr>
              <w:t>.</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sidR="003270B6">
              <w:rPr>
                <w:sz w:val="20"/>
                <w:szCs w:val="20"/>
              </w:rPr>
              <w:t xml:space="preserve"> </w:t>
            </w:r>
            <w:r w:rsidR="003270B6" w:rsidRPr="003270B6">
              <w:rPr>
                <w:sz w:val="20"/>
                <w:szCs w:val="20"/>
              </w:rPr>
              <w:t>Odluka</w:t>
            </w:r>
            <w:r w:rsidR="003270B6">
              <w:rPr>
                <w:sz w:val="20"/>
                <w:szCs w:val="20"/>
              </w:rPr>
              <w:t xml:space="preserve"> Vlade RH</w:t>
            </w:r>
            <w:r w:rsidR="003270B6" w:rsidRPr="003270B6">
              <w:rPr>
                <w:sz w:val="20"/>
                <w:szCs w:val="20"/>
              </w:rPr>
              <w:t xml:space="preserve"> o kriterijima i mjerilima za utvrđivanje bilančnih prava za financiranje minimalnog financijskog standarda javnih potreba osnovnog školstva u 202</w:t>
            </w:r>
            <w:r w:rsidR="00111544">
              <w:rPr>
                <w:sz w:val="20"/>
                <w:szCs w:val="20"/>
              </w:rPr>
              <w:t>4</w:t>
            </w:r>
            <w:r w:rsidR="003270B6" w:rsidRPr="003270B6">
              <w:rPr>
                <w:sz w:val="20"/>
                <w:szCs w:val="20"/>
              </w:rPr>
              <w:t>.</w:t>
            </w:r>
            <w:r w:rsidR="003270B6">
              <w:rPr>
                <w:sz w:val="20"/>
                <w:szCs w:val="20"/>
              </w:rPr>
              <w:t xml:space="preserve"> </w:t>
            </w:r>
            <w:r w:rsidR="003270B6" w:rsidRPr="003270B6">
              <w:rPr>
                <w:sz w:val="20"/>
                <w:szCs w:val="20"/>
              </w:rPr>
              <w:t>godini</w:t>
            </w:r>
            <w:r w:rsidR="003B73B1">
              <w:rPr>
                <w:sz w:val="20"/>
                <w:szCs w:val="20"/>
              </w:rPr>
              <w:t xml:space="preserve"> </w:t>
            </w:r>
            <w:r w:rsidR="00111544" w:rsidRPr="00DD4EA0">
              <w:rPr>
                <w:sz w:val="20"/>
                <w:szCs w:val="20"/>
              </w:rPr>
              <w:t xml:space="preserve">(„Narodne novine“ broj </w:t>
            </w:r>
            <w:r w:rsidR="00111544">
              <w:rPr>
                <w:sz w:val="20"/>
                <w:szCs w:val="20"/>
              </w:rPr>
              <w:t>10</w:t>
            </w:r>
            <w:r w:rsidR="00111544" w:rsidRPr="00DD4EA0">
              <w:rPr>
                <w:sz w:val="20"/>
                <w:szCs w:val="20"/>
              </w:rPr>
              <w:t>/</w:t>
            </w:r>
            <w:r w:rsidR="00111544">
              <w:rPr>
                <w:sz w:val="20"/>
                <w:szCs w:val="20"/>
              </w:rPr>
              <w:t>24</w:t>
            </w:r>
            <w:r w:rsidR="003B73B1">
              <w:rPr>
                <w:sz w:val="20"/>
                <w:szCs w:val="20"/>
              </w:rPr>
              <w:t>)</w:t>
            </w:r>
            <w:r w:rsidR="003270B6">
              <w:rPr>
                <w:sz w:val="20"/>
                <w:szCs w:val="20"/>
              </w:rPr>
              <w:t>,</w:t>
            </w:r>
            <w:r w:rsidR="003270B6">
              <w:rPr>
                <w:b/>
                <w:bCs/>
                <w:sz w:val="20"/>
                <w:szCs w:val="20"/>
              </w:rPr>
              <w:t xml:space="preserve"> </w:t>
            </w:r>
            <w:r w:rsidRPr="00DD4EA0">
              <w:rPr>
                <w:sz w:val="20"/>
                <w:szCs w:val="20"/>
              </w:rPr>
              <w:t>Odluka</w:t>
            </w:r>
            <w:r>
              <w:rPr>
                <w:sz w:val="20"/>
                <w:szCs w:val="20"/>
              </w:rPr>
              <w:t xml:space="preserve"> </w:t>
            </w:r>
            <w:r w:rsidRPr="00DD4EA0">
              <w:rPr>
                <w:sz w:val="20"/>
                <w:szCs w:val="20"/>
              </w:rPr>
              <w:t>o kriterijima,</w:t>
            </w:r>
            <w:r>
              <w:rPr>
                <w:sz w:val="20"/>
                <w:szCs w:val="20"/>
              </w:rPr>
              <w:t xml:space="preserve"> </w:t>
            </w:r>
            <w:r w:rsidRPr="00DD4EA0">
              <w:rPr>
                <w:sz w:val="20"/>
                <w:szCs w:val="20"/>
              </w:rPr>
              <w:t>mjerilima i načinu financiranja decentraliziranih funkcija osnovnog školstva</w:t>
            </w:r>
            <w:r>
              <w:rPr>
                <w:sz w:val="20"/>
                <w:szCs w:val="20"/>
              </w:rPr>
              <w:t xml:space="preserve"> </w:t>
            </w:r>
            <w:r w:rsidRPr="00DD4EA0">
              <w:rPr>
                <w:sz w:val="20"/>
                <w:szCs w:val="20"/>
              </w:rPr>
              <w:t>Grada Varaždina za 202</w:t>
            </w:r>
            <w:r w:rsidR="00111544">
              <w:rPr>
                <w:sz w:val="20"/>
                <w:szCs w:val="20"/>
              </w:rPr>
              <w:t>4</w:t>
            </w:r>
            <w:r w:rsidRPr="00DD4EA0">
              <w:rPr>
                <w:sz w:val="20"/>
                <w:szCs w:val="20"/>
              </w:rPr>
              <w:t>. godinu</w:t>
            </w:r>
            <w:r w:rsidR="003B73B1">
              <w:rPr>
                <w:sz w:val="20"/>
                <w:szCs w:val="20"/>
              </w:rPr>
              <w:t xml:space="preserve"> (</w:t>
            </w:r>
            <w:r w:rsidR="00111544" w:rsidRPr="00111544">
              <w:rPr>
                <w:sz w:val="20"/>
                <w:szCs w:val="20"/>
              </w:rPr>
              <w:t>KLASA: 602-02/23-01/31</w:t>
            </w:r>
            <w:r w:rsidR="00111544">
              <w:rPr>
                <w:sz w:val="20"/>
                <w:szCs w:val="20"/>
              </w:rPr>
              <w:t xml:space="preserve">; </w:t>
            </w:r>
            <w:r w:rsidR="00111544" w:rsidRPr="00111544">
              <w:rPr>
                <w:sz w:val="20"/>
                <w:szCs w:val="20"/>
              </w:rPr>
              <w:t>URBROJ: 2186-1-07/4-24-2</w:t>
            </w:r>
            <w:r w:rsidR="00DE5BF8">
              <w:rPr>
                <w:sz w:val="20"/>
                <w:szCs w:val="20"/>
              </w:rPr>
              <w:t>; 6. ožujka 2024.</w:t>
            </w:r>
            <w:r w:rsidR="003B73B1">
              <w:rPr>
                <w:sz w:val="20"/>
                <w:szCs w:val="20"/>
              </w:rPr>
              <w:t>)</w:t>
            </w:r>
            <w:r>
              <w:rPr>
                <w:sz w:val="20"/>
                <w:szCs w:val="20"/>
              </w:rPr>
              <w:t xml:space="preserve"> te </w:t>
            </w:r>
            <w:r w:rsidRPr="00DD4EA0">
              <w:rPr>
                <w:sz w:val="20"/>
                <w:szCs w:val="20"/>
              </w:rPr>
              <w:t>Program</w:t>
            </w:r>
            <w:r>
              <w:rPr>
                <w:sz w:val="20"/>
                <w:szCs w:val="20"/>
              </w:rPr>
              <w:t xml:space="preserve"> </w:t>
            </w:r>
            <w:r w:rsidRPr="00DD4EA0">
              <w:rPr>
                <w:sz w:val="20"/>
                <w:szCs w:val="20"/>
              </w:rPr>
              <w:t>javnih potreba u obrazovanju i znanosti od 202</w:t>
            </w:r>
            <w:r w:rsidR="00DE5BF8">
              <w:rPr>
                <w:sz w:val="20"/>
                <w:szCs w:val="20"/>
              </w:rPr>
              <w:t>4</w:t>
            </w:r>
            <w:r w:rsidRPr="00DD4EA0">
              <w:rPr>
                <w:sz w:val="20"/>
                <w:szCs w:val="20"/>
              </w:rPr>
              <w:t>. do</w:t>
            </w:r>
            <w:r>
              <w:rPr>
                <w:sz w:val="20"/>
                <w:szCs w:val="20"/>
              </w:rPr>
              <w:t xml:space="preserve"> </w:t>
            </w:r>
            <w:r w:rsidRPr="00DD4EA0">
              <w:rPr>
                <w:sz w:val="20"/>
                <w:szCs w:val="20"/>
              </w:rPr>
              <w:t>202</w:t>
            </w:r>
            <w:r w:rsidR="00DE5BF8">
              <w:rPr>
                <w:sz w:val="20"/>
                <w:szCs w:val="20"/>
              </w:rPr>
              <w:t>6</w:t>
            </w:r>
            <w:r w:rsidRPr="00DD4EA0">
              <w:rPr>
                <w:sz w:val="20"/>
                <w:szCs w:val="20"/>
              </w:rPr>
              <w:t>. godine</w:t>
            </w:r>
            <w:r w:rsidR="003B73B1">
              <w:rPr>
                <w:sz w:val="20"/>
                <w:szCs w:val="20"/>
              </w:rPr>
              <w:t>.</w:t>
            </w:r>
          </w:p>
        </w:tc>
      </w:tr>
      <w:tr w:rsidR="00312678" w14:paraId="454D0B41"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6CECEE3" w14:textId="6D2DB6B3" w:rsidR="00312678" w:rsidRDefault="00312678" w:rsidP="00465479">
            <w:pPr>
              <w:pStyle w:val="TableParagraph"/>
              <w:kinsoku w:val="0"/>
              <w:overflowPunct w:val="0"/>
              <w:ind w:left="107"/>
              <w:rPr>
                <w:b/>
                <w:bCs/>
                <w:sz w:val="20"/>
                <w:szCs w:val="20"/>
              </w:rPr>
            </w:pPr>
            <w:r>
              <w:rPr>
                <w:b/>
                <w:bCs/>
                <w:sz w:val="20"/>
                <w:szCs w:val="20"/>
              </w:rPr>
              <w:t>Ciljevi provedbe programa u razdoblju 202</w:t>
            </w:r>
            <w:r w:rsidR="00DE5BF8">
              <w:rPr>
                <w:b/>
                <w:bCs/>
                <w:sz w:val="20"/>
                <w:szCs w:val="20"/>
              </w:rPr>
              <w:t>4</w:t>
            </w:r>
            <w:r>
              <w:rPr>
                <w:b/>
                <w:bCs/>
                <w:sz w:val="20"/>
                <w:szCs w:val="20"/>
              </w:rPr>
              <w:t>.-202</w:t>
            </w:r>
            <w:r w:rsidR="00DE5BF8">
              <w:rPr>
                <w:b/>
                <w:bCs/>
                <w:sz w:val="20"/>
                <w:szCs w:val="20"/>
              </w:rPr>
              <w:t>6</w:t>
            </w:r>
            <w:r>
              <w:rPr>
                <w:b/>
                <w:bCs/>
                <w:sz w:val="20"/>
                <w:szCs w:val="20"/>
              </w:rPr>
              <w:t>.</w:t>
            </w:r>
          </w:p>
          <w:p w14:paraId="66E39EB9" w14:textId="4F6C0118" w:rsidR="00312678" w:rsidRPr="001F31CF" w:rsidRDefault="001F31CF" w:rsidP="001F31CF">
            <w:pPr>
              <w:pStyle w:val="TableParagraph"/>
              <w:kinsoku w:val="0"/>
              <w:overflowPunct w:val="0"/>
              <w:ind w:left="107"/>
              <w:jc w:val="both"/>
              <w:rPr>
                <w:sz w:val="20"/>
                <w:szCs w:val="20"/>
              </w:rPr>
            </w:pPr>
            <w:r w:rsidRPr="00DD4EA0">
              <w:rPr>
                <w:sz w:val="20"/>
                <w:szCs w:val="20"/>
              </w:rPr>
              <w:t>Osiguravanje minimalnog standarda osnovnoškolskog obrazovanja</w:t>
            </w:r>
            <w:r>
              <w:rPr>
                <w:sz w:val="20"/>
                <w:szCs w:val="20"/>
              </w:rPr>
              <w:t>.</w:t>
            </w:r>
          </w:p>
        </w:tc>
      </w:tr>
    </w:tbl>
    <w:p w14:paraId="3A0D482B" w14:textId="77777777" w:rsidR="001F31CF" w:rsidRPr="009E146D" w:rsidRDefault="001F31CF" w:rsidP="009E146D">
      <w:pPr>
        <w:tabs>
          <w:tab w:val="left" w:pos="840"/>
        </w:tabs>
        <w:kinsoku w:val="0"/>
        <w:overflowPunct w:val="0"/>
        <w:spacing w:before="231"/>
        <w:rPr>
          <w:b/>
          <w:bCs/>
        </w:rPr>
      </w:pPr>
    </w:p>
    <w:p w14:paraId="49939A1B" w14:textId="71521DFA" w:rsidR="00312678" w:rsidRDefault="00312678" w:rsidP="00CC686D">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3356B5BA" w14:textId="77777777" w:rsidR="00CC686D" w:rsidRPr="00CC686D" w:rsidRDefault="00CC686D" w:rsidP="00CC686D">
      <w:pPr>
        <w:tabs>
          <w:tab w:val="left" w:pos="840"/>
        </w:tabs>
        <w:kinsoku w:val="0"/>
        <w:overflowPunct w:val="0"/>
        <w:spacing w:before="231"/>
        <w:rPr>
          <w:b/>
          <w:bCs/>
        </w:rPr>
      </w:pPr>
    </w:p>
    <w:p w14:paraId="17BCD762" w14:textId="4CCF692C" w:rsidR="00312678" w:rsidRDefault="00312678" w:rsidP="008E41D0">
      <w:pPr>
        <w:pStyle w:val="Tijeloteksta"/>
        <w:kinsoku w:val="0"/>
        <w:overflowPunct w:val="0"/>
        <w:spacing w:before="38" w:after="44"/>
        <w:ind w:left="851"/>
      </w:pPr>
      <w:r>
        <w:t>Pregled financijskih sredstava po aktivnostima/projektima unutar programa:</w:t>
      </w:r>
    </w:p>
    <w:p w14:paraId="5DE6C038" w14:textId="77777777" w:rsidR="00312678" w:rsidRDefault="00312678" w:rsidP="00312678">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DE5BF8" w14:paraId="5B1B3F2E"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3001520E" w14:textId="77777777" w:rsidR="00DE5BF8" w:rsidRDefault="00DE5BF8" w:rsidP="00F53497">
            <w:pPr>
              <w:pStyle w:val="TableParagraph"/>
              <w:kinsoku w:val="0"/>
              <w:overflowPunct w:val="0"/>
              <w:spacing w:before="53"/>
              <w:ind w:left="443" w:right="438"/>
              <w:jc w:val="center"/>
              <w:rPr>
                <w:sz w:val="20"/>
                <w:szCs w:val="20"/>
              </w:rPr>
            </w:pPr>
            <w:r>
              <w:rPr>
                <w:sz w:val="20"/>
                <w:szCs w:val="20"/>
              </w:rPr>
              <w:t>Naziv aktivnosti/projekta</w:t>
            </w:r>
          </w:p>
        </w:tc>
        <w:tc>
          <w:tcPr>
            <w:tcW w:w="1559" w:type="dxa"/>
            <w:tcBorders>
              <w:top w:val="single" w:sz="4" w:space="0" w:color="000000"/>
              <w:left w:val="single" w:sz="4" w:space="0" w:color="000000"/>
              <w:bottom w:val="single" w:sz="4" w:space="0" w:color="000000"/>
              <w:right w:val="single" w:sz="4" w:space="0" w:color="000000"/>
            </w:tcBorders>
            <w:vAlign w:val="center"/>
          </w:tcPr>
          <w:p w14:paraId="3DB5BC7A" w14:textId="77777777" w:rsidR="00DE5BF8" w:rsidRDefault="00DE5BF8" w:rsidP="00F53497">
            <w:pPr>
              <w:pStyle w:val="TableParagraph"/>
              <w:kinsoku w:val="0"/>
              <w:overflowPunct w:val="0"/>
              <w:spacing w:before="53"/>
              <w:ind w:left="443" w:right="438"/>
              <w:jc w:val="center"/>
              <w:rPr>
                <w:sz w:val="20"/>
                <w:szCs w:val="20"/>
              </w:rPr>
            </w:pPr>
            <w:r>
              <w:rPr>
                <w:sz w:val="20"/>
                <w:szCs w:val="20"/>
              </w:rPr>
              <w:t>Izvorni plan</w:t>
            </w:r>
          </w:p>
          <w:p w14:paraId="000C628D" w14:textId="77777777" w:rsidR="00DE5BF8" w:rsidRDefault="00DE5BF8"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762D609C" w14:textId="77777777" w:rsidR="00DE5BF8" w:rsidRDefault="00DE5BF8" w:rsidP="00F53497">
            <w:pPr>
              <w:pStyle w:val="TableParagraph"/>
              <w:kinsoku w:val="0"/>
              <w:overflowPunct w:val="0"/>
              <w:ind w:left="226" w:right="221"/>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45E03304" w14:textId="77777777" w:rsidR="00DE5BF8" w:rsidRDefault="00DE5BF8" w:rsidP="00F53497">
            <w:pPr>
              <w:pStyle w:val="TableParagraph"/>
              <w:kinsoku w:val="0"/>
              <w:overflowPunct w:val="0"/>
              <w:spacing w:before="53"/>
              <w:ind w:left="280" w:right="274"/>
              <w:jc w:val="center"/>
              <w:rPr>
                <w:sz w:val="20"/>
                <w:szCs w:val="20"/>
              </w:rPr>
            </w:pPr>
            <w:r>
              <w:rPr>
                <w:sz w:val="20"/>
                <w:szCs w:val="20"/>
              </w:rPr>
              <w:t>Novi plan</w:t>
            </w:r>
          </w:p>
          <w:p w14:paraId="4511E8C2" w14:textId="77777777" w:rsidR="00DE5BF8" w:rsidRDefault="00DE5BF8" w:rsidP="00F53497">
            <w:pPr>
              <w:pStyle w:val="TableParagraph"/>
              <w:kinsoku w:val="0"/>
              <w:overflowPunct w:val="0"/>
              <w:ind w:left="280" w:right="272"/>
              <w:jc w:val="center"/>
              <w:rPr>
                <w:sz w:val="20"/>
                <w:szCs w:val="20"/>
              </w:rPr>
            </w:pPr>
            <w:r>
              <w:rPr>
                <w:sz w:val="20"/>
                <w:szCs w:val="20"/>
              </w:rPr>
              <w:t>2024.</w:t>
            </w:r>
          </w:p>
        </w:tc>
      </w:tr>
      <w:tr w:rsidR="00DE5BF8" w14:paraId="51F0C56D"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3F53A659" w14:textId="77777777" w:rsidR="00DE5BF8" w:rsidRDefault="00DE5BF8" w:rsidP="00F53497">
            <w:pPr>
              <w:pStyle w:val="TableParagraph"/>
              <w:kinsoku w:val="0"/>
              <w:overflowPunct w:val="0"/>
              <w:ind w:left="107"/>
              <w:rPr>
                <w:sz w:val="20"/>
                <w:szCs w:val="20"/>
              </w:rPr>
            </w:pPr>
            <w:r>
              <w:rPr>
                <w:sz w:val="20"/>
                <w:szCs w:val="20"/>
              </w:rPr>
              <w:t>540001 Financiranje materijalnih rashoda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721679F" w14:textId="77777777" w:rsidR="00DE5BF8" w:rsidRDefault="00DE5BF8" w:rsidP="00F53497">
            <w:pPr>
              <w:pStyle w:val="TableParagraph"/>
              <w:kinsoku w:val="0"/>
              <w:overflowPunct w:val="0"/>
              <w:jc w:val="right"/>
              <w:rPr>
                <w:sz w:val="20"/>
                <w:szCs w:val="20"/>
              </w:rPr>
            </w:pPr>
            <w:r>
              <w:rPr>
                <w:sz w:val="20"/>
                <w:szCs w:val="20"/>
              </w:rPr>
              <w:t>88.000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790F696" w14:textId="20FF639D" w:rsidR="00DE5BF8" w:rsidRDefault="00DE5BF8" w:rsidP="00F53497">
            <w:pPr>
              <w:pStyle w:val="TableParagraph"/>
              <w:kinsoku w:val="0"/>
              <w:overflowPunct w:val="0"/>
              <w:jc w:val="right"/>
              <w:rPr>
                <w:sz w:val="20"/>
                <w:szCs w:val="20"/>
              </w:rPr>
            </w:pPr>
            <w:r>
              <w:rPr>
                <w:sz w:val="20"/>
                <w:szCs w:val="20"/>
              </w:rPr>
              <w:t>25.780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F509854" w14:textId="7D7CB497" w:rsidR="00DE5BF8" w:rsidRDefault="00DE5BF8" w:rsidP="00F53497">
            <w:pPr>
              <w:pStyle w:val="TableParagraph"/>
              <w:kinsoku w:val="0"/>
              <w:overflowPunct w:val="0"/>
              <w:jc w:val="right"/>
              <w:rPr>
                <w:sz w:val="20"/>
                <w:szCs w:val="20"/>
              </w:rPr>
            </w:pPr>
            <w:r>
              <w:rPr>
                <w:sz w:val="20"/>
                <w:szCs w:val="20"/>
              </w:rPr>
              <w:t>113.780</w:t>
            </w:r>
          </w:p>
        </w:tc>
      </w:tr>
      <w:tr w:rsidR="00DE5BF8" w14:paraId="3F42E452"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1CD2CAA1" w14:textId="77777777" w:rsidR="00DE5BF8" w:rsidRDefault="00DE5BF8" w:rsidP="00F53497">
            <w:pPr>
              <w:pStyle w:val="TableParagraph"/>
              <w:kinsoku w:val="0"/>
              <w:overflowPunct w:val="0"/>
              <w:ind w:left="107"/>
              <w:rPr>
                <w:sz w:val="20"/>
                <w:szCs w:val="20"/>
              </w:rPr>
            </w:pPr>
            <w:r>
              <w:rPr>
                <w:sz w:val="20"/>
                <w:szCs w:val="20"/>
              </w:rPr>
              <w:t>540003 Održavanje i opremanje OŠ</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DB448C5" w14:textId="77777777" w:rsidR="00DE5BF8" w:rsidRDefault="00DE5BF8" w:rsidP="00F53497">
            <w:pPr>
              <w:pStyle w:val="TableParagraph"/>
              <w:kinsoku w:val="0"/>
              <w:overflowPunct w:val="0"/>
              <w:jc w:val="right"/>
              <w:rPr>
                <w:sz w:val="20"/>
                <w:szCs w:val="20"/>
              </w:rPr>
            </w:pPr>
            <w:r>
              <w:rPr>
                <w:sz w:val="20"/>
                <w:szCs w:val="20"/>
              </w:rPr>
              <w:t>45.000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85895F0" w14:textId="77777777" w:rsidR="00DE5BF8" w:rsidRDefault="00DE5BF8" w:rsidP="00F53497">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7D195E" w14:textId="77777777" w:rsidR="00DE5BF8" w:rsidRDefault="00DE5BF8" w:rsidP="00F53497">
            <w:pPr>
              <w:pStyle w:val="TableParagraph"/>
              <w:kinsoku w:val="0"/>
              <w:overflowPunct w:val="0"/>
              <w:jc w:val="right"/>
              <w:rPr>
                <w:sz w:val="20"/>
                <w:szCs w:val="20"/>
              </w:rPr>
            </w:pPr>
            <w:r>
              <w:rPr>
                <w:sz w:val="20"/>
                <w:szCs w:val="20"/>
              </w:rPr>
              <w:t>45.000</w:t>
            </w:r>
          </w:p>
        </w:tc>
      </w:tr>
      <w:tr w:rsidR="00DE5BF8" w14:paraId="78DD6C04"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043DE7F9" w14:textId="77777777" w:rsidR="00DE5BF8" w:rsidRDefault="00DE5BF8" w:rsidP="00F53497">
            <w:pPr>
              <w:pStyle w:val="TableParagraph"/>
              <w:kinsoku w:val="0"/>
              <w:overflowPunct w:val="0"/>
              <w:ind w:left="107"/>
              <w:rPr>
                <w:sz w:val="20"/>
                <w:szCs w:val="20"/>
              </w:rPr>
            </w:pPr>
            <w:r>
              <w:rPr>
                <w:sz w:val="20"/>
                <w:szCs w:val="20"/>
              </w:rPr>
              <w:t>Ukupno program:</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5F8E830" w14:textId="77777777" w:rsidR="00DE5BF8" w:rsidRDefault="00DE5BF8" w:rsidP="00F53497">
            <w:pPr>
              <w:pStyle w:val="TableParagraph"/>
              <w:kinsoku w:val="0"/>
              <w:overflowPunct w:val="0"/>
              <w:jc w:val="right"/>
              <w:rPr>
                <w:sz w:val="20"/>
                <w:szCs w:val="20"/>
              </w:rPr>
            </w:pPr>
            <w:r>
              <w:rPr>
                <w:sz w:val="20"/>
                <w:szCs w:val="20"/>
              </w:rPr>
              <w:t>133.000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F06423" w14:textId="672C91C9" w:rsidR="00DE5BF8" w:rsidRDefault="00D52EF9" w:rsidP="00F53497">
            <w:pPr>
              <w:pStyle w:val="TableParagraph"/>
              <w:kinsoku w:val="0"/>
              <w:overflowPunct w:val="0"/>
              <w:jc w:val="right"/>
              <w:rPr>
                <w:sz w:val="20"/>
                <w:szCs w:val="20"/>
              </w:rPr>
            </w:pPr>
            <w:r>
              <w:rPr>
                <w:sz w:val="20"/>
                <w:szCs w:val="20"/>
              </w:rPr>
              <w:t>25.780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93E5F5E" w14:textId="7CDA3ABF" w:rsidR="00DE5BF8" w:rsidRDefault="00DE5BF8" w:rsidP="00F53497">
            <w:pPr>
              <w:pStyle w:val="TableParagraph"/>
              <w:kinsoku w:val="0"/>
              <w:overflowPunct w:val="0"/>
              <w:jc w:val="right"/>
              <w:rPr>
                <w:sz w:val="20"/>
                <w:szCs w:val="20"/>
              </w:rPr>
            </w:pPr>
            <w:r>
              <w:rPr>
                <w:sz w:val="20"/>
                <w:szCs w:val="20"/>
              </w:rPr>
              <w:t>1</w:t>
            </w:r>
            <w:r w:rsidR="00D52EF9">
              <w:rPr>
                <w:sz w:val="20"/>
                <w:szCs w:val="20"/>
              </w:rPr>
              <w:t>58</w:t>
            </w:r>
            <w:r>
              <w:rPr>
                <w:sz w:val="20"/>
                <w:szCs w:val="20"/>
              </w:rPr>
              <w:t>.</w:t>
            </w:r>
            <w:r w:rsidR="00D52EF9">
              <w:rPr>
                <w:sz w:val="20"/>
                <w:szCs w:val="20"/>
              </w:rPr>
              <w:t>780</w:t>
            </w:r>
          </w:p>
        </w:tc>
      </w:tr>
    </w:tbl>
    <w:p w14:paraId="09E500E5" w14:textId="77777777" w:rsidR="009854D1" w:rsidRDefault="009854D1" w:rsidP="00312678">
      <w:pPr>
        <w:tabs>
          <w:tab w:val="left" w:pos="840"/>
        </w:tabs>
        <w:kinsoku w:val="0"/>
        <w:overflowPunct w:val="0"/>
      </w:pPr>
    </w:p>
    <w:p w14:paraId="1F5D9AA2" w14:textId="77777777" w:rsidR="00D52EF9" w:rsidRDefault="00D52EF9" w:rsidP="00312678">
      <w:pPr>
        <w:tabs>
          <w:tab w:val="left" w:pos="840"/>
        </w:tabs>
        <w:kinsoku w:val="0"/>
        <w:overflowPunct w:val="0"/>
      </w:pPr>
    </w:p>
    <w:p w14:paraId="1A7575F4" w14:textId="762B90DA" w:rsidR="00C1411C" w:rsidRPr="00D52EF9" w:rsidRDefault="00312678" w:rsidP="00D52EF9">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4C213FF9" w14:textId="77777777" w:rsidR="009854D1" w:rsidRDefault="009854D1" w:rsidP="00312678">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12678" w14:paraId="22AC96AE"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1F23276F" w14:textId="69E7C05C" w:rsidR="00312678" w:rsidRDefault="00312678" w:rsidP="00465479">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w:t>
            </w:r>
            <w:r w:rsidR="008226AD">
              <w:rPr>
                <w:sz w:val="20"/>
                <w:szCs w:val="20"/>
              </w:rPr>
              <w:t>4</w:t>
            </w:r>
            <w:r>
              <w:rPr>
                <w:sz w:val="20"/>
                <w:szCs w:val="20"/>
              </w:rPr>
              <w:t xml:space="preserve">0001 </w:t>
            </w:r>
            <w:r w:rsidR="008226AD">
              <w:rPr>
                <w:sz w:val="20"/>
                <w:szCs w:val="20"/>
              </w:rPr>
              <w:t>Financiranje materijalnih rashoda</w:t>
            </w:r>
          </w:p>
        </w:tc>
      </w:tr>
      <w:tr w:rsidR="00312678" w14:paraId="1E9198CF" w14:textId="77777777" w:rsidTr="00FE7F3B">
        <w:tc>
          <w:tcPr>
            <w:tcW w:w="9228" w:type="dxa"/>
            <w:tcBorders>
              <w:top w:val="single" w:sz="4" w:space="0" w:color="000000"/>
              <w:left w:val="single" w:sz="4" w:space="0" w:color="000000"/>
              <w:bottom w:val="single" w:sz="4" w:space="0" w:color="000000"/>
              <w:right w:val="single" w:sz="4" w:space="0" w:color="000000"/>
            </w:tcBorders>
          </w:tcPr>
          <w:p w14:paraId="521D6461" w14:textId="77777777" w:rsidR="00312678" w:rsidRDefault="00312678" w:rsidP="00465479">
            <w:pPr>
              <w:pStyle w:val="TableParagraph"/>
              <w:kinsoku w:val="0"/>
              <w:overflowPunct w:val="0"/>
              <w:ind w:left="107"/>
              <w:jc w:val="both"/>
              <w:rPr>
                <w:sz w:val="20"/>
                <w:szCs w:val="20"/>
              </w:rPr>
            </w:pPr>
            <w:r>
              <w:rPr>
                <w:sz w:val="20"/>
                <w:szCs w:val="20"/>
              </w:rPr>
              <w:t>Obrazloženje aktivnosti/projekta:</w:t>
            </w:r>
          </w:p>
          <w:p w14:paraId="502E62D0" w14:textId="0CA1F1D9" w:rsidR="007D32D9" w:rsidRDefault="00FE7F3B" w:rsidP="001C651E">
            <w:pPr>
              <w:pStyle w:val="TableParagraph"/>
              <w:kinsoku w:val="0"/>
              <w:overflowPunct w:val="0"/>
              <w:ind w:left="107"/>
              <w:jc w:val="both"/>
              <w:rPr>
                <w:sz w:val="20"/>
                <w:szCs w:val="20"/>
              </w:rPr>
            </w:pPr>
            <w:r w:rsidRPr="00FE7F3B">
              <w:rPr>
                <w:sz w:val="20"/>
                <w:szCs w:val="20"/>
              </w:rPr>
              <w:t>Od 2002. godine Odlukom Vlade Republike Hrvatske prenesena su osnivačka</w:t>
            </w:r>
            <w:r>
              <w:rPr>
                <w:sz w:val="20"/>
                <w:szCs w:val="20"/>
              </w:rPr>
              <w:t xml:space="preserve"> </w:t>
            </w:r>
            <w:r w:rsidRPr="00FE7F3B">
              <w:rPr>
                <w:sz w:val="20"/>
                <w:szCs w:val="20"/>
              </w:rPr>
              <w:t>prava nad osam osnovnih škola na</w:t>
            </w:r>
            <w:r>
              <w:rPr>
                <w:sz w:val="20"/>
                <w:szCs w:val="20"/>
              </w:rPr>
              <w:t xml:space="preserve"> </w:t>
            </w:r>
            <w:r w:rsidRPr="00FE7F3B">
              <w:rPr>
                <w:sz w:val="20"/>
                <w:szCs w:val="20"/>
              </w:rPr>
              <w:t>Grad Varaždin. Time je preuzeta obveza financiranja</w:t>
            </w:r>
            <w:r>
              <w:rPr>
                <w:sz w:val="20"/>
                <w:szCs w:val="20"/>
              </w:rPr>
              <w:t xml:space="preserve"> </w:t>
            </w:r>
            <w:r w:rsidRPr="00FE7F3B">
              <w:rPr>
                <w:sz w:val="20"/>
                <w:szCs w:val="20"/>
              </w:rPr>
              <w:t>decentraliziranih funkcija osnovnog školstva odnosno</w:t>
            </w:r>
            <w:r>
              <w:rPr>
                <w:sz w:val="20"/>
                <w:szCs w:val="20"/>
              </w:rPr>
              <w:t xml:space="preserve"> </w:t>
            </w:r>
            <w:r w:rsidRPr="00FE7F3B">
              <w:rPr>
                <w:sz w:val="20"/>
                <w:szCs w:val="20"/>
              </w:rPr>
              <w:t>obveza pokrića materijalnih</w:t>
            </w:r>
            <w:r>
              <w:rPr>
                <w:sz w:val="20"/>
                <w:szCs w:val="20"/>
              </w:rPr>
              <w:t xml:space="preserve"> i financijskih rashoda škole, a koji se odnose na: </w:t>
            </w:r>
            <w:r w:rsidRPr="00FE7F3B">
              <w:rPr>
                <w:sz w:val="20"/>
                <w:szCs w:val="20"/>
              </w:rPr>
              <w:t>službena putovanja, stručno usavršavanje zaposlenika, uredski materijal, materijal i sirovine, energija, materijal i dijelovi za tekuće i investicijsko održavanje, sitni inventar, službena, radna i zaštitna odjeća i obuća, usluge tekućeg i investicijskog održavanja, usluge promidžbe i informiranja, usluge telefona, pošte i prijevoza, komunalne usluge, zakupnine i najamnine, zdravstvene i veterinarske usluge, intelektualne usluge, računalne usluge, ostale usluge, premije osiguranja, reprezentacija, članarine i norme, pristojbe i naknade, ostali nespomenuti rashodi poslovanja, bankarske usluge, zatezne kamate.</w:t>
            </w:r>
          </w:p>
        </w:tc>
      </w:tr>
    </w:tbl>
    <w:p w14:paraId="67E19E1A" w14:textId="77777777" w:rsidR="009854D1" w:rsidRDefault="009854D1" w:rsidP="00312678">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52EF9" w14:paraId="02454A25" w14:textId="77777777" w:rsidTr="00C20657">
        <w:trPr>
          <w:trHeight w:val="690"/>
        </w:trPr>
        <w:tc>
          <w:tcPr>
            <w:tcW w:w="9152" w:type="dxa"/>
            <w:tcBorders>
              <w:top w:val="single" w:sz="4" w:space="0" w:color="000000"/>
              <w:left w:val="single" w:sz="4" w:space="0" w:color="000000"/>
              <w:bottom w:val="single" w:sz="4" w:space="0" w:color="000000"/>
              <w:right w:val="single" w:sz="4" w:space="0" w:color="000000"/>
            </w:tcBorders>
          </w:tcPr>
          <w:p w14:paraId="5A778F77" w14:textId="77777777" w:rsidR="00D52EF9" w:rsidRDefault="00D52EF9" w:rsidP="00F53497">
            <w:pPr>
              <w:pStyle w:val="TableParagraph"/>
              <w:kinsoku w:val="0"/>
              <w:overflowPunct w:val="0"/>
              <w:ind w:left="107"/>
              <w:rPr>
                <w:sz w:val="20"/>
                <w:szCs w:val="20"/>
              </w:rPr>
            </w:pPr>
            <w:bookmarkStart w:id="4" w:name="_Hlk182088631"/>
            <w:r>
              <w:rPr>
                <w:sz w:val="20"/>
                <w:szCs w:val="20"/>
              </w:rPr>
              <w:t>Obrazloženje povećanja/smanjenja:</w:t>
            </w:r>
          </w:p>
          <w:p w14:paraId="54A5744F" w14:textId="77777777" w:rsidR="00D52EF9" w:rsidRDefault="00D52EF9" w:rsidP="00D52EF9">
            <w:pPr>
              <w:pStyle w:val="TableParagraph"/>
              <w:kinsoku w:val="0"/>
              <w:overflowPunct w:val="0"/>
              <w:ind w:left="107"/>
              <w:jc w:val="both"/>
              <w:rPr>
                <w:sz w:val="20"/>
                <w:szCs w:val="20"/>
              </w:rPr>
            </w:pPr>
            <w:r>
              <w:rPr>
                <w:sz w:val="20"/>
                <w:szCs w:val="20"/>
              </w:rPr>
              <w:t>Sredstva za provođenje aktivnosti uvećana su za 25.780 € zbog namirenja rashoda za energiju</w:t>
            </w:r>
            <w:r w:rsidR="001C651E">
              <w:rPr>
                <w:sz w:val="20"/>
                <w:szCs w:val="20"/>
              </w:rPr>
              <w:t xml:space="preserve"> iz sredstava decentralizacije, a koji su se izvornim planom planirali namiriti iz općih prihoda u okviru aktivnosti 550014 Održavanje objekata osnovnih škola.</w:t>
            </w:r>
          </w:p>
          <w:p w14:paraId="03983C13" w14:textId="2BBC9490" w:rsidR="001C651E" w:rsidRDefault="001C651E" w:rsidP="00D52EF9">
            <w:pPr>
              <w:pStyle w:val="TableParagraph"/>
              <w:kinsoku w:val="0"/>
              <w:overflowPunct w:val="0"/>
              <w:ind w:left="107"/>
              <w:jc w:val="both"/>
              <w:rPr>
                <w:sz w:val="20"/>
                <w:szCs w:val="20"/>
              </w:rPr>
            </w:pPr>
            <w:r>
              <w:rPr>
                <w:sz w:val="20"/>
                <w:szCs w:val="20"/>
              </w:rPr>
              <w:t>U okviru aktivnosti izvršena je preraspodjela po kontima 4. razine, a što je rezultiralo i manjom preraspodjelom na 2. razini, a radi usklade sa dosadašnjom realizacijom i očekivanim rashodima do kraja godine.</w:t>
            </w:r>
          </w:p>
        </w:tc>
      </w:tr>
      <w:bookmarkEnd w:id="4"/>
    </w:tbl>
    <w:p w14:paraId="51E01F8F" w14:textId="77777777" w:rsidR="00D52EF9" w:rsidRDefault="00D52EF9" w:rsidP="00312678">
      <w:pPr>
        <w:pStyle w:val="Tijeloteksta"/>
        <w:kinsoku w:val="0"/>
        <w:overflowPunct w:val="0"/>
        <w:spacing w:before="4"/>
        <w:rPr>
          <w:sz w:val="16"/>
          <w:szCs w:val="16"/>
        </w:rPr>
      </w:pPr>
    </w:p>
    <w:p w14:paraId="3D2EA5EB" w14:textId="77777777" w:rsidR="00D52EF9" w:rsidRDefault="00D52EF9" w:rsidP="00312678">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276"/>
      </w:tblGrid>
      <w:tr w:rsidR="00111297" w14:paraId="2E6CF0C1" w14:textId="77777777" w:rsidTr="00BA74CB">
        <w:tc>
          <w:tcPr>
            <w:tcW w:w="1433" w:type="dxa"/>
            <w:tcBorders>
              <w:top w:val="single" w:sz="4" w:space="0" w:color="000000"/>
              <w:left w:val="single" w:sz="4" w:space="0" w:color="000000"/>
              <w:bottom w:val="single" w:sz="4" w:space="0" w:color="000000"/>
              <w:right w:val="single" w:sz="4" w:space="0" w:color="000000"/>
            </w:tcBorders>
          </w:tcPr>
          <w:p w14:paraId="47373EC5" w14:textId="77777777" w:rsidR="00312678" w:rsidRPr="00662208" w:rsidRDefault="00312678" w:rsidP="00465479">
            <w:pPr>
              <w:pStyle w:val="TableParagraph"/>
              <w:kinsoku w:val="0"/>
              <w:overflowPunct w:val="0"/>
              <w:spacing w:before="115"/>
              <w:ind w:left="371" w:right="272" w:hanging="73"/>
              <w:rPr>
                <w:sz w:val="20"/>
                <w:szCs w:val="20"/>
              </w:rPr>
            </w:pPr>
            <w:r w:rsidRPr="00662208">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D6FDA51" w14:textId="77777777" w:rsidR="00312678" w:rsidRPr="00662208" w:rsidRDefault="00312678" w:rsidP="00465479">
            <w:pPr>
              <w:pStyle w:val="TableParagraph"/>
              <w:kinsoku w:val="0"/>
              <w:overflowPunct w:val="0"/>
              <w:spacing w:before="115"/>
              <w:ind w:left="251" w:right="224" w:firstLine="55"/>
              <w:rPr>
                <w:sz w:val="20"/>
                <w:szCs w:val="20"/>
              </w:rPr>
            </w:pPr>
            <w:r w:rsidRPr="00662208">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7172B98" w14:textId="77777777" w:rsidR="00312678" w:rsidRPr="00662208" w:rsidRDefault="00312678" w:rsidP="00465479">
            <w:pPr>
              <w:pStyle w:val="TableParagraph"/>
              <w:kinsoku w:val="0"/>
              <w:overflowPunct w:val="0"/>
              <w:rPr>
                <w:b/>
                <w:bCs/>
                <w:sz w:val="20"/>
                <w:szCs w:val="20"/>
              </w:rPr>
            </w:pPr>
          </w:p>
          <w:p w14:paraId="0EF03BB7" w14:textId="77777777" w:rsidR="00312678" w:rsidRPr="00662208" w:rsidRDefault="00312678" w:rsidP="00465479">
            <w:pPr>
              <w:pStyle w:val="TableParagraph"/>
              <w:kinsoku w:val="0"/>
              <w:overflowPunct w:val="0"/>
              <w:spacing w:before="1"/>
              <w:ind w:left="237"/>
              <w:rPr>
                <w:sz w:val="20"/>
                <w:szCs w:val="20"/>
              </w:rPr>
            </w:pPr>
            <w:r w:rsidRPr="00662208">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312F98A0" w14:textId="77777777" w:rsidR="00312678" w:rsidRPr="00662208" w:rsidRDefault="00312678" w:rsidP="00BA74CB">
            <w:pPr>
              <w:pStyle w:val="TableParagraph"/>
              <w:kinsoku w:val="0"/>
              <w:overflowPunct w:val="0"/>
              <w:ind w:right="80"/>
              <w:jc w:val="center"/>
              <w:rPr>
                <w:sz w:val="20"/>
                <w:szCs w:val="20"/>
              </w:rPr>
            </w:pPr>
            <w:r w:rsidRPr="00662208">
              <w:rPr>
                <w:sz w:val="20"/>
                <w:szCs w:val="20"/>
              </w:rPr>
              <w:t>Polazna vrijednost</w:t>
            </w:r>
          </w:p>
          <w:p w14:paraId="09FEEDFF" w14:textId="796ABF0F" w:rsidR="00312678" w:rsidRPr="00662208" w:rsidRDefault="00312678" w:rsidP="00BA74CB">
            <w:pPr>
              <w:pStyle w:val="TableParagraph"/>
              <w:kinsoku w:val="0"/>
              <w:overflowPunct w:val="0"/>
              <w:ind w:right="79"/>
              <w:jc w:val="center"/>
              <w:rPr>
                <w:sz w:val="20"/>
                <w:szCs w:val="20"/>
              </w:rPr>
            </w:pPr>
            <w:r w:rsidRPr="00662208">
              <w:rPr>
                <w:sz w:val="20"/>
                <w:szCs w:val="20"/>
              </w:rPr>
              <w:t>202</w:t>
            </w:r>
            <w:r w:rsidR="001C651E">
              <w:rPr>
                <w:sz w:val="20"/>
                <w:szCs w:val="20"/>
              </w:rPr>
              <w:t>3</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3FD0823" w14:textId="55A5DCA3" w:rsidR="00312678" w:rsidRPr="00662208" w:rsidRDefault="00312678" w:rsidP="00465479">
            <w:pPr>
              <w:pStyle w:val="TableParagraph"/>
              <w:kinsoku w:val="0"/>
              <w:overflowPunct w:val="0"/>
              <w:spacing w:line="230" w:lineRule="atLeast"/>
              <w:ind w:left="110" w:right="99" w:hanging="1"/>
              <w:jc w:val="center"/>
              <w:rPr>
                <w:sz w:val="20"/>
                <w:szCs w:val="20"/>
              </w:rPr>
            </w:pPr>
            <w:r w:rsidRPr="00662208">
              <w:rPr>
                <w:sz w:val="20"/>
                <w:szCs w:val="20"/>
              </w:rPr>
              <w:t>Ciljana vrijednost</w:t>
            </w:r>
            <w:r w:rsidRPr="00662208">
              <w:rPr>
                <w:w w:val="99"/>
                <w:sz w:val="20"/>
                <w:szCs w:val="20"/>
              </w:rPr>
              <w:t xml:space="preserve"> </w:t>
            </w:r>
            <w:r w:rsidRPr="00662208">
              <w:rPr>
                <w:sz w:val="20"/>
                <w:szCs w:val="20"/>
              </w:rPr>
              <w:t>202</w:t>
            </w:r>
            <w:r w:rsidR="001C651E">
              <w:rPr>
                <w:sz w:val="20"/>
                <w:szCs w:val="20"/>
              </w:rPr>
              <w:t>4</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DD88A" w14:textId="5D66066F" w:rsidR="00312678" w:rsidRPr="00662208" w:rsidRDefault="00312678" w:rsidP="00465479">
            <w:pPr>
              <w:pStyle w:val="TableParagraph"/>
              <w:kinsoku w:val="0"/>
              <w:overflowPunct w:val="0"/>
              <w:spacing w:line="230" w:lineRule="atLeast"/>
              <w:ind w:left="150" w:right="137" w:hanging="1"/>
              <w:jc w:val="center"/>
              <w:rPr>
                <w:sz w:val="20"/>
                <w:szCs w:val="20"/>
              </w:rPr>
            </w:pPr>
            <w:r w:rsidRPr="00662208">
              <w:rPr>
                <w:sz w:val="20"/>
                <w:szCs w:val="20"/>
              </w:rPr>
              <w:t xml:space="preserve">Ciljana </w:t>
            </w:r>
            <w:r w:rsidRPr="00662208">
              <w:rPr>
                <w:w w:val="95"/>
                <w:sz w:val="20"/>
                <w:szCs w:val="20"/>
              </w:rPr>
              <w:t xml:space="preserve">vrijednost </w:t>
            </w:r>
            <w:r w:rsidRPr="00662208">
              <w:rPr>
                <w:sz w:val="20"/>
                <w:szCs w:val="20"/>
              </w:rPr>
              <w:t>202</w:t>
            </w:r>
            <w:r w:rsidR="007D5511">
              <w:rPr>
                <w:sz w:val="20"/>
                <w:szCs w:val="20"/>
              </w:rPr>
              <w:t>5</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B42BAD3" w14:textId="77777777" w:rsidR="00BA74CB" w:rsidRPr="00662208" w:rsidRDefault="00312678" w:rsidP="00BA74CB">
            <w:pPr>
              <w:pStyle w:val="TableParagraph"/>
              <w:kinsoku w:val="0"/>
              <w:overflowPunct w:val="0"/>
              <w:spacing w:line="230" w:lineRule="atLeast"/>
              <w:jc w:val="center"/>
              <w:rPr>
                <w:w w:val="95"/>
                <w:sz w:val="20"/>
                <w:szCs w:val="20"/>
              </w:rPr>
            </w:pPr>
            <w:r w:rsidRPr="00662208">
              <w:rPr>
                <w:sz w:val="20"/>
                <w:szCs w:val="20"/>
              </w:rPr>
              <w:t xml:space="preserve">Ciljana </w:t>
            </w:r>
            <w:r w:rsidRPr="00662208">
              <w:rPr>
                <w:w w:val="95"/>
                <w:sz w:val="20"/>
                <w:szCs w:val="20"/>
              </w:rPr>
              <w:t xml:space="preserve">vrijednost </w:t>
            </w:r>
          </w:p>
          <w:p w14:paraId="12D91E52" w14:textId="77945519" w:rsidR="00312678" w:rsidRPr="00662208" w:rsidRDefault="00312678" w:rsidP="00BA74CB">
            <w:pPr>
              <w:pStyle w:val="TableParagraph"/>
              <w:kinsoku w:val="0"/>
              <w:overflowPunct w:val="0"/>
              <w:spacing w:line="230" w:lineRule="atLeast"/>
              <w:jc w:val="center"/>
              <w:rPr>
                <w:sz w:val="20"/>
                <w:szCs w:val="20"/>
              </w:rPr>
            </w:pPr>
            <w:r w:rsidRPr="00662208">
              <w:rPr>
                <w:sz w:val="20"/>
                <w:szCs w:val="20"/>
              </w:rPr>
              <w:t>202</w:t>
            </w:r>
            <w:r w:rsidR="007D5511">
              <w:rPr>
                <w:sz w:val="20"/>
                <w:szCs w:val="20"/>
              </w:rPr>
              <w:t>6</w:t>
            </w:r>
            <w:r w:rsidRPr="00662208">
              <w:rPr>
                <w:sz w:val="20"/>
                <w:szCs w:val="20"/>
              </w:rPr>
              <w:t>.</w:t>
            </w:r>
          </w:p>
        </w:tc>
      </w:tr>
      <w:tr w:rsidR="00111297" w14:paraId="603F85BE" w14:textId="77777777" w:rsidTr="00111297">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45CE219" w14:textId="2D249564" w:rsidR="00312678" w:rsidRPr="00494DFA" w:rsidRDefault="00A33F02" w:rsidP="00465479">
            <w:pPr>
              <w:pStyle w:val="TableParagraph"/>
              <w:kinsoku w:val="0"/>
              <w:overflowPunct w:val="0"/>
              <w:jc w:val="center"/>
              <w:rPr>
                <w:sz w:val="20"/>
                <w:szCs w:val="20"/>
              </w:rPr>
            </w:pPr>
            <w:bookmarkStart w:id="5" w:name="_Hlk148053339"/>
            <w:r w:rsidRPr="00494DFA">
              <w:rPr>
                <w:sz w:val="20"/>
                <w:szCs w:val="20"/>
              </w:rPr>
              <w:t>Osiguranje minimalnog standarda osnovnog školstva</w:t>
            </w:r>
          </w:p>
        </w:tc>
        <w:tc>
          <w:tcPr>
            <w:tcW w:w="1416" w:type="dxa"/>
            <w:tcBorders>
              <w:top w:val="single" w:sz="4" w:space="0" w:color="000000"/>
              <w:left w:val="single" w:sz="4" w:space="0" w:color="000000"/>
              <w:bottom w:val="single" w:sz="4" w:space="0" w:color="000000"/>
              <w:right w:val="single" w:sz="4" w:space="0" w:color="000000"/>
            </w:tcBorders>
            <w:vAlign w:val="center"/>
          </w:tcPr>
          <w:p w14:paraId="1A5AA596" w14:textId="68DCE36F" w:rsidR="00312678" w:rsidRPr="00494DFA" w:rsidRDefault="00A33F02" w:rsidP="00465479">
            <w:pPr>
              <w:pStyle w:val="TableParagraph"/>
              <w:kinsoku w:val="0"/>
              <w:overflowPunct w:val="0"/>
              <w:jc w:val="center"/>
              <w:rPr>
                <w:sz w:val="20"/>
                <w:szCs w:val="20"/>
              </w:rPr>
            </w:pPr>
            <w:r w:rsidRPr="00494DFA">
              <w:rPr>
                <w:sz w:val="20"/>
                <w:szCs w:val="20"/>
              </w:rPr>
              <w:t xml:space="preserve">Iznos sredstava za financiranje materijalnih i financijskih rashoda škole određen brojem učenika, razrednih odjela i školskih građevina </w:t>
            </w:r>
          </w:p>
        </w:tc>
        <w:tc>
          <w:tcPr>
            <w:tcW w:w="1059" w:type="dxa"/>
            <w:tcBorders>
              <w:top w:val="single" w:sz="4" w:space="0" w:color="000000"/>
              <w:left w:val="single" w:sz="4" w:space="0" w:color="000000"/>
              <w:bottom w:val="single" w:sz="4" w:space="0" w:color="000000"/>
              <w:right w:val="single" w:sz="4" w:space="0" w:color="000000"/>
            </w:tcBorders>
            <w:vAlign w:val="center"/>
          </w:tcPr>
          <w:p w14:paraId="228F306E" w14:textId="77777777" w:rsidR="00312678" w:rsidRPr="00494DFA" w:rsidRDefault="00312678" w:rsidP="00465479">
            <w:pPr>
              <w:pStyle w:val="TableParagraph"/>
              <w:kinsoku w:val="0"/>
              <w:overflowPunct w:val="0"/>
              <w:jc w:val="center"/>
              <w:rPr>
                <w:sz w:val="20"/>
                <w:szCs w:val="20"/>
              </w:rPr>
            </w:pPr>
            <w:r w:rsidRPr="00494DFA">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A41A3A1" w14:textId="11988D27" w:rsidR="00312678" w:rsidRPr="00494DFA" w:rsidRDefault="00A33F02"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1C651E">
              <w:rPr>
                <w:sz w:val="20"/>
                <w:szCs w:val="20"/>
              </w:rPr>
              <w:t>38</w:t>
            </w:r>
            <w:r w:rsidRPr="00494DFA">
              <w:rPr>
                <w:sz w:val="20"/>
                <w:szCs w:val="20"/>
              </w:rPr>
              <w:t>, odjela</w:t>
            </w:r>
            <w:r w:rsidR="00E86132" w:rsidRPr="00494DFA">
              <w:rPr>
                <w:sz w:val="20"/>
                <w:szCs w:val="20"/>
              </w:rPr>
              <w:t xml:space="preserve">: </w:t>
            </w:r>
            <w:r w:rsidRPr="00494DFA">
              <w:rPr>
                <w:sz w:val="20"/>
                <w:szCs w:val="20"/>
              </w:rPr>
              <w:t>32, školskih građevina</w:t>
            </w:r>
            <w:r w:rsidR="00E86132" w:rsidRPr="00494DFA">
              <w:rPr>
                <w:sz w:val="20"/>
                <w:szCs w:val="20"/>
              </w:rPr>
              <w:t xml:space="preserve">: </w:t>
            </w:r>
            <w:r w:rsidRPr="00494DF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32F561D" w14:textId="2ED9CC5E" w:rsidR="00312678" w:rsidRPr="00494DFA" w:rsidRDefault="00291E0D"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7D5511">
              <w:rPr>
                <w:sz w:val="20"/>
                <w:szCs w:val="20"/>
              </w:rPr>
              <w:t>50</w:t>
            </w:r>
            <w:r w:rsidRPr="00494DFA">
              <w:rPr>
                <w:sz w:val="20"/>
                <w:szCs w:val="20"/>
              </w:rPr>
              <w:t>, odjela</w:t>
            </w:r>
            <w:r w:rsidR="00E86132" w:rsidRPr="00494DFA">
              <w:rPr>
                <w:sz w:val="20"/>
                <w:szCs w:val="20"/>
              </w:rPr>
              <w:t>:</w:t>
            </w:r>
            <w:r w:rsidRPr="00494DFA">
              <w:rPr>
                <w:sz w:val="20"/>
                <w:szCs w:val="20"/>
              </w:rPr>
              <w:t xml:space="preserve"> 32, školskih građevina</w:t>
            </w:r>
            <w:r w:rsidR="00E86132" w:rsidRPr="00494DFA">
              <w:rPr>
                <w:sz w:val="20"/>
                <w:szCs w:val="20"/>
              </w:rPr>
              <w:t xml:space="preserve">: </w:t>
            </w:r>
            <w:r w:rsidRPr="00494DF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A0795AF" w14:textId="3AF053EE" w:rsidR="00312678" w:rsidRPr="00494DFA" w:rsidRDefault="00111297"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7D5511">
              <w:rPr>
                <w:sz w:val="20"/>
                <w:szCs w:val="20"/>
              </w:rPr>
              <w:t>60</w:t>
            </w:r>
            <w:r w:rsidRPr="00494DFA">
              <w:rPr>
                <w:sz w:val="20"/>
                <w:szCs w:val="20"/>
              </w:rPr>
              <w:t>, odjela</w:t>
            </w:r>
            <w:r w:rsidR="00E86132" w:rsidRPr="00494DFA">
              <w:rPr>
                <w:sz w:val="20"/>
                <w:szCs w:val="20"/>
              </w:rPr>
              <w:t>:</w:t>
            </w:r>
            <w:r w:rsidRPr="00494DFA">
              <w:rPr>
                <w:sz w:val="20"/>
                <w:szCs w:val="20"/>
              </w:rPr>
              <w:t xml:space="preserve"> 32, školskih građevina</w:t>
            </w:r>
            <w:r w:rsidR="00E86132" w:rsidRPr="00494DFA">
              <w:rPr>
                <w:sz w:val="20"/>
                <w:szCs w:val="20"/>
              </w:rPr>
              <w:t>:</w:t>
            </w:r>
            <w:r w:rsidRPr="00494DFA">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10066439" w14:textId="332CEE48" w:rsidR="00312678" w:rsidRPr="00494DFA" w:rsidRDefault="00494DFA" w:rsidP="00465479">
            <w:pPr>
              <w:pStyle w:val="TableParagraph"/>
              <w:kinsoku w:val="0"/>
              <w:overflowPunct w:val="0"/>
              <w:jc w:val="center"/>
              <w:rPr>
                <w:sz w:val="20"/>
                <w:szCs w:val="20"/>
              </w:rPr>
            </w:pPr>
            <w:r w:rsidRPr="00494DFA">
              <w:rPr>
                <w:sz w:val="20"/>
                <w:szCs w:val="20"/>
              </w:rPr>
              <w:t>Broj učenika: 7</w:t>
            </w:r>
            <w:r w:rsidR="007D5511">
              <w:rPr>
                <w:sz w:val="20"/>
                <w:szCs w:val="20"/>
              </w:rPr>
              <w:t>60</w:t>
            </w:r>
            <w:r w:rsidRPr="00494DFA">
              <w:rPr>
                <w:sz w:val="20"/>
                <w:szCs w:val="20"/>
              </w:rPr>
              <w:t>, odjela: 32, školskih građevina: 1</w:t>
            </w:r>
          </w:p>
        </w:tc>
      </w:tr>
    </w:tbl>
    <w:p w14:paraId="19CD02A3" w14:textId="77777777" w:rsidR="009E29B1" w:rsidRDefault="009E29B1"/>
    <w:p w14:paraId="76420C57" w14:textId="77777777" w:rsidR="009854D1" w:rsidRDefault="009854D1"/>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011"/>
      </w:tblGrid>
      <w:tr w:rsidR="00B42760" w14:paraId="4C7C05B2" w14:textId="77777777" w:rsidTr="009854D1">
        <w:trPr>
          <w:trHeight w:val="299"/>
        </w:trPr>
        <w:tc>
          <w:tcPr>
            <w:tcW w:w="9011" w:type="dxa"/>
            <w:tcBorders>
              <w:top w:val="single" w:sz="4" w:space="0" w:color="000000"/>
              <w:left w:val="single" w:sz="4" w:space="0" w:color="000000"/>
              <w:bottom w:val="single" w:sz="4" w:space="0" w:color="000000"/>
              <w:right w:val="single" w:sz="4" w:space="0" w:color="000000"/>
            </w:tcBorders>
          </w:tcPr>
          <w:bookmarkEnd w:id="5"/>
          <w:p w14:paraId="072C606E" w14:textId="24265831" w:rsidR="00B42760" w:rsidRDefault="00B42760" w:rsidP="00465479">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540003 Održavanje i opremanje OŠ</w:t>
            </w:r>
          </w:p>
        </w:tc>
      </w:tr>
      <w:tr w:rsidR="00B42760" w14:paraId="44259B2A" w14:textId="77777777" w:rsidTr="009854D1">
        <w:tc>
          <w:tcPr>
            <w:tcW w:w="9011" w:type="dxa"/>
            <w:tcBorders>
              <w:top w:val="single" w:sz="4" w:space="0" w:color="000000"/>
              <w:left w:val="single" w:sz="4" w:space="0" w:color="000000"/>
              <w:bottom w:val="single" w:sz="4" w:space="0" w:color="000000"/>
              <w:right w:val="single" w:sz="4" w:space="0" w:color="000000"/>
            </w:tcBorders>
          </w:tcPr>
          <w:p w14:paraId="4CF35E2C" w14:textId="77777777" w:rsidR="00B42760" w:rsidRDefault="00B42760" w:rsidP="00465479">
            <w:pPr>
              <w:pStyle w:val="TableParagraph"/>
              <w:kinsoku w:val="0"/>
              <w:overflowPunct w:val="0"/>
              <w:ind w:left="107"/>
              <w:jc w:val="both"/>
              <w:rPr>
                <w:sz w:val="20"/>
                <w:szCs w:val="20"/>
              </w:rPr>
            </w:pPr>
            <w:r>
              <w:rPr>
                <w:sz w:val="20"/>
                <w:szCs w:val="20"/>
              </w:rPr>
              <w:t>Obrazloženje aktivnosti/projekta:</w:t>
            </w:r>
          </w:p>
          <w:p w14:paraId="74435866" w14:textId="77777777" w:rsidR="00B42760" w:rsidRDefault="00E3042B" w:rsidP="00E3042B">
            <w:pPr>
              <w:pStyle w:val="TableParagraph"/>
              <w:kinsoku w:val="0"/>
              <w:overflowPunct w:val="0"/>
              <w:ind w:left="107"/>
              <w:jc w:val="both"/>
              <w:rPr>
                <w:sz w:val="20"/>
                <w:szCs w:val="20"/>
              </w:rPr>
            </w:pPr>
            <w:r>
              <w:rPr>
                <w:sz w:val="20"/>
                <w:szCs w:val="20"/>
              </w:rPr>
              <w:t>O</w:t>
            </w:r>
            <w:r w:rsidRPr="00E3042B">
              <w:rPr>
                <w:sz w:val="20"/>
                <w:szCs w:val="20"/>
              </w:rPr>
              <w:t>državanje i opremanje</w:t>
            </w:r>
            <w:r>
              <w:rPr>
                <w:sz w:val="20"/>
                <w:szCs w:val="20"/>
              </w:rPr>
              <w:t xml:space="preserve"> </w:t>
            </w:r>
            <w:r w:rsidRPr="00E3042B">
              <w:rPr>
                <w:sz w:val="20"/>
                <w:szCs w:val="20"/>
              </w:rPr>
              <w:t>škol</w:t>
            </w:r>
            <w:r>
              <w:rPr>
                <w:sz w:val="20"/>
                <w:szCs w:val="20"/>
              </w:rPr>
              <w:t>e</w:t>
            </w:r>
            <w:r w:rsidRPr="00E3042B">
              <w:rPr>
                <w:sz w:val="20"/>
                <w:szCs w:val="20"/>
              </w:rPr>
              <w:t xml:space="preserve"> kroz kapitalna ulaganja za osiguranje</w:t>
            </w:r>
            <w:r>
              <w:rPr>
                <w:sz w:val="20"/>
                <w:szCs w:val="20"/>
              </w:rPr>
              <w:t xml:space="preserve"> </w:t>
            </w:r>
            <w:r w:rsidRPr="00E3042B">
              <w:rPr>
                <w:sz w:val="20"/>
                <w:szCs w:val="20"/>
              </w:rPr>
              <w:t>minimalnog standarda osnovnog školstva.</w:t>
            </w:r>
          </w:p>
          <w:p w14:paraId="0D384E6E" w14:textId="7AFE5AE5" w:rsidR="00764C66" w:rsidRDefault="00E3042B" w:rsidP="00C20657">
            <w:pPr>
              <w:pStyle w:val="TableParagraph"/>
              <w:kinsoku w:val="0"/>
              <w:overflowPunct w:val="0"/>
              <w:ind w:left="107"/>
              <w:jc w:val="both"/>
              <w:rPr>
                <w:sz w:val="20"/>
                <w:szCs w:val="20"/>
              </w:rPr>
            </w:pPr>
            <w:r>
              <w:rPr>
                <w:sz w:val="20"/>
                <w:szCs w:val="20"/>
              </w:rPr>
              <w:t>U okviru ove aktivnosti pokrivaju se rashodi za nabavu proizvedene dugotrajne imovine i rashodi za dodatna ulaganja na nefinancijskoj imovini.</w:t>
            </w:r>
          </w:p>
        </w:tc>
      </w:tr>
    </w:tbl>
    <w:p w14:paraId="19E2CC46" w14:textId="77777777" w:rsidR="009854D1" w:rsidRDefault="009854D1" w:rsidP="00B42760">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011"/>
      </w:tblGrid>
      <w:tr w:rsidR="009E29B1" w14:paraId="3D1396C0" w14:textId="77777777" w:rsidTr="00C20657">
        <w:trPr>
          <w:trHeight w:val="690"/>
        </w:trPr>
        <w:tc>
          <w:tcPr>
            <w:tcW w:w="9011" w:type="dxa"/>
            <w:tcBorders>
              <w:top w:val="single" w:sz="4" w:space="0" w:color="000000"/>
              <w:left w:val="single" w:sz="4" w:space="0" w:color="000000"/>
              <w:bottom w:val="single" w:sz="4" w:space="0" w:color="000000"/>
              <w:right w:val="single" w:sz="4" w:space="0" w:color="000000"/>
            </w:tcBorders>
          </w:tcPr>
          <w:p w14:paraId="1A435581" w14:textId="77777777" w:rsidR="009E29B1" w:rsidRDefault="009E29B1" w:rsidP="00F53497">
            <w:pPr>
              <w:pStyle w:val="TableParagraph"/>
              <w:kinsoku w:val="0"/>
              <w:overflowPunct w:val="0"/>
              <w:ind w:left="107"/>
              <w:rPr>
                <w:sz w:val="20"/>
                <w:szCs w:val="20"/>
              </w:rPr>
            </w:pPr>
            <w:bookmarkStart w:id="6" w:name="_Hlk182151588"/>
            <w:r>
              <w:rPr>
                <w:sz w:val="20"/>
                <w:szCs w:val="20"/>
              </w:rPr>
              <w:t>Obrazloženje povećanja/smanjenja:</w:t>
            </w:r>
          </w:p>
          <w:p w14:paraId="7806EF34" w14:textId="54A1B4C9" w:rsidR="009E29B1" w:rsidRDefault="009E29B1" w:rsidP="009E29B1">
            <w:pPr>
              <w:pStyle w:val="TableParagraph"/>
              <w:kinsoku w:val="0"/>
              <w:overflowPunct w:val="0"/>
              <w:ind w:left="107"/>
              <w:jc w:val="both"/>
              <w:rPr>
                <w:sz w:val="20"/>
                <w:szCs w:val="20"/>
              </w:rPr>
            </w:pPr>
            <w:r>
              <w:rPr>
                <w:sz w:val="20"/>
                <w:szCs w:val="20"/>
              </w:rPr>
              <w:t>Sredstva su preraspodijeljena u okviru istog limita u skladu sa</w:t>
            </w:r>
            <w:r w:rsidR="00C20657">
              <w:rPr>
                <w:sz w:val="20"/>
                <w:szCs w:val="20"/>
              </w:rPr>
              <w:t xml:space="preserve"> dosadašnjom realizacijom i</w:t>
            </w:r>
            <w:r>
              <w:rPr>
                <w:sz w:val="20"/>
                <w:szCs w:val="20"/>
              </w:rPr>
              <w:t xml:space="preserve"> izmijenjenim planom kapitalnih ulaganja</w:t>
            </w:r>
            <w:r w:rsidR="00C20657">
              <w:rPr>
                <w:sz w:val="20"/>
                <w:szCs w:val="20"/>
              </w:rPr>
              <w:t>.</w:t>
            </w:r>
          </w:p>
        </w:tc>
      </w:tr>
      <w:bookmarkEnd w:id="6"/>
    </w:tbl>
    <w:p w14:paraId="4E5BA142" w14:textId="77777777" w:rsidR="009E29B1" w:rsidRDefault="009E29B1" w:rsidP="00B42760">
      <w:pPr>
        <w:pStyle w:val="Tijeloteksta"/>
        <w:kinsoku w:val="0"/>
        <w:overflowPunct w:val="0"/>
        <w:spacing w:before="4"/>
        <w:rPr>
          <w:sz w:val="16"/>
          <w:szCs w:val="16"/>
        </w:rPr>
      </w:pPr>
    </w:p>
    <w:p w14:paraId="207E70BE" w14:textId="77777777" w:rsidR="009E29B1" w:rsidRDefault="009E29B1" w:rsidP="00B42760">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199"/>
        <w:gridCol w:w="1276"/>
        <w:gridCol w:w="1276"/>
        <w:gridCol w:w="1276"/>
      </w:tblGrid>
      <w:tr w:rsidR="00B42760" w14:paraId="0DDA948E" w14:textId="77777777" w:rsidTr="00BA74CB">
        <w:trPr>
          <w:trHeight w:val="690"/>
        </w:trPr>
        <w:tc>
          <w:tcPr>
            <w:tcW w:w="1433" w:type="dxa"/>
            <w:tcBorders>
              <w:top w:val="single" w:sz="4" w:space="0" w:color="000000"/>
              <w:left w:val="single" w:sz="4" w:space="0" w:color="000000"/>
              <w:bottom w:val="single" w:sz="4" w:space="0" w:color="000000"/>
              <w:right w:val="single" w:sz="4" w:space="0" w:color="000000"/>
            </w:tcBorders>
          </w:tcPr>
          <w:p w14:paraId="72EB31A9" w14:textId="77777777" w:rsidR="00B42760" w:rsidRDefault="00B42760" w:rsidP="00465479">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3DD2804" w14:textId="77777777" w:rsidR="00B42760" w:rsidRDefault="00B42760" w:rsidP="00465479">
            <w:pPr>
              <w:pStyle w:val="TableParagraph"/>
              <w:kinsoku w:val="0"/>
              <w:overflowPunct w:val="0"/>
              <w:spacing w:before="115"/>
              <w:ind w:left="251" w:right="224" w:firstLine="55"/>
              <w:rPr>
                <w:sz w:val="20"/>
                <w:szCs w:val="20"/>
              </w:rPr>
            </w:pPr>
            <w:r>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1654F29A" w14:textId="77777777" w:rsidR="00B42760" w:rsidRDefault="00B42760" w:rsidP="00465479">
            <w:pPr>
              <w:pStyle w:val="TableParagraph"/>
              <w:kinsoku w:val="0"/>
              <w:overflowPunct w:val="0"/>
              <w:rPr>
                <w:b/>
                <w:bCs/>
                <w:sz w:val="20"/>
                <w:szCs w:val="20"/>
              </w:rPr>
            </w:pPr>
          </w:p>
          <w:p w14:paraId="53EBCCEB" w14:textId="77777777" w:rsidR="00B42760" w:rsidRDefault="00B42760" w:rsidP="00465479">
            <w:pPr>
              <w:pStyle w:val="TableParagraph"/>
              <w:kinsoku w:val="0"/>
              <w:overflowPunct w:val="0"/>
              <w:spacing w:before="1"/>
              <w:ind w:left="237"/>
              <w:rPr>
                <w:sz w:val="20"/>
                <w:szCs w:val="20"/>
              </w:rPr>
            </w:pPr>
            <w:r>
              <w:rPr>
                <w:sz w:val="20"/>
                <w:szCs w:val="20"/>
              </w:rPr>
              <w:t>Jedinica</w:t>
            </w:r>
          </w:p>
        </w:tc>
        <w:tc>
          <w:tcPr>
            <w:tcW w:w="1199" w:type="dxa"/>
            <w:tcBorders>
              <w:top w:val="single" w:sz="4" w:space="0" w:color="000000"/>
              <w:left w:val="single" w:sz="4" w:space="0" w:color="000000"/>
              <w:bottom w:val="single" w:sz="4" w:space="0" w:color="000000"/>
              <w:right w:val="single" w:sz="4" w:space="0" w:color="000000"/>
            </w:tcBorders>
            <w:vAlign w:val="center"/>
          </w:tcPr>
          <w:p w14:paraId="4E65648B" w14:textId="071C7444" w:rsidR="00B42760" w:rsidRDefault="0097594A" w:rsidP="0097594A">
            <w:pPr>
              <w:pStyle w:val="TableParagraph"/>
              <w:kinsoku w:val="0"/>
              <w:overflowPunct w:val="0"/>
              <w:ind w:right="79"/>
              <w:jc w:val="center"/>
              <w:rPr>
                <w:sz w:val="20"/>
                <w:szCs w:val="20"/>
              </w:rPr>
            </w:pPr>
            <w:r>
              <w:rPr>
                <w:sz w:val="20"/>
                <w:szCs w:val="20"/>
              </w:rPr>
              <w:t>Polazna</w:t>
            </w:r>
            <w:r w:rsidR="00FC7E63">
              <w:rPr>
                <w:sz w:val="20"/>
                <w:szCs w:val="20"/>
              </w:rPr>
              <w:t xml:space="preserve"> vrijednost</w:t>
            </w:r>
            <w:r w:rsidR="00FC7E63">
              <w:rPr>
                <w:w w:val="99"/>
                <w:sz w:val="20"/>
                <w:szCs w:val="20"/>
              </w:rPr>
              <w:t xml:space="preserve"> </w:t>
            </w:r>
            <w:r w:rsidR="00FC7E63">
              <w:rPr>
                <w:sz w:val="20"/>
                <w:szCs w:val="20"/>
              </w:rPr>
              <w:t>202</w:t>
            </w:r>
            <w:r w:rsidR="00C20657">
              <w:rPr>
                <w:sz w:val="20"/>
                <w:szCs w:val="20"/>
              </w:rPr>
              <w:t>3</w:t>
            </w:r>
            <w:r w:rsidR="00FC7E63">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CF0D20" w14:textId="78ED38C3" w:rsidR="00B42760" w:rsidRDefault="00B42760" w:rsidP="00465479">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C20657">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C375C4A" w14:textId="19E46B36" w:rsidR="00B42760" w:rsidRDefault="00B42760" w:rsidP="00465479">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C20657">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4FB346" w14:textId="77777777" w:rsidR="0097594A" w:rsidRDefault="00FC7E63" w:rsidP="0097594A">
            <w:pPr>
              <w:pStyle w:val="TableParagraph"/>
              <w:kinsoku w:val="0"/>
              <w:overflowPunct w:val="0"/>
              <w:spacing w:line="230" w:lineRule="atLeast"/>
              <w:jc w:val="center"/>
              <w:rPr>
                <w:w w:val="95"/>
                <w:sz w:val="20"/>
                <w:szCs w:val="20"/>
              </w:rPr>
            </w:pPr>
            <w:r>
              <w:rPr>
                <w:sz w:val="20"/>
                <w:szCs w:val="20"/>
              </w:rPr>
              <w:t xml:space="preserve">Ciljana </w:t>
            </w:r>
            <w:r>
              <w:rPr>
                <w:w w:val="95"/>
                <w:sz w:val="20"/>
                <w:szCs w:val="20"/>
              </w:rPr>
              <w:t xml:space="preserve">vrijednost </w:t>
            </w:r>
          </w:p>
          <w:p w14:paraId="72DC70A6" w14:textId="57336891" w:rsidR="00B42760" w:rsidRDefault="00FC7E63" w:rsidP="0097594A">
            <w:pPr>
              <w:pStyle w:val="TableParagraph"/>
              <w:kinsoku w:val="0"/>
              <w:overflowPunct w:val="0"/>
              <w:spacing w:line="230" w:lineRule="atLeast"/>
              <w:jc w:val="center"/>
              <w:rPr>
                <w:sz w:val="20"/>
                <w:szCs w:val="20"/>
              </w:rPr>
            </w:pPr>
            <w:r>
              <w:rPr>
                <w:sz w:val="20"/>
                <w:szCs w:val="20"/>
              </w:rPr>
              <w:t>202</w:t>
            </w:r>
            <w:r w:rsidR="00C20657">
              <w:rPr>
                <w:sz w:val="20"/>
                <w:szCs w:val="20"/>
              </w:rPr>
              <w:t>6</w:t>
            </w:r>
            <w:r>
              <w:rPr>
                <w:sz w:val="20"/>
                <w:szCs w:val="20"/>
              </w:rPr>
              <w:t>.</w:t>
            </w:r>
          </w:p>
        </w:tc>
      </w:tr>
      <w:tr w:rsidR="00953A5F" w14:paraId="78477C2F" w14:textId="77777777" w:rsidTr="00F617CB">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81D5FE" w14:textId="66ABE7C1" w:rsidR="00953A5F" w:rsidRPr="002319D8" w:rsidRDefault="00953A5F" w:rsidP="00953A5F">
            <w:pPr>
              <w:pStyle w:val="TableParagraph"/>
              <w:kinsoku w:val="0"/>
              <w:overflowPunct w:val="0"/>
              <w:jc w:val="center"/>
              <w:rPr>
                <w:sz w:val="20"/>
                <w:szCs w:val="20"/>
              </w:rPr>
            </w:pPr>
            <w:r w:rsidRPr="002319D8">
              <w:rPr>
                <w:sz w:val="20"/>
                <w:szCs w:val="20"/>
              </w:rPr>
              <w:t>Kapitalna ulaganja u svrhu osiguranja minimalnog standarda osnovnog školstva sukladno broju učenika, razrednih odjela i građevina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30FB32E9" w14:textId="2EACE789" w:rsidR="00953A5F" w:rsidRPr="002319D8" w:rsidRDefault="00953A5F" w:rsidP="00953A5F">
            <w:pPr>
              <w:pStyle w:val="TableParagraph"/>
              <w:kinsoku w:val="0"/>
              <w:overflowPunct w:val="0"/>
              <w:jc w:val="center"/>
              <w:rPr>
                <w:sz w:val="20"/>
                <w:szCs w:val="20"/>
              </w:rPr>
            </w:pPr>
            <w:r w:rsidRPr="002319D8">
              <w:rPr>
                <w:sz w:val="20"/>
                <w:szCs w:val="20"/>
              </w:rPr>
              <w:t>Osiguravanje</w:t>
            </w:r>
            <w:r w:rsidR="008E41D0" w:rsidRPr="002319D8">
              <w:rPr>
                <w:sz w:val="20"/>
                <w:szCs w:val="20"/>
              </w:rPr>
              <w:t xml:space="preserve"> potrebnog iznosa</w:t>
            </w:r>
            <w:r w:rsidRPr="002319D8">
              <w:rPr>
                <w:sz w:val="20"/>
                <w:szCs w:val="20"/>
              </w:rPr>
              <w:t xml:space="preserve"> sredstava za nabavu nužne opreme i</w:t>
            </w:r>
            <w:r w:rsidR="008E41D0" w:rsidRPr="002319D8">
              <w:rPr>
                <w:sz w:val="20"/>
                <w:szCs w:val="20"/>
              </w:rPr>
              <w:t xml:space="preserve"> neophodna</w:t>
            </w:r>
            <w:r w:rsidRPr="002319D8">
              <w:rPr>
                <w:sz w:val="20"/>
                <w:szCs w:val="20"/>
              </w:rPr>
              <w:t xml:space="preserve"> dodatna ulaganja na školskoj zgradi</w:t>
            </w:r>
          </w:p>
        </w:tc>
        <w:tc>
          <w:tcPr>
            <w:tcW w:w="1135" w:type="dxa"/>
            <w:tcBorders>
              <w:top w:val="single" w:sz="4" w:space="0" w:color="000000"/>
              <w:left w:val="single" w:sz="4" w:space="0" w:color="000000"/>
              <w:bottom w:val="single" w:sz="4" w:space="0" w:color="000000"/>
              <w:right w:val="single" w:sz="4" w:space="0" w:color="000000"/>
            </w:tcBorders>
            <w:vAlign w:val="center"/>
          </w:tcPr>
          <w:p w14:paraId="2FDCF2FB" w14:textId="77777777" w:rsidR="00953A5F" w:rsidRPr="002319D8" w:rsidRDefault="00953A5F" w:rsidP="00953A5F">
            <w:pPr>
              <w:pStyle w:val="TableParagraph"/>
              <w:kinsoku w:val="0"/>
              <w:overflowPunct w:val="0"/>
              <w:jc w:val="center"/>
              <w:rPr>
                <w:sz w:val="20"/>
                <w:szCs w:val="20"/>
              </w:rPr>
            </w:pPr>
            <w:r w:rsidRPr="002319D8">
              <w:rPr>
                <w:sz w:val="20"/>
                <w:szCs w:val="20"/>
              </w:rPr>
              <w:t>Broj</w:t>
            </w:r>
          </w:p>
        </w:tc>
        <w:tc>
          <w:tcPr>
            <w:tcW w:w="1199" w:type="dxa"/>
            <w:tcBorders>
              <w:top w:val="single" w:sz="4" w:space="0" w:color="000000"/>
              <w:left w:val="single" w:sz="4" w:space="0" w:color="000000"/>
              <w:bottom w:val="single" w:sz="4" w:space="0" w:color="000000"/>
              <w:right w:val="single" w:sz="4" w:space="0" w:color="000000"/>
            </w:tcBorders>
            <w:vAlign w:val="center"/>
          </w:tcPr>
          <w:p w14:paraId="4A6254F5" w14:textId="2AFA39E9" w:rsidR="00953A5F" w:rsidRPr="002319D8" w:rsidRDefault="00953A5F"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C20657">
              <w:rPr>
                <w:sz w:val="20"/>
                <w:szCs w:val="20"/>
              </w:rPr>
              <w:t>38</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396229AC" w14:textId="0FED2BF6" w:rsidR="00953A5F" w:rsidRPr="002319D8" w:rsidRDefault="00CB754C"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C20657">
              <w:rPr>
                <w:sz w:val="20"/>
                <w:szCs w:val="20"/>
              </w:rPr>
              <w:t>5</w:t>
            </w:r>
            <w:r w:rsidR="002319D8" w:rsidRPr="002319D8">
              <w:rPr>
                <w:sz w:val="20"/>
                <w:szCs w:val="20"/>
              </w:rPr>
              <w:t>0</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59031" w14:textId="06D79F65" w:rsidR="00953A5F" w:rsidRPr="002319D8" w:rsidRDefault="00953A5F"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C20657">
              <w:rPr>
                <w:sz w:val="20"/>
                <w:szCs w:val="20"/>
              </w:rPr>
              <w:t>6</w:t>
            </w:r>
            <w:r w:rsidR="002319D8" w:rsidRPr="002319D8">
              <w:rPr>
                <w:sz w:val="20"/>
                <w:szCs w:val="20"/>
              </w:rPr>
              <w:t>0</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6012" w14:textId="45E800B3" w:rsidR="00953A5F" w:rsidRPr="002319D8" w:rsidRDefault="002319D8" w:rsidP="00953A5F">
            <w:pPr>
              <w:pStyle w:val="TableParagraph"/>
              <w:kinsoku w:val="0"/>
              <w:overflowPunct w:val="0"/>
              <w:jc w:val="center"/>
              <w:rPr>
                <w:sz w:val="20"/>
                <w:szCs w:val="20"/>
              </w:rPr>
            </w:pPr>
            <w:r w:rsidRPr="002319D8">
              <w:rPr>
                <w:sz w:val="20"/>
                <w:szCs w:val="20"/>
              </w:rPr>
              <w:t>Broj učenika: 7</w:t>
            </w:r>
            <w:r w:rsidR="00C20657">
              <w:rPr>
                <w:sz w:val="20"/>
                <w:szCs w:val="20"/>
              </w:rPr>
              <w:t>6</w:t>
            </w:r>
            <w:r w:rsidRPr="002319D8">
              <w:rPr>
                <w:sz w:val="20"/>
                <w:szCs w:val="20"/>
              </w:rPr>
              <w:t>0, odjela: 32, školskih građevina:</w:t>
            </w:r>
          </w:p>
        </w:tc>
      </w:tr>
    </w:tbl>
    <w:p w14:paraId="1586379D" w14:textId="77777777" w:rsidR="00C1411C" w:rsidRDefault="00C1411C" w:rsidP="00E664C7">
      <w:pPr>
        <w:pStyle w:val="Tijeloteksta"/>
        <w:kinsoku w:val="0"/>
        <w:overflowPunct w:val="0"/>
        <w:spacing w:before="4"/>
        <w:rPr>
          <w:sz w:val="31"/>
          <w:szCs w:val="31"/>
        </w:rPr>
      </w:pPr>
    </w:p>
    <w:p w14:paraId="5E8F0DBE" w14:textId="77777777" w:rsidR="009854D1" w:rsidRDefault="009854D1" w:rsidP="009F3880">
      <w:pPr>
        <w:pStyle w:val="Tijeloteksta"/>
        <w:kinsoku w:val="0"/>
        <w:overflowPunct w:val="0"/>
        <w:spacing w:before="4"/>
        <w:rPr>
          <w:b/>
          <w:bCs/>
        </w:rPr>
      </w:pPr>
    </w:p>
    <w:p w14:paraId="797C63AB" w14:textId="77777777" w:rsidR="00412A2C" w:rsidRDefault="00412A2C" w:rsidP="009F3880">
      <w:pPr>
        <w:pStyle w:val="Tijeloteksta"/>
        <w:kinsoku w:val="0"/>
        <w:overflowPunct w:val="0"/>
        <w:spacing w:before="4"/>
        <w:rPr>
          <w:b/>
          <w:bCs/>
        </w:rPr>
      </w:pPr>
    </w:p>
    <w:p w14:paraId="47630B2E" w14:textId="77777777" w:rsidR="00412A2C" w:rsidRDefault="00412A2C" w:rsidP="009F3880">
      <w:pPr>
        <w:pStyle w:val="Tijeloteksta"/>
        <w:kinsoku w:val="0"/>
        <w:overflowPunct w:val="0"/>
        <w:spacing w:before="4"/>
        <w:rPr>
          <w:b/>
          <w:bCs/>
        </w:rPr>
      </w:pPr>
    </w:p>
    <w:p w14:paraId="3FE341B7" w14:textId="77777777" w:rsidR="00412A2C" w:rsidRDefault="00412A2C" w:rsidP="009F3880">
      <w:pPr>
        <w:pStyle w:val="Tijeloteksta"/>
        <w:kinsoku w:val="0"/>
        <w:overflowPunct w:val="0"/>
        <w:spacing w:before="4"/>
        <w:rPr>
          <w:b/>
          <w:bCs/>
        </w:rPr>
      </w:pPr>
    </w:p>
    <w:p w14:paraId="6183FE3A" w14:textId="77777777" w:rsidR="00412A2C" w:rsidRDefault="00412A2C" w:rsidP="009F3880">
      <w:pPr>
        <w:pStyle w:val="Tijeloteksta"/>
        <w:kinsoku w:val="0"/>
        <w:overflowPunct w:val="0"/>
        <w:spacing w:before="4"/>
        <w:rPr>
          <w:b/>
          <w:bCs/>
        </w:rPr>
      </w:pPr>
    </w:p>
    <w:p w14:paraId="2E0B39C0" w14:textId="77777777" w:rsidR="00412A2C" w:rsidRDefault="00412A2C" w:rsidP="009F3880">
      <w:pPr>
        <w:pStyle w:val="Tijeloteksta"/>
        <w:kinsoku w:val="0"/>
        <w:overflowPunct w:val="0"/>
        <w:spacing w:before="4"/>
        <w:rPr>
          <w:b/>
          <w:bCs/>
        </w:rPr>
      </w:pPr>
    </w:p>
    <w:p w14:paraId="1DACD76F" w14:textId="77777777" w:rsidR="00412A2C" w:rsidRDefault="00412A2C" w:rsidP="009F3880">
      <w:pPr>
        <w:pStyle w:val="Tijeloteksta"/>
        <w:kinsoku w:val="0"/>
        <w:overflowPunct w:val="0"/>
        <w:spacing w:before="4"/>
        <w:rPr>
          <w:b/>
          <w:bCs/>
        </w:rPr>
      </w:pPr>
    </w:p>
    <w:p w14:paraId="24258901" w14:textId="77777777" w:rsidR="00412A2C" w:rsidRDefault="00412A2C" w:rsidP="009F3880">
      <w:pPr>
        <w:pStyle w:val="Tijeloteksta"/>
        <w:kinsoku w:val="0"/>
        <w:overflowPunct w:val="0"/>
        <w:spacing w:before="4"/>
        <w:rPr>
          <w:b/>
          <w:bCs/>
        </w:rPr>
      </w:pPr>
    </w:p>
    <w:p w14:paraId="60F6DA51" w14:textId="18EE60D5" w:rsidR="00E664C7" w:rsidRDefault="00E664C7" w:rsidP="009F3880">
      <w:pPr>
        <w:pStyle w:val="Naslov1"/>
        <w:numPr>
          <w:ilvl w:val="0"/>
          <w:numId w:val="2"/>
        </w:numPr>
        <w:tabs>
          <w:tab w:val="left" w:pos="840"/>
        </w:tabs>
        <w:kinsoku w:val="0"/>
        <w:overflowPunct w:val="0"/>
      </w:pPr>
      <w:r>
        <w:t>OBRAZLOŽENJE</w:t>
      </w:r>
      <w:r w:rsidRPr="009F3880">
        <w:rPr>
          <w:spacing w:val="-1"/>
        </w:rPr>
        <w:t xml:space="preserve"> </w:t>
      </w:r>
      <w:r>
        <w:t>PROGRAMA 55 – PROGRAMI U OSNOVNIM ŠKOLAMA IZNAD STANDARDA</w:t>
      </w:r>
    </w:p>
    <w:p w14:paraId="7145A623" w14:textId="77777777" w:rsidR="00901384" w:rsidRPr="00901384" w:rsidRDefault="00901384" w:rsidP="00901384"/>
    <w:p w14:paraId="79224D88" w14:textId="77777777" w:rsidR="00E664C7" w:rsidRDefault="00E664C7" w:rsidP="00E664C7">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664C7" w14:paraId="4D6BF93E"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34056121" w14:textId="383FCF7F" w:rsidR="00E664C7" w:rsidRDefault="00E664C7" w:rsidP="00465479">
            <w:pPr>
              <w:pStyle w:val="TableParagraph"/>
              <w:kinsoku w:val="0"/>
              <w:overflowPunct w:val="0"/>
              <w:ind w:left="107"/>
              <w:rPr>
                <w:b/>
                <w:bCs/>
                <w:i/>
                <w:iCs/>
                <w:sz w:val="20"/>
                <w:szCs w:val="20"/>
              </w:rPr>
            </w:pPr>
            <w:r>
              <w:rPr>
                <w:b/>
                <w:bCs/>
                <w:i/>
                <w:iCs/>
                <w:sz w:val="20"/>
                <w:szCs w:val="20"/>
              </w:rPr>
              <w:t>55 Programi u osnovnim školama iznad standarda</w:t>
            </w:r>
          </w:p>
        </w:tc>
      </w:tr>
      <w:tr w:rsidR="00E664C7" w14:paraId="48E9DD91"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42459996" w14:textId="77777777" w:rsidR="00E664C7" w:rsidRDefault="00E664C7" w:rsidP="00465479">
            <w:pPr>
              <w:pStyle w:val="TableParagraph"/>
              <w:kinsoku w:val="0"/>
              <w:overflowPunct w:val="0"/>
              <w:ind w:left="107"/>
              <w:rPr>
                <w:sz w:val="20"/>
                <w:szCs w:val="20"/>
              </w:rPr>
            </w:pPr>
            <w:r>
              <w:rPr>
                <w:b/>
                <w:bCs/>
                <w:sz w:val="20"/>
                <w:szCs w:val="20"/>
              </w:rPr>
              <w:t>Opis programa</w:t>
            </w:r>
            <w:r>
              <w:rPr>
                <w:sz w:val="20"/>
                <w:szCs w:val="20"/>
              </w:rPr>
              <w:t>:</w:t>
            </w:r>
          </w:p>
          <w:p w14:paraId="6BBBCE5C" w14:textId="0EDC7499" w:rsidR="00E664C7" w:rsidRDefault="00D54B90" w:rsidP="00D54B90">
            <w:pPr>
              <w:pStyle w:val="TableParagraph"/>
              <w:kinsoku w:val="0"/>
              <w:overflowPunct w:val="0"/>
              <w:ind w:left="107"/>
              <w:jc w:val="both"/>
              <w:rPr>
                <w:sz w:val="20"/>
                <w:szCs w:val="20"/>
              </w:rPr>
            </w:pPr>
            <w:r w:rsidRPr="00D54B90">
              <w:rPr>
                <w:sz w:val="20"/>
                <w:szCs w:val="20"/>
              </w:rPr>
              <w:t>Sufinanciranje programa produženog boravka,</w:t>
            </w:r>
            <w:r w:rsidR="0078167A">
              <w:rPr>
                <w:sz w:val="20"/>
                <w:szCs w:val="20"/>
              </w:rPr>
              <w:t xml:space="preserve"> provođenje programa rada sa darovitim učenicima, sufinanciranje </w:t>
            </w:r>
            <w:r w:rsidRPr="00D54B90">
              <w:rPr>
                <w:sz w:val="20"/>
                <w:szCs w:val="20"/>
              </w:rPr>
              <w:t>dodatnih i dopunskih aktivnosti učenika,</w:t>
            </w:r>
            <w:r>
              <w:rPr>
                <w:sz w:val="20"/>
                <w:szCs w:val="20"/>
              </w:rPr>
              <w:t xml:space="preserve"> </w:t>
            </w:r>
            <w:r w:rsidRPr="00D54B90">
              <w:rPr>
                <w:sz w:val="20"/>
                <w:szCs w:val="20"/>
              </w:rPr>
              <w:t>sufinanciranje</w:t>
            </w:r>
            <w:r w:rsidR="009C53A1">
              <w:rPr>
                <w:sz w:val="20"/>
                <w:szCs w:val="20"/>
              </w:rPr>
              <w:t xml:space="preserve"> troškova za prehranu učenika</w:t>
            </w:r>
            <w:r w:rsidRPr="00D54B90">
              <w:rPr>
                <w:sz w:val="20"/>
                <w:szCs w:val="20"/>
              </w:rPr>
              <w:t>, odnosno</w:t>
            </w:r>
            <w:r>
              <w:rPr>
                <w:sz w:val="20"/>
                <w:szCs w:val="20"/>
              </w:rPr>
              <w:t xml:space="preserve"> </w:t>
            </w:r>
            <w:r w:rsidRPr="00D54B90">
              <w:rPr>
                <w:sz w:val="20"/>
                <w:szCs w:val="20"/>
              </w:rPr>
              <w:t>pokriće troškova</w:t>
            </w:r>
            <w:r w:rsidR="009C53A1">
              <w:rPr>
                <w:sz w:val="20"/>
                <w:szCs w:val="20"/>
              </w:rPr>
              <w:t xml:space="preserve"> za besplatnu užinu za sve učenike. </w:t>
            </w:r>
            <w:r w:rsidRPr="00D54B90">
              <w:rPr>
                <w:sz w:val="20"/>
                <w:szCs w:val="20"/>
              </w:rPr>
              <w:t>Organizirane sportske aktivnosti, financiranje</w:t>
            </w:r>
            <w:r>
              <w:rPr>
                <w:sz w:val="20"/>
                <w:szCs w:val="20"/>
              </w:rPr>
              <w:t xml:space="preserve"> </w:t>
            </w:r>
            <w:r w:rsidRPr="00D54B90">
              <w:rPr>
                <w:sz w:val="20"/>
                <w:szCs w:val="20"/>
              </w:rPr>
              <w:t>dnevnica za izlete,</w:t>
            </w:r>
            <w:r>
              <w:rPr>
                <w:sz w:val="20"/>
                <w:szCs w:val="20"/>
              </w:rPr>
              <w:t xml:space="preserve"> </w:t>
            </w:r>
            <w:r w:rsidRPr="00D54B90">
              <w:rPr>
                <w:sz w:val="20"/>
                <w:szCs w:val="20"/>
              </w:rPr>
              <w:t>ekskurzije i druge izvan školske aktivnosti,</w:t>
            </w:r>
            <w:r w:rsidR="009C53A1">
              <w:rPr>
                <w:sz w:val="20"/>
                <w:szCs w:val="20"/>
              </w:rPr>
              <w:t xml:space="preserve"> osiguranje sredstava za stručno usavršavanje djelatnika škole, održavanje raznih školskih manifestacija,</w:t>
            </w:r>
            <w:r w:rsidRPr="00D54B90">
              <w:rPr>
                <w:sz w:val="20"/>
                <w:szCs w:val="20"/>
              </w:rPr>
              <w:t xml:space="preserve"> ekološki programi, EU projekti</w:t>
            </w:r>
            <w:r w:rsidR="00234326">
              <w:rPr>
                <w:sz w:val="20"/>
                <w:szCs w:val="20"/>
              </w:rPr>
              <w:t xml:space="preserve"> (Erasmus plus projekti </w:t>
            </w:r>
            <w:r w:rsidR="00333372">
              <w:rPr>
                <w:sz w:val="20"/>
                <w:szCs w:val="20"/>
              </w:rPr>
              <w:t>mobilnosti</w:t>
            </w:r>
            <w:r w:rsidR="00234326">
              <w:rPr>
                <w:sz w:val="20"/>
                <w:szCs w:val="20"/>
              </w:rPr>
              <w:t>, E-</w:t>
            </w:r>
            <w:proofErr w:type="spellStart"/>
            <w:r w:rsidR="00234326">
              <w:rPr>
                <w:sz w:val="20"/>
                <w:szCs w:val="20"/>
              </w:rPr>
              <w:t>Twinning</w:t>
            </w:r>
            <w:proofErr w:type="spellEnd"/>
            <w:r w:rsidR="00234326">
              <w:rPr>
                <w:sz w:val="20"/>
                <w:szCs w:val="20"/>
              </w:rPr>
              <w:t xml:space="preserve"> projekti)</w:t>
            </w:r>
            <w:r w:rsidRPr="00D54B90">
              <w:rPr>
                <w:sz w:val="20"/>
                <w:szCs w:val="20"/>
              </w:rPr>
              <w:t xml:space="preserve"> i ostali programi</w:t>
            </w:r>
            <w:r>
              <w:rPr>
                <w:sz w:val="20"/>
                <w:szCs w:val="20"/>
              </w:rPr>
              <w:t xml:space="preserve"> </w:t>
            </w:r>
            <w:r w:rsidRPr="00D54B90">
              <w:rPr>
                <w:sz w:val="20"/>
                <w:szCs w:val="20"/>
              </w:rPr>
              <w:t>i</w:t>
            </w:r>
            <w:r>
              <w:rPr>
                <w:sz w:val="20"/>
                <w:szCs w:val="20"/>
              </w:rPr>
              <w:t xml:space="preserve"> </w:t>
            </w:r>
            <w:r w:rsidRPr="00D54B90">
              <w:rPr>
                <w:sz w:val="20"/>
                <w:szCs w:val="20"/>
              </w:rPr>
              <w:t>projekti koje provod</w:t>
            </w:r>
            <w:r w:rsidR="006660C3">
              <w:rPr>
                <w:sz w:val="20"/>
                <w:szCs w:val="20"/>
              </w:rPr>
              <w:t>i</w:t>
            </w:r>
            <w:r w:rsidRPr="00D54B90">
              <w:rPr>
                <w:sz w:val="20"/>
                <w:szCs w:val="20"/>
              </w:rPr>
              <w:t xml:space="preserve"> škol</w:t>
            </w:r>
            <w:r w:rsidR="00234326">
              <w:rPr>
                <w:sz w:val="20"/>
                <w:szCs w:val="20"/>
              </w:rPr>
              <w:t>a</w:t>
            </w:r>
            <w:r w:rsidRPr="00D54B90">
              <w:rPr>
                <w:sz w:val="20"/>
                <w:szCs w:val="20"/>
              </w:rPr>
              <w:t>, kapitalna ulaganja u objekte, opremu te nastavna pomagala.</w:t>
            </w:r>
          </w:p>
          <w:p w14:paraId="0321F613" w14:textId="35DF370F" w:rsidR="00234326" w:rsidRDefault="00234326" w:rsidP="00D54B90">
            <w:pPr>
              <w:pStyle w:val="TableParagraph"/>
              <w:kinsoku w:val="0"/>
              <w:overflowPunct w:val="0"/>
              <w:ind w:left="107"/>
              <w:jc w:val="both"/>
              <w:rPr>
                <w:sz w:val="20"/>
                <w:szCs w:val="20"/>
              </w:rPr>
            </w:pPr>
            <w:r>
              <w:rPr>
                <w:sz w:val="20"/>
                <w:szCs w:val="20"/>
              </w:rPr>
              <w:t>Osiguravanje besplatnih udžbenika i drugih obrazovnih materijala za sve učenike škole, higijenskih menstrualnih potrepština za djevojčice, licenci za korištenje Oxford digitalne knjižnice i druge aktivnosti iznad propisanog minimalnog financijskog standarda osnovnog školstva.</w:t>
            </w:r>
          </w:p>
        </w:tc>
      </w:tr>
      <w:tr w:rsidR="00E664C7" w14:paraId="0B467D1F"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4EE5D307" w14:textId="77777777" w:rsidR="00E664C7" w:rsidRDefault="00E664C7"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61DD8BBB" w14:textId="3EADAE88" w:rsidR="00E664C7" w:rsidRPr="006C3B3A" w:rsidRDefault="00E664C7" w:rsidP="006C3B3A">
            <w:pPr>
              <w:pStyle w:val="TableParagraph"/>
              <w:kinsoku w:val="0"/>
              <w:overflowPunct w:val="0"/>
              <w:ind w:left="107"/>
              <w:jc w:val="both"/>
              <w:rPr>
                <w:bCs/>
                <w:sz w:val="20"/>
                <w:szCs w:val="20"/>
              </w:rPr>
            </w:pPr>
            <w:r w:rsidRPr="000427F3">
              <w:rPr>
                <w:sz w:val="20"/>
                <w:szCs w:val="20"/>
              </w:rPr>
              <w:t>Zakon o odgoju i obrazovanju u osnovnoj i srednjoj školi („Narodne Novine“ broj 87/08., 86/09., 92/10., 105/10, 90/11., 5/12., 16/12., 86/12, 126/12., 94/13., 152/14., 07/17., 68/18., 98/19., 64/20., 151/22.</w:t>
            </w:r>
            <w:r w:rsidR="001C04BB">
              <w:rPr>
                <w:sz w:val="20"/>
                <w:szCs w:val="20"/>
              </w:rPr>
              <w:t xml:space="preserve">, </w:t>
            </w:r>
            <w:r w:rsidR="001C04BB" w:rsidRPr="000427F3">
              <w:rPr>
                <w:sz w:val="20"/>
                <w:szCs w:val="20"/>
              </w:rPr>
              <w:t>15</w:t>
            </w:r>
            <w:r w:rsidR="001C04BB">
              <w:rPr>
                <w:sz w:val="20"/>
                <w:szCs w:val="20"/>
              </w:rPr>
              <w:t>5</w:t>
            </w:r>
            <w:r w:rsidR="001C04BB" w:rsidRPr="000427F3">
              <w:rPr>
                <w:sz w:val="20"/>
                <w:szCs w:val="20"/>
              </w:rPr>
              <w:t>/2</w:t>
            </w:r>
            <w:r w:rsidR="001C04BB">
              <w:rPr>
                <w:sz w:val="20"/>
                <w:szCs w:val="20"/>
              </w:rPr>
              <w:t>3</w:t>
            </w:r>
            <w:r w:rsidR="001C04BB" w:rsidRPr="000427F3">
              <w:rPr>
                <w:sz w:val="20"/>
                <w:szCs w:val="20"/>
              </w:rPr>
              <w:t>.</w:t>
            </w:r>
            <w:r w:rsidR="001C04BB">
              <w:rPr>
                <w:sz w:val="20"/>
                <w:szCs w:val="20"/>
              </w:rPr>
              <w:t xml:space="preserve">, </w:t>
            </w:r>
            <w:r w:rsidR="001C04BB" w:rsidRPr="000427F3">
              <w:rPr>
                <w:sz w:val="20"/>
                <w:szCs w:val="20"/>
              </w:rPr>
              <w:t>15</w:t>
            </w:r>
            <w:r w:rsidR="001C04BB">
              <w:rPr>
                <w:sz w:val="20"/>
                <w:szCs w:val="20"/>
              </w:rPr>
              <w:t>6</w:t>
            </w:r>
            <w:r w:rsidR="001C04BB" w:rsidRPr="000427F3">
              <w:rPr>
                <w:sz w:val="20"/>
                <w:szCs w:val="20"/>
              </w:rPr>
              <w:t>/2</w:t>
            </w:r>
            <w:r w:rsidR="001C04BB">
              <w:rPr>
                <w:sz w:val="20"/>
                <w:szCs w:val="20"/>
              </w:rPr>
              <w:t>3</w:t>
            </w:r>
            <w:r w:rsidR="001C04BB" w:rsidRPr="000427F3">
              <w:rPr>
                <w:sz w:val="20"/>
                <w:szCs w:val="20"/>
              </w:rPr>
              <w:t>.</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sidR="00234326">
              <w:rPr>
                <w:sz w:val="20"/>
                <w:szCs w:val="20"/>
              </w:rPr>
              <w:t xml:space="preserve"> </w:t>
            </w:r>
            <w:r w:rsidR="00234326" w:rsidRPr="00234326">
              <w:rPr>
                <w:sz w:val="20"/>
                <w:szCs w:val="20"/>
              </w:rPr>
              <w:t>Pravilnik o izvođenju izleta, ekskurzija i drugih</w:t>
            </w:r>
            <w:r w:rsidR="00234326">
              <w:rPr>
                <w:sz w:val="20"/>
                <w:szCs w:val="20"/>
              </w:rPr>
              <w:t xml:space="preserve"> </w:t>
            </w:r>
            <w:r w:rsidR="00234326" w:rsidRPr="00234326">
              <w:rPr>
                <w:sz w:val="20"/>
                <w:szCs w:val="20"/>
              </w:rPr>
              <w:t>odgojno-obrazovnih aktivnosti izvan škole („Narodne novine“ broj 67/14</w:t>
            </w:r>
            <w:r w:rsidR="00A426A6">
              <w:rPr>
                <w:sz w:val="20"/>
                <w:szCs w:val="20"/>
              </w:rPr>
              <w:t xml:space="preserve">, </w:t>
            </w:r>
            <w:r w:rsidR="00234326" w:rsidRPr="00234326">
              <w:rPr>
                <w:sz w:val="20"/>
                <w:szCs w:val="20"/>
              </w:rPr>
              <w:t>81/15</w:t>
            </w:r>
            <w:r w:rsidR="00A426A6">
              <w:rPr>
                <w:sz w:val="20"/>
                <w:szCs w:val="20"/>
              </w:rPr>
              <w:t xml:space="preserve"> i 53/21</w:t>
            </w:r>
            <w:r w:rsidR="00234326" w:rsidRPr="00234326">
              <w:rPr>
                <w:sz w:val="20"/>
                <w:szCs w:val="20"/>
              </w:rPr>
              <w:t>),</w:t>
            </w:r>
            <w:r w:rsidR="00A426A6">
              <w:rPr>
                <w:sz w:val="20"/>
                <w:szCs w:val="20"/>
              </w:rPr>
              <w:t xml:space="preserve"> </w:t>
            </w:r>
            <w:proofErr w:type="spellStart"/>
            <w:r w:rsidR="00234326" w:rsidRPr="00234326">
              <w:rPr>
                <w:sz w:val="20"/>
                <w:szCs w:val="20"/>
              </w:rPr>
              <w:t>Vremenik</w:t>
            </w:r>
            <w:proofErr w:type="spellEnd"/>
            <w:r w:rsidR="002C46B4">
              <w:rPr>
                <w:sz w:val="20"/>
                <w:szCs w:val="20"/>
              </w:rPr>
              <w:t xml:space="preserve"> </w:t>
            </w:r>
            <w:r w:rsidR="00234326" w:rsidRPr="00234326">
              <w:rPr>
                <w:sz w:val="20"/>
                <w:szCs w:val="20"/>
              </w:rPr>
              <w:t>natjecanja, susreta i smotri u RH, Nastavni plan i program osnovne škole, Kurikulum osnovne</w:t>
            </w:r>
            <w:r w:rsidR="002C46B4">
              <w:rPr>
                <w:sz w:val="20"/>
                <w:szCs w:val="20"/>
              </w:rPr>
              <w:t xml:space="preserve"> </w:t>
            </w:r>
            <w:r w:rsidR="00234326" w:rsidRPr="00234326">
              <w:rPr>
                <w:sz w:val="20"/>
                <w:szCs w:val="20"/>
              </w:rPr>
              <w:t>škole</w:t>
            </w:r>
            <w:r w:rsidR="002C46B4">
              <w:rPr>
                <w:sz w:val="20"/>
                <w:szCs w:val="20"/>
              </w:rPr>
              <w:t>,</w:t>
            </w:r>
            <w:r>
              <w:rPr>
                <w:sz w:val="20"/>
                <w:szCs w:val="20"/>
              </w:rPr>
              <w:t xml:space="preserve"> </w:t>
            </w:r>
            <w:r w:rsidRPr="00DD4EA0">
              <w:rPr>
                <w:sz w:val="20"/>
                <w:szCs w:val="20"/>
              </w:rPr>
              <w:t>Program</w:t>
            </w:r>
            <w:r>
              <w:rPr>
                <w:sz w:val="20"/>
                <w:szCs w:val="20"/>
              </w:rPr>
              <w:t xml:space="preserve"> </w:t>
            </w:r>
            <w:r w:rsidRPr="00DD4EA0">
              <w:rPr>
                <w:sz w:val="20"/>
                <w:szCs w:val="20"/>
              </w:rPr>
              <w:t>javnih potreba</w:t>
            </w:r>
            <w:r w:rsidR="00A426A6">
              <w:rPr>
                <w:sz w:val="20"/>
                <w:szCs w:val="20"/>
              </w:rPr>
              <w:t xml:space="preserve"> Grada Varaždina</w:t>
            </w:r>
            <w:r w:rsidRPr="00DD4EA0">
              <w:rPr>
                <w:sz w:val="20"/>
                <w:szCs w:val="20"/>
              </w:rPr>
              <w:t xml:space="preserve"> u obrazovanju i znanosti</w:t>
            </w:r>
            <w:r w:rsidR="00A426A6">
              <w:rPr>
                <w:sz w:val="20"/>
                <w:szCs w:val="20"/>
              </w:rPr>
              <w:t xml:space="preserve"> </w:t>
            </w:r>
            <w:r w:rsidRPr="00DD4EA0">
              <w:rPr>
                <w:sz w:val="20"/>
                <w:szCs w:val="20"/>
              </w:rPr>
              <w:t>od 202</w:t>
            </w:r>
            <w:r w:rsidR="006B27AD">
              <w:rPr>
                <w:sz w:val="20"/>
                <w:szCs w:val="20"/>
              </w:rPr>
              <w:t>4</w:t>
            </w:r>
            <w:r w:rsidRPr="00DD4EA0">
              <w:rPr>
                <w:sz w:val="20"/>
                <w:szCs w:val="20"/>
              </w:rPr>
              <w:t>. do</w:t>
            </w:r>
            <w:r>
              <w:rPr>
                <w:sz w:val="20"/>
                <w:szCs w:val="20"/>
              </w:rPr>
              <w:t xml:space="preserve"> </w:t>
            </w:r>
            <w:r w:rsidRPr="00DD4EA0">
              <w:rPr>
                <w:sz w:val="20"/>
                <w:szCs w:val="20"/>
              </w:rPr>
              <w:t>202</w:t>
            </w:r>
            <w:r w:rsidR="006B27AD">
              <w:rPr>
                <w:sz w:val="20"/>
                <w:szCs w:val="20"/>
              </w:rPr>
              <w:t>6</w:t>
            </w:r>
            <w:r w:rsidRPr="00DD4EA0">
              <w:rPr>
                <w:sz w:val="20"/>
                <w:szCs w:val="20"/>
              </w:rPr>
              <w:t>. godine</w:t>
            </w:r>
            <w:r w:rsidR="002C46B4">
              <w:rPr>
                <w:sz w:val="20"/>
                <w:szCs w:val="20"/>
              </w:rPr>
              <w:t>,</w:t>
            </w:r>
            <w:r w:rsidR="00A426A6">
              <w:rPr>
                <w:sz w:val="20"/>
                <w:szCs w:val="20"/>
              </w:rPr>
              <w:t xml:space="preserve"> </w:t>
            </w:r>
            <w:r w:rsidR="00A426A6" w:rsidRPr="00A426A6">
              <w:rPr>
                <w:sz w:val="20"/>
                <w:szCs w:val="20"/>
              </w:rPr>
              <w:t>Zakon o udžbenicima i drugim obrazovnim materijalima za osnovnu i srednju školu (NN broj 116/2018 i 85/2022)</w:t>
            </w:r>
            <w:r w:rsidR="00A426A6">
              <w:rPr>
                <w:sz w:val="20"/>
                <w:szCs w:val="20"/>
              </w:rPr>
              <w:t>,</w:t>
            </w:r>
            <w:r w:rsidR="00146E97">
              <w:rPr>
                <w:sz w:val="20"/>
                <w:szCs w:val="20"/>
              </w:rPr>
              <w:t xml:space="preserve"> </w:t>
            </w:r>
            <w:r w:rsidR="00146E97" w:rsidRPr="003E2DEA">
              <w:rPr>
                <w:sz w:val="20"/>
                <w:szCs w:val="20"/>
              </w:rPr>
              <w:t>Zakon o plaćama u državnoj službi i javnim službama</w:t>
            </w:r>
            <w:r w:rsidR="00146E97">
              <w:rPr>
                <w:sz w:val="20"/>
                <w:szCs w:val="20"/>
              </w:rPr>
              <w:t xml:space="preserve"> te </w:t>
            </w:r>
            <w:r w:rsidR="00146E97" w:rsidRPr="004C079E">
              <w:rPr>
                <w:sz w:val="20"/>
                <w:szCs w:val="20"/>
              </w:rPr>
              <w:t>Uredba o nazivima radnih mjesta, uvjetima za raspored i koeficijentima za obračun plaće u javnim službama</w:t>
            </w:r>
            <w:r w:rsidR="00146E97">
              <w:rPr>
                <w:sz w:val="20"/>
                <w:szCs w:val="20"/>
              </w:rPr>
              <w:t xml:space="preserve">; </w:t>
            </w:r>
            <w:r w:rsidR="00A426A6" w:rsidRPr="00A426A6">
              <w:rPr>
                <w:sz w:val="20"/>
                <w:szCs w:val="20"/>
              </w:rPr>
              <w:t>Temeljni i granski Kolektivni ugovori i dodaci ugovorima</w:t>
            </w:r>
            <w:r w:rsidR="005F1523">
              <w:rPr>
                <w:sz w:val="20"/>
                <w:szCs w:val="20"/>
              </w:rPr>
              <w:t>;</w:t>
            </w:r>
            <w:r w:rsidR="00D66F96">
              <w:rPr>
                <w:sz w:val="20"/>
                <w:szCs w:val="20"/>
              </w:rPr>
              <w:t xml:space="preserve"> </w:t>
            </w:r>
            <w:r w:rsidR="006B27AD" w:rsidRPr="005F1523">
              <w:rPr>
                <w:sz w:val="20"/>
                <w:szCs w:val="20"/>
              </w:rPr>
              <w:t>Odluka</w:t>
            </w:r>
            <w:r w:rsidR="006B27AD">
              <w:rPr>
                <w:sz w:val="20"/>
                <w:szCs w:val="20"/>
              </w:rPr>
              <w:t xml:space="preserve"> Vlade RH </w:t>
            </w:r>
            <w:r w:rsidR="006B27AD" w:rsidRPr="005F1523">
              <w:rPr>
                <w:sz w:val="20"/>
                <w:szCs w:val="20"/>
              </w:rPr>
              <w:t>o isplati privremenog dodatka na plaću državnim službenicima i namještenicima te službenicima i namještenicima u javnim službama (NN 65/2023)</w:t>
            </w:r>
            <w:r w:rsidR="006B27AD">
              <w:rPr>
                <w:sz w:val="20"/>
                <w:szCs w:val="20"/>
              </w:rPr>
              <w:t xml:space="preserve">; Zaključak Grada Varaždina o isplati privremenog dodatka na plaću </w:t>
            </w:r>
            <w:r w:rsidR="006B27AD" w:rsidRPr="00E251C3">
              <w:rPr>
                <w:sz w:val="20"/>
                <w:szCs w:val="20"/>
              </w:rPr>
              <w:t>(KLASA: 602-02/2</w:t>
            </w:r>
            <w:r w:rsidR="006B27AD">
              <w:rPr>
                <w:sz w:val="20"/>
                <w:szCs w:val="20"/>
              </w:rPr>
              <w:t>3</w:t>
            </w:r>
            <w:r w:rsidR="006B27AD" w:rsidRPr="00E251C3">
              <w:rPr>
                <w:sz w:val="20"/>
                <w:szCs w:val="20"/>
              </w:rPr>
              <w:t>-01/</w:t>
            </w:r>
            <w:r w:rsidR="006B27AD">
              <w:rPr>
                <w:sz w:val="20"/>
                <w:szCs w:val="20"/>
              </w:rPr>
              <w:t>11</w:t>
            </w:r>
            <w:r w:rsidR="006B27AD" w:rsidRPr="00E251C3">
              <w:rPr>
                <w:sz w:val="20"/>
                <w:szCs w:val="20"/>
              </w:rPr>
              <w:t>; URBROJ: 2186-1-07-1/</w:t>
            </w:r>
            <w:r w:rsidR="006B27AD">
              <w:rPr>
                <w:sz w:val="20"/>
                <w:szCs w:val="20"/>
              </w:rPr>
              <w:t>6</w:t>
            </w:r>
            <w:r w:rsidR="006B27AD" w:rsidRPr="00E251C3">
              <w:rPr>
                <w:sz w:val="20"/>
                <w:szCs w:val="20"/>
              </w:rPr>
              <w:t>-24-</w:t>
            </w:r>
            <w:r w:rsidR="006B27AD">
              <w:rPr>
                <w:sz w:val="20"/>
                <w:szCs w:val="20"/>
              </w:rPr>
              <w:t>66</w:t>
            </w:r>
            <w:r w:rsidR="006B27AD" w:rsidRPr="00E251C3">
              <w:rPr>
                <w:sz w:val="20"/>
                <w:szCs w:val="20"/>
              </w:rPr>
              <w:t xml:space="preserve">) od </w:t>
            </w:r>
            <w:r w:rsidR="006B27AD">
              <w:rPr>
                <w:sz w:val="20"/>
                <w:szCs w:val="20"/>
              </w:rPr>
              <w:t>2</w:t>
            </w:r>
            <w:r w:rsidR="006B27AD" w:rsidRPr="00E251C3">
              <w:rPr>
                <w:sz w:val="20"/>
                <w:szCs w:val="20"/>
              </w:rPr>
              <w:t>. s</w:t>
            </w:r>
            <w:r w:rsidR="006B27AD">
              <w:rPr>
                <w:sz w:val="20"/>
                <w:szCs w:val="20"/>
              </w:rPr>
              <w:t>iječnja</w:t>
            </w:r>
            <w:r w:rsidR="006B27AD" w:rsidRPr="00E251C3">
              <w:rPr>
                <w:sz w:val="20"/>
                <w:szCs w:val="20"/>
              </w:rPr>
              <w:t xml:space="preserve"> 2024.,</w:t>
            </w:r>
            <w:r w:rsidR="006B27AD">
              <w:rPr>
                <w:sz w:val="20"/>
                <w:szCs w:val="20"/>
              </w:rPr>
              <w:t xml:space="preserve"> </w:t>
            </w:r>
            <w:r w:rsidR="001C04BB" w:rsidRPr="000427F3">
              <w:rPr>
                <w:sz w:val="20"/>
                <w:szCs w:val="20"/>
              </w:rPr>
              <w:t>Odluka</w:t>
            </w:r>
            <w:r w:rsidR="001C04BB">
              <w:rPr>
                <w:sz w:val="20"/>
                <w:szCs w:val="20"/>
              </w:rPr>
              <w:t xml:space="preserve"> Vlade RH</w:t>
            </w:r>
            <w:r w:rsidR="001C04BB" w:rsidRPr="000427F3">
              <w:rPr>
                <w:sz w:val="20"/>
                <w:szCs w:val="20"/>
              </w:rPr>
              <w:t xml:space="preserve"> o</w:t>
            </w:r>
            <w:r w:rsidR="001C04BB">
              <w:rPr>
                <w:sz w:val="20"/>
                <w:szCs w:val="20"/>
              </w:rPr>
              <w:t xml:space="preserve"> </w:t>
            </w:r>
            <w:r w:rsidR="001C04BB" w:rsidRPr="003E2DEA">
              <w:rPr>
                <w:sz w:val="20"/>
                <w:szCs w:val="20"/>
              </w:rPr>
              <w:t>produljenju primjene odredbi o materijalnim i nematerijalnim pravima zaposlenika u javnim službama ostvarenih temeljem granskih kolektivnih ugovora</w:t>
            </w:r>
            <w:r w:rsidR="00A426A6">
              <w:rPr>
                <w:sz w:val="20"/>
                <w:szCs w:val="20"/>
              </w:rPr>
              <w:t>,</w:t>
            </w:r>
            <w:r w:rsidR="00D66F96">
              <w:rPr>
                <w:sz w:val="20"/>
                <w:szCs w:val="20"/>
              </w:rPr>
              <w:t xml:space="preserve"> </w:t>
            </w:r>
            <w:r w:rsidR="006B27AD" w:rsidRPr="00A426A6">
              <w:rPr>
                <w:sz w:val="20"/>
                <w:szCs w:val="20"/>
              </w:rPr>
              <w:t>Zaključak Grada Varaždina o provođenju programa produženog boravka učenika u osnovnim školama za šk. godinu</w:t>
            </w:r>
            <w:r w:rsidR="006B27AD">
              <w:rPr>
                <w:sz w:val="20"/>
                <w:szCs w:val="20"/>
              </w:rPr>
              <w:t xml:space="preserve"> </w:t>
            </w:r>
            <w:r w:rsidR="006B27AD" w:rsidRPr="00A426A6">
              <w:rPr>
                <w:sz w:val="20"/>
                <w:szCs w:val="20"/>
              </w:rPr>
              <w:t>2023/2024 (KLASA: 602-02/23-01/11; URBROJ: 2186-1-07/1/-23-11)</w:t>
            </w:r>
            <w:r w:rsidR="006B27AD">
              <w:rPr>
                <w:sz w:val="20"/>
                <w:szCs w:val="20"/>
              </w:rPr>
              <w:t xml:space="preserve">, </w:t>
            </w:r>
            <w:r w:rsidR="009105DB" w:rsidRPr="009105DB">
              <w:rPr>
                <w:sz w:val="20"/>
                <w:szCs w:val="20"/>
              </w:rPr>
              <w:t>Zaključak Grada Varaždina o provođenju programa produženog boravka učenika u osnovnim školama za šk. godinu 202</w:t>
            </w:r>
            <w:r w:rsidR="009105DB">
              <w:rPr>
                <w:sz w:val="20"/>
                <w:szCs w:val="20"/>
              </w:rPr>
              <w:t>4</w:t>
            </w:r>
            <w:r w:rsidR="009105DB" w:rsidRPr="009105DB">
              <w:rPr>
                <w:sz w:val="20"/>
                <w:szCs w:val="20"/>
              </w:rPr>
              <w:t>/202</w:t>
            </w:r>
            <w:r w:rsidR="009105DB">
              <w:rPr>
                <w:sz w:val="20"/>
                <w:szCs w:val="20"/>
              </w:rPr>
              <w:t>5</w:t>
            </w:r>
            <w:r w:rsidR="009105DB" w:rsidRPr="009105DB">
              <w:rPr>
                <w:sz w:val="20"/>
                <w:szCs w:val="20"/>
              </w:rPr>
              <w:t xml:space="preserve"> (KLASA: 602-02/2</w:t>
            </w:r>
            <w:r w:rsidR="009105DB">
              <w:rPr>
                <w:sz w:val="20"/>
                <w:szCs w:val="20"/>
              </w:rPr>
              <w:t>4</w:t>
            </w:r>
            <w:r w:rsidR="009105DB" w:rsidRPr="009105DB">
              <w:rPr>
                <w:sz w:val="20"/>
                <w:szCs w:val="20"/>
              </w:rPr>
              <w:t>-01/</w:t>
            </w:r>
            <w:r w:rsidR="002606C7">
              <w:rPr>
                <w:sz w:val="20"/>
                <w:szCs w:val="20"/>
              </w:rPr>
              <w:t>6</w:t>
            </w:r>
            <w:r w:rsidR="009105DB" w:rsidRPr="009105DB">
              <w:rPr>
                <w:sz w:val="20"/>
                <w:szCs w:val="20"/>
              </w:rPr>
              <w:t>; URBROJ: 2186-1-07</w:t>
            </w:r>
            <w:r w:rsidR="002606C7">
              <w:rPr>
                <w:sz w:val="20"/>
                <w:szCs w:val="20"/>
              </w:rPr>
              <w:t>-</w:t>
            </w:r>
            <w:r w:rsidR="009105DB" w:rsidRPr="009105DB">
              <w:rPr>
                <w:sz w:val="20"/>
                <w:szCs w:val="20"/>
              </w:rPr>
              <w:t>1/</w:t>
            </w:r>
            <w:r w:rsidR="002606C7">
              <w:rPr>
                <w:sz w:val="20"/>
                <w:szCs w:val="20"/>
              </w:rPr>
              <w:t>4</w:t>
            </w:r>
            <w:r w:rsidR="009105DB" w:rsidRPr="009105DB">
              <w:rPr>
                <w:sz w:val="20"/>
                <w:szCs w:val="20"/>
              </w:rPr>
              <w:t>-2</w:t>
            </w:r>
            <w:r w:rsidR="002606C7">
              <w:rPr>
                <w:sz w:val="20"/>
                <w:szCs w:val="20"/>
              </w:rPr>
              <w:t>4</w:t>
            </w:r>
            <w:r w:rsidR="009105DB" w:rsidRPr="009105DB">
              <w:rPr>
                <w:sz w:val="20"/>
                <w:szCs w:val="20"/>
              </w:rPr>
              <w:t>-1</w:t>
            </w:r>
            <w:r w:rsidR="002606C7">
              <w:rPr>
                <w:sz w:val="20"/>
                <w:szCs w:val="20"/>
              </w:rPr>
              <w:t>3</w:t>
            </w:r>
            <w:r w:rsidR="009105DB" w:rsidRPr="009105DB">
              <w:rPr>
                <w:sz w:val="20"/>
                <w:szCs w:val="20"/>
              </w:rPr>
              <w:t>)</w:t>
            </w:r>
            <w:r w:rsidR="002606C7">
              <w:rPr>
                <w:sz w:val="20"/>
                <w:szCs w:val="20"/>
              </w:rPr>
              <w:t xml:space="preserve"> od 17. srpnja 2024.,</w:t>
            </w:r>
            <w:r w:rsidR="006C59C5">
              <w:rPr>
                <w:sz w:val="20"/>
                <w:szCs w:val="20"/>
              </w:rPr>
              <w:t xml:space="preserve"> </w:t>
            </w:r>
            <w:r w:rsidR="006C59C5" w:rsidRPr="00B47403">
              <w:rPr>
                <w:sz w:val="20"/>
                <w:szCs w:val="20"/>
              </w:rPr>
              <w:t>Zaključak o izmjeni Zaključka o provođenju produženog boravka (KLASA: 602-02/24-01/6, URBROJ: 2186-1-07-01/4-24-21), od 10. rujna 2024. godine,</w:t>
            </w:r>
            <w:r w:rsidR="002606C7">
              <w:rPr>
                <w:sz w:val="20"/>
                <w:szCs w:val="20"/>
              </w:rPr>
              <w:t xml:space="preserve"> </w:t>
            </w:r>
            <w:r w:rsidR="006B27AD" w:rsidRPr="00A426A6">
              <w:rPr>
                <w:sz w:val="20"/>
                <w:szCs w:val="20"/>
              </w:rPr>
              <w:t>Zaključak o davanju prethodne suglasnosti VI. osnovnoj školi Varaždin za zapošljavanje pomoćnih kuhara/</w:t>
            </w:r>
            <w:proofErr w:type="spellStart"/>
            <w:r w:rsidR="006B27AD" w:rsidRPr="00A426A6">
              <w:rPr>
                <w:sz w:val="20"/>
                <w:szCs w:val="20"/>
              </w:rPr>
              <w:t>ice</w:t>
            </w:r>
            <w:proofErr w:type="spellEnd"/>
            <w:r w:rsidR="006B27AD" w:rsidRPr="00A426A6">
              <w:rPr>
                <w:sz w:val="20"/>
                <w:szCs w:val="20"/>
              </w:rPr>
              <w:t xml:space="preserve"> na određeno vrijeme za šk. godinu 2023/2024 (KLASA: 602-02/23-01/11; URBROJ: 2186-1-07/1-23-14)</w:t>
            </w:r>
            <w:r w:rsidR="006B27AD">
              <w:rPr>
                <w:sz w:val="20"/>
                <w:szCs w:val="20"/>
              </w:rPr>
              <w:t xml:space="preserve">, </w:t>
            </w:r>
            <w:r w:rsidR="006B27AD" w:rsidRPr="008918F7">
              <w:rPr>
                <w:rFonts w:eastAsia="Times New Roman"/>
                <w:sz w:val="20"/>
                <w:szCs w:val="20"/>
              </w:rPr>
              <w:t>Zaključak o davanju prethodne suglasnosti VI. osnovnoj školi Varaždin za zapošljavanje kuhara/</w:t>
            </w:r>
            <w:proofErr w:type="spellStart"/>
            <w:r w:rsidR="006B27AD" w:rsidRPr="008918F7">
              <w:rPr>
                <w:rFonts w:eastAsia="Times New Roman"/>
                <w:sz w:val="20"/>
                <w:szCs w:val="20"/>
              </w:rPr>
              <w:t>ice</w:t>
            </w:r>
            <w:proofErr w:type="spellEnd"/>
            <w:r w:rsidR="006B27AD" w:rsidRPr="008918F7">
              <w:rPr>
                <w:rFonts w:eastAsia="Times New Roman"/>
                <w:sz w:val="20"/>
                <w:szCs w:val="20"/>
              </w:rPr>
              <w:t xml:space="preserve"> na određeno vrijeme za šk. godinu 2023/2024 (KLASA: 602-02/23-01/11; URBROJ: 2186-1-07/1-23-54),</w:t>
            </w:r>
            <w:r w:rsidR="006B27AD">
              <w:t xml:space="preserve"> </w:t>
            </w:r>
            <w:r w:rsidR="002606C7" w:rsidRPr="002606C7">
              <w:rPr>
                <w:rFonts w:eastAsia="Times New Roman"/>
                <w:sz w:val="20"/>
                <w:szCs w:val="20"/>
              </w:rPr>
              <w:t>Zaključak o davanju prethodne suglasnosti VI. osnovnoj školi Varaždin za zapošljavanje kuhara/</w:t>
            </w:r>
            <w:proofErr w:type="spellStart"/>
            <w:r w:rsidR="002606C7" w:rsidRPr="002606C7">
              <w:rPr>
                <w:rFonts w:eastAsia="Times New Roman"/>
                <w:sz w:val="20"/>
                <w:szCs w:val="20"/>
              </w:rPr>
              <w:t>ice</w:t>
            </w:r>
            <w:proofErr w:type="spellEnd"/>
            <w:r w:rsidR="002606C7">
              <w:rPr>
                <w:rFonts w:eastAsia="Times New Roman"/>
                <w:sz w:val="20"/>
                <w:szCs w:val="20"/>
              </w:rPr>
              <w:t xml:space="preserve"> i pomoćnih kuhara/</w:t>
            </w:r>
            <w:proofErr w:type="spellStart"/>
            <w:r w:rsidR="002606C7">
              <w:rPr>
                <w:rFonts w:eastAsia="Times New Roman"/>
                <w:sz w:val="20"/>
                <w:szCs w:val="20"/>
              </w:rPr>
              <w:t>ica</w:t>
            </w:r>
            <w:proofErr w:type="spellEnd"/>
            <w:r w:rsidR="002606C7">
              <w:rPr>
                <w:rFonts w:eastAsia="Times New Roman"/>
                <w:sz w:val="20"/>
                <w:szCs w:val="20"/>
              </w:rPr>
              <w:t xml:space="preserve"> </w:t>
            </w:r>
            <w:r w:rsidR="002606C7" w:rsidRPr="002606C7">
              <w:rPr>
                <w:rFonts w:eastAsia="Times New Roman"/>
                <w:sz w:val="20"/>
                <w:szCs w:val="20"/>
              </w:rPr>
              <w:t>na određeno vrijeme za šk. godinu 202</w:t>
            </w:r>
            <w:r w:rsidR="002606C7">
              <w:rPr>
                <w:rFonts w:eastAsia="Times New Roman"/>
                <w:sz w:val="20"/>
                <w:szCs w:val="20"/>
              </w:rPr>
              <w:t>4</w:t>
            </w:r>
            <w:r w:rsidR="002606C7" w:rsidRPr="002606C7">
              <w:rPr>
                <w:rFonts w:eastAsia="Times New Roman"/>
                <w:sz w:val="20"/>
                <w:szCs w:val="20"/>
              </w:rPr>
              <w:t>/202</w:t>
            </w:r>
            <w:r w:rsidR="002606C7">
              <w:rPr>
                <w:rFonts w:eastAsia="Times New Roman"/>
                <w:sz w:val="20"/>
                <w:szCs w:val="20"/>
              </w:rPr>
              <w:t>5</w:t>
            </w:r>
            <w:r w:rsidR="002606C7" w:rsidRPr="002606C7">
              <w:rPr>
                <w:rFonts w:eastAsia="Times New Roman"/>
                <w:sz w:val="20"/>
                <w:szCs w:val="20"/>
              </w:rPr>
              <w:t xml:space="preserve"> (KLASA: 602-02/2</w:t>
            </w:r>
            <w:r w:rsidR="002606C7">
              <w:rPr>
                <w:rFonts w:eastAsia="Times New Roman"/>
                <w:sz w:val="20"/>
                <w:szCs w:val="20"/>
              </w:rPr>
              <w:t>4</w:t>
            </w:r>
            <w:r w:rsidR="002606C7" w:rsidRPr="002606C7">
              <w:rPr>
                <w:rFonts w:eastAsia="Times New Roman"/>
                <w:sz w:val="20"/>
                <w:szCs w:val="20"/>
              </w:rPr>
              <w:t>-01/</w:t>
            </w:r>
            <w:r w:rsidR="002606C7">
              <w:rPr>
                <w:rFonts w:eastAsia="Times New Roman"/>
                <w:sz w:val="20"/>
                <w:szCs w:val="20"/>
              </w:rPr>
              <w:t>6</w:t>
            </w:r>
            <w:r w:rsidR="002606C7" w:rsidRPr="002606C7">
              <w:rPr>
                <w:rFonts w:eastAsia="Times New Roman"/>
                <w:sz w:val="20"/>
                <w:szCs w:val="20"/>
              </w:rPr>
              <w:t>; URBROJ: 2186-1-07</w:t>
            </w:r>
            <w:r w:rsidR="002606C7">
              <w:rPr>
                <w:rFonts w:eastAsia="Times New Roman"/>
                <w:sz w:val="20"/>
                <w:szCs w:val="20"/>
              </w:rPr>
              <w:t>-01</w:t>
            </w:r>
            <w:r w:rsidR="002606C7" w:rsidRPr="002606C7">
              <w:rPr>
                <w:rFonts w:eastAsia="Times New Roman"/>
                <w:sz w:val="20"/>
                <w:szCs w:val="20"/>
              </w:rPr>
              <w:t>/</w:t>
            </w:r>
            <w:r w:rsidR="002606C7">
              <w:rPr>
                <w:rFonts w:eastAsia="Times New Roman"/>
                <w:sz w:val="20"/>
                <w:szCs w:val="20"/>
              </w:rPr>
              <w:t>4</w:t>
            </w:r>
            <w:r w:rsidR="002606C7" w:rsidRPr="002606C7">
              <w:rPr>
                <w:rFonts w:eastAsia="Times New Roman"/>
                <w:sz w:val="20"/>
                <w:szCs w:val="20"/>
              </w:rPr>
              <w:t>-2</w:t>
            </w:r>
            <w:r w:rsidR="002606C7">
              <w:rPr>
                <w:rFonts w:eastAsia="Times New Roman"/>
                <w:sz w:val="20"/>
                <w:szCs w:val="20"/>
              </w:rPr>
              <w:t>4</w:t>
            </w:r>
            <w:r w:rsidR="002606C7" w:rsidRPr="002606C7">
              <w:rPr>
                <w:rFonts w:eastAsia="Times New Roman"/>
                <w:sz w:val="20"/>
                <w:szCs w:val="20"/>
              </w:rPr>
              <w:t>-</w:t>
            </w:r>
            <w:r w:rsidR="002606C7">
              <w:rPr>
                <w:rFonts w:eastAsia="Times New Roman"/>
                <w:sz w:val="20"/>
                <w:szCs w:val="20"/>
              </w:rPr>
              <w:t>16</w:t>
            </w:r>
            <w:r w:rsidR="002606C7" w:rsidRPr="002606C7">
              <w:rPr>
                <w:rFonts w:eastAsia="Times New Roman"/>
                <w:sz w:val="20"/>
                <w:szCs w:val="20"/>
              </w:rPr>
              <w:t>)</w:t>
            </w:r>
            <w:r w:rsidR="002606C7">
              <w:rPr>
                <w:rFonts w:eastAsia="Times New Roman"/>
                <w:sz w:val="20"/>
                <w:szCs w:val="20"/>
              </w:rPr>
              <w:t xml:space="preserve"> od 17. srpnja 2024. god.</w:t>
            </w:r>
            <w:r w:rsidR="002606C7" w:rsidRPr="002606C7">
              <w:rPr>
                <w:rFonts w:eastAsia="Times New Roman"/>
                <w:sz w:val="20"/>
                <w:szCs w:val="20"/>
              </w:rPr>
              <w:t>,</w:t>
            </w:r>
            <w:r w:rsidR="006C59C5">
              <w:rPr>
                <w:rFonts w:eastAsia="Times New Roman"/>
                <w:sz w:val="20"/>
                <w:szCs w:val="20"/>
              </w:rPr>
              <w:t xml:space="preserve"> </w:t>
            </w:r>
            <w:r w:rsidR="006C59C5" w:rsidRPr="00B47403">
              <w:rPr>
                <w:rFonts w:eastAsia="Times New Roman"/>
                <w:sz w:val="20"/>
                <w:szCs w:val="20"/>
              </w:rPr>
              <w:t>Zaključak o izmjeni Zaključka o davanju prethodne suglasnosti VI. osnovnoj školi Varaždin za zapošljavanje kuhara/</w:t>
            </w:r>
            <w:proofErr w:type="spellStart"/>
            <w:r w:rsidR="006C59C5" w:rsidRPr="00B47403">
              <w:rPr>
                <w:rFonts w:eastAsia="Times New Roman"/>
                <w:sz w:val="20"/>
                <w:szCs w:val="20"/>
              </w:rPr>
              <w:t>ice</w:t>
            </w:r>
            <w:proofErr w:type="spellEnd"/>
            <w:r w:rsidR="006C59C5" w:rsidRPr="00B47403">
              <w:rPr>
                <w:rFonts w:eastAsia="Times New Roman"/>
                <w:sz w:val="20"/>
                <w:szCs w:val="20"/>
              </w:rPr>
              <w:t xml:space="preserve"> i pomoćnih kuhara/</w:t>
            </w:r>
            <w:proofErr w:type="spellStart"/>
            <w:r w:rsidR="006C59C5" w:rsidRPr="00B47403">
              <w:rPr>
                <w:rFonts w:eastAsia="Times New Roman"/>
                <w:sz w:val="20"/>
                <w:szCs w:val="20"/>
              </w:rPr>
              <w:t>ica</w:t>
            </w:r>
            <w:proofErr w:type="spellEnd"/>
            <w:r w:rsidR="006C59C5" w:rsidRPr="00B47403">
              <w:rPr>
                <w:rFonts w:eastAsia="Times New Roman"/>
                <w:sz w:val="20"/>
                <w:szCs w:val="20"/>
              </w:rPr>
              <w:t xml:space="preserve"> na određeno vrijeme za šk. godinu 2024/2025 (KLASA: 602-02/24-01/6; URBROJ: 2186-1-07-01/4-24-29) od 10. rujna 2024. god.,</w:t>
            </w:r>
            <w:r w:rsidR="006C59C5">
              <w:rPr>
                <w:rFonts w:eastAsia="Times New Roman"/>
                <w:sz w:val="20"/>
                <w:szCs w:val="20"/>
              </w:rPr>
              <w:t xml:space="preserve"> </w:t>
            </w:r>
            <w:r w:rsidR="006B27AD">
              <w:rPr>
                <w:sz w:val="20"/>
                <w:szCs w:val="20"/>
              </w:rPr>
              <w:t>Odluka Ministarstva znanosti i obrazovanja o financiranju projekata prijavljenih na Javni poziv za sufinanciranje projekata rada s darovitim učenicima u osnovnim i srednjim školama u školskoj godini 2023./2024. (</w:t>
            </w:r>
            <w:r w:rsidR="006B27AD" w:rsidRPr="00A426A6">
              <w:rPr>
                <w:sz w:val="20"/>
                <w:szCs w:val="20"/>
              </w:rPr>
              <w:t>KLASA: 602-0</w:t>
            </w:r>
            <w:r w:rsidR="006B27AD">
              <w:rPr>
                <w:sz w:val="20"/>
                <w:szCs w:val="20"/>
              </w:rPr>
              <w:t>1</w:t>
            </w:r>
            <w:r w:rsidR="006B27AD" w:rsidRPr="00A426A6">
              <w:rPr>
                <w:sz w:val="20"/>
                <w:szCs w:val="20"/>
              </w:rPr>
              <w:t>/23-01/</w:t>
            </w:r>
            <w:r w:rsidR="006B27AD">
              <w:rPr>
                <w:sz w:val="20"/>
                <w:szCs w:val="20"/>
              </w:rPr>
              <w:t>00572</w:t>
            </w:r>
            <w:r w:rsidR="006B27AD" w:rsidRPr="00A426A6">
              <w:rPr>
                <w:sz w:val="20"/>
                <w:szCs w:val="20"/>
              </w:rPr>
              <w:t xml:space="preserve">; URBROJ: </w:t>
            </w:r>
            <w:r w:rsidR="006B27AD">
              <w:rPr>
                <w:sz w:val="20"/>
                <w:szCs w:val="20"/>
              </w:rPr>
              <w:t>533-</w:t>
            </w:r>
            <w:r w:rsidR="006B27AD" w:rsidRPr="00A426A6">
              <w:rPr>
                <w:sz w:val="20"/>
                <w:szCs w:val="20"/>
              </w:rPr>
              <w:t>0</w:t>
            </w:r>
            <w:r w:rsidR="006B27AD">
              <w:rPr>
                <w:sz w:val="20"/>
                <w:szCs w:val="20"/>
              </w:rPr>
              <w:t>6</w:t>
            </w:r>
            <w:r w:rsidR="006B27AD" w:rsidRPr="00A426A6">
              <w:rPr>
                <w:sz w:val="20"/>
                <w:szCs w:val="20"/>
              </w:rPr>
              <w:t>-</w:t>
            </w:r>
            <w:r w:rsidR="006B27AD">
              <w:rPr>
                <w:sz w:val="20"/>
                <w:szCs w:val="20"/>
              </w:rPr>
              <w:t>23-0001</w:t>
            </w:r>
            <w:r w:rsidR="006B27AD" w:rsidRPr="00A426A6">
              <w:rPr>
                <w:sz w:val="20"/>
                <w:szCs w:val="20"/>
              </w:rPr>
              <w:t xml:space="preserve">) od </w:t>
            </w:r>
            <w:r w:rsidR="006B27AD">
              <w:rPr>
                <w:sz w:val="20"/>
                <w:szCs w:val="20"/>
              </w:rPr>
              <w:t>15</w:t>
            </w:r>
            <w:r w:rsidR="006B27AD" w:rsidRPr="00A426A6">
              <w:rPr>
                <w:sz w:val="20"/>
                <w:szCs w:val="20"/>
              </w:rPr>
              <w:t xml:space="preserve">. </w:t>
            </w:r>
            <w:r w:rsidR="006B27AD">
              <w:rPr>
                <w:sz w:val="20"/>
                <w:szCs w:val="20"/>
              </w:rPr>
              <w:t>prosinca</w:t>
            </w:r>
            <w:r w:rsidR="006B27AD" w:rsidRPr="00A426A6">
              <w:rPr>
                <w:sz w:val="20"/>
                <w:szCs w:val="20"/>
              </w:rPr>
              <w:t xml:space="preserve"> 2023. god.</w:t>
            </w:r>
            <w:r w:rsidR="006B27AD">
              <w:rPr>
                <w:sz w:val="20"/>
                <w:szCs w:val="20"/>
              </w:rPr>
              <w:t xml:space="preserve"> – Projekt „Mali (i) velikani“, </w:t>
            </w:r>
            <w:r w:rsidR="00D41B84">
              <w:rPr>
                <w:sz w:val="20"/>
                <w:szCs w:val="20"/>
              </w:rPr>
              <w:t>Odluka Ministarstva znanosti i obrazovanja o financiranju projekata prijavljenih na Javni poziv za sufinanciranje projekata rada s darovitim učenicima u osnovnim i srednjim školama u školskoj godini 202</w:t>
            </w:r>
            <w:r w:rsidR="00811064">
              <w:rPr>
                <w:sz w:val="20"/>
                <w:szCs w:val="20"/>
              </w:rPr>
              <w:t>4</w:t>
            </w:r>
            <w:r w:rsidR="00D41B84">
              <w:rPr>
                <w:sz w:val="20"/>
                <w:szCs w:val="20"/>
              </w:rPr>
              <w:t>./202</w:t>
            </w:r>
            <w:r w:rsidR="00811064">
              <w:rPr>
                <w:sz w:val="20"/>
                <w:szCs w:val="20"/>
              </w:rPr>
              <w:t>5</w:t>
            </w:r>
            <w:r w:rsidR="00D41B84">
              <w:rPr>
                <w:sz w:val="20"/>
                <w:szCs w:val="20"/>
              </w:rPr>
              <w:t>. (</w:t>
            </w:r>
            <w:r w:rsidR="00811064">
              <w:rPr>
                <w:sz w:val="20"/>
                <w:szCs w:val="20"/>
              </w:rPr>
              <w:t>očekivano donošenje do kraja 2024. god.)</w:t>
            </w:r>
            <w:r w:rsidR="00D41B84">
              <w:rPr>
                <w:sz w:val="20"/>
                <w:szCs w:val="20"/>
              </w:rPr>
              <w:t>,</w:t>
            </w:r>
            <w:r w:rsidR="00811064">
              <w:rPr>
                <w:sz w:val="20"/>
                <w:szCs w:val="20"/>
              </w:rPr>
              <w:t xml:space="preserve"> </w:t>
            </w:r>
            <w:r w:rsidR="006B27AD">
              <w:rPr>
                <w:sz w:val="20"/>
                <w:szCs w:val="20"/>
              </w:rPr>
              <w:t xml:space="preserve">Zaključak Varaždinske županije o odobravanju financijskih sredstava VI. osnovnoj školi Varaždin za održavanje Županijskog natjecanja iz matematike za učenike osnovnih škola </w:t>
            </w:r>
            <w:r w:rsidR="006B27AD" w:rsidRPr="00F50D2D">
              <w:rPr>
                <w:sz w:val="20"/>
                <w:szCs w:val="20"/>
              </w:rPr>
              <w:t>(KLASA: 602-0</w:t>
            </w:r>
            <w:r w:rsidR="006B27AD">
              <w:rPr>
                <w:sz w:val="20"/>
                <w:szCs w:val="20"/>
              </w:rPr>
              <w:t>8</w:t>
            </w:r>
            <w:r w:rsidR="006B27AD" w:rsidRPr="00F50D2D">
              <w:rPr>
                <w:sz w:val="20"/>
                <w:szCs w:val="20"/>
              </w:rPr>
              <w:t>/2</w:t>
            </w:r>
            <w:r w:rsidR="006B27AD">
              <w:rPr>
                <w:sz w:val="20"/>
                <w:szCs w:val="20"/>
              </w:rPr>
              <w:t>3</w:t>
            </w:r>
            <w:r w:rsidR="006B27AD" w:rsidRPr="00F50D2D">
              <w:rPr>
                <w:sz w:val="20"/>
                <w:szCs w:val="20"/>
              </w:rPr>
              <w:t>-01/</w:t>
            </w:r>
            <w:r w:rsidR="006B27AD">
              <w:rPr>
                <w:sz w:val="20"/>
                <w:szCs w:val="20"/>
              </w:rPr>
              <w:t>19</w:t>
            </w:r>
            <w:r w:rsidR="006B27AD" w:rsidRPr="00F50D2D">
              <w:rPr>
                <w:sz w:val="20"/>
                <w:szCs w:val="20"/>
              </w:rPr>
              <w:t>; URBROJ: 2186-0</w:t>
            </w:r>
            <w:r w:rsidR="006B27AD">
              <w:rPr>
                <w:sz w:val="20"/>
                <w:szCs w:val="20"/>
              </w:rPr>
              <w:t>6</w:t>
            </w:r>
            <w:r w:rsidR="006B27AD" w:rsidRPr="00F50D2D">
              <w:rPr>
                <w:sz w:val="20"/>
                <w:szCs w:val="20"/>
              </w:rPr>
              <w:t>/</w:t>
            </w:r>
            <w:r w:rsidR="006B27AD">
              <w:rPr>
                <w:sz w:val="20"/>
                <w:szCs w:val="20"/>
              </w:rPr>
              <w:t>1</w:t>
            </w:r>
            <w:r w:rsidR="006B27AD" w:rsidRPr="00F50D2D">
              <w:rPr>
                <w:sz w:val="20"/>
                <w:szCs w:val="20"/>
              </w:rPr>
              <w:t>-24-1</w:t>
            </w:r>
            <w:r w:rsidR="006B27AD">
              <w:rPr>
                <w:sz w:val="20"/>
                <w:szCs w:val="20"/>
              </w:rPr>
              <w:t>86</w:t>
            </w:r>
            <w:r w:rsidR="006B27AD" w:rsidRPr="00F50D2D">
              <w:rPr>
                <w:sz w:val="20"/>
                <w:szCs w:val="20"/>
              </w:rPr>
              <w:t xml:space="preserve">) od </w:t>
            </w:r>
            <w:r w:rsidR="006B27AD">
              <w:rPr>
                <w:sz w:val="20"/>
                <w:szCs w:val="20"/>
              </w:rPr>
              <w:t>4</w:t>
            </w:r>
            <w:r w:rsidR="006B27AD" w:rsidRPr="00F50D2D">
              <w:rPr>
                <w:sz w:val="20"/>
                <w:szCs w:val="20"/>
              </w:rPr>
              <w:t xml:space="preserve">. </w:t>
            </w:r>
            <w:r w:rsidR="006B27AD">
              <w:rPr>
                <w:sz w:val="20"/>
                <w:szCs w:val="20"/>
              </w:rPr>
              <w:t>ožujka</w:t>
            </w:r>
            <w:r w:rsidR="006B27AD" w:rsidRPr="00F50D2D">
              <w:rPr>
                <w:sz w:val="20"/>
                <w:szCs w:val="20"/>
              </w:rPr>
              <w:t xml:space="preserve"> 2024. god.,</w:t>
            </w:r>
            <w:r w:rsidR="006B27AD">
              <w:rPr>
                <w:sz w:val="20"/>
                <w:szCs w:val="20"/>
              </w:rPr>
              <w:t xml:space="preserve"> </w:t>
            </w:r>
            <w:r w:rsidR="006B27AD" w:rsidRPr="00F50D2D">
              <w:rPr>
                <w:sz w:val="20"/>
                <w:szCs w:val="20"/>
              </w:rPr>
              <w:t xml:space="preserve">Zaključak Varaždinske županije o odobravanju financijskih sredstava VI. osnovnoj školi Varaždin za održavanje Županijskog natjecanja iz </w:t>
            </w:r>
            <w:r w:rsidR="006B27AD">
              <w:rPr>
                <w:sz w:val="20"/>
                <w:szCs w:val="20"/>
              </w:rPr>
              <w:t>povijesti</w:t>
            </w:r>
            <w:r w:rsidR="006B27AD" w:rsidRPr="00F50D2D">
              <w:rPr>
                <w:sz w:val="20"/>
                <w:szCs w:val="20"/>
              </w:rPr>
              <w:t xml:space="preserve"> za učenike osnovnih škola (KLASA: 602-08/23-01/19; URBROJ: 2186-06/1-24-</w:t>
            </w:r>
            <w:r w:rsidR="006B27AD">
              <w:rPr>
                <w:sz w:val="20"/>
                <w:szCs w:val="20"/>
              </w:rPr>
              <w:t>255</w:t>
            </w:r>
            <w:r w:rsidR="006B27AD" w:rsidRPr="00F50D2D">
              <w:rPr>
                <w:sz w:val="20"/>
                <w:szCs w:val="20"/>
              </w:rPr>
              <w:t xml:space="preserve">) od </w:t>
            </w:r>
            <w:r w:rsidR="006B27AD">
              <w:rPr>
                <w:sz w:val="20"/>
                <w:szCs w:val="20"/>
              </w:rPr>
              <w:t>21</w:t>
            </w:r>
            <w:r w:rsidR="006B27AD" w:rsidRPr="00F50D2D">
              <w:rPr>
                <w:sz w:val="20"/>
                <w:szCs w:val="20"/>
              </w:rPr>
              <w:t>. ožujka 2024. god.,</w:t>
            </w:r>
            <w:r w:rsidR="006B27AD">
              <w:rPr>
                <w:sz w:val="20"/>
                <w:szCs w:val="20"/>
              </w:rPr>
              <w:t xml:space="preserve"> </w:t>
            </w:r>
            <w:r w:rsidR="002D2C9B">
              <w:rPr>
                <w:sz w:val="20"/>
                <w:szCs w:val="20"/>
              </w:rPr>
              <w:t>Zaključak Varaždinske županije o isplati novčanih nagrada mentorima učenika osnovnih i srednjih škola Varaždinske županije za postignute rezultate na županijskim/međužupanijskim i državnim natjecanjima u šk. god. 202</w:t>
            </w:r>
            <w:r w:rsidR="00964A2C">
              <w:rPr>
                <w:sz w:val="20"/>
                <w:szCs w:val="20"/>
              </w:rPr>
              <w:t>3</w:t>
            </w:r>
            <w:r w:rsidR="002D2C9B">
              <w:rPr>
                <w:sz w:val="20"/>
                <w:szCs w:val="20"/>
              </w:rPr>
              <w:t>./202</w:t>
            </w:r>
            <w:r w:rsidR="00964A2C">
              <w:rPr>
                <w:sz w:val="20"/>
                <w:szCs w:val="20"/>
              </w:rPr>
              <w:t>4</w:t>
            </w:r>
            <w:r w:rsidR="002D2C9B">
              <w:rPr>
                <w:sz w:val="20"/>
                <w:szCs w:val="20"/>
              </w:rPr>
              <w:t>.</w:t>
            </w:r>
            <w:r w:rsidR="00964A2C" w:rsidRPr="00F50D2D">
              <w:rPr>
                <w:sz w:val="20"/>
                <w:szCs w:val="20"/>
              </w:rPr>
              <w:t xml:space="preserve"> (KLASA: 602-0</w:t>
            </w:r>
            <w:r w:rsidR="00964A2C">
              <w:rPr>
                <w:sz w:val="20"/>
                <w:szCs w:val="20"/>
              </w:rPr>
              <w:t>8</w:t>
            </w:r>
            <w:r w:rsidR="00964A2C" w:rsidRPr="00F50D2D">
              <w:rPr>
                <w:sz w:val="20"/>
                <w:szCs w:val="20"/>
              </w:rPr>
              <w:t>/2</w:t>
            </w:r>
            <w:r w:rsidR="00964A2C">
              <w:rPr>
                <w:sz w:val="20"/>
                <w:szCs w:val="20"/>
              </w:rPr>
              <w:t>3</w:t>
            </w:r>
            <w:r w:rsidR="00964A2C" w:rsidRPr="00F50D2D">
              <w:rPr>
                <w:sz w:val="20"/>
                <w:szCs w:val="20"/>
              </w:rPr>
              <w:t>-01/</w:t>
            </w:r>
            <w:r w:rsidR="00964A2C">
              <w:rPr>
                <w:sz w:val="20"/>
                <w:szCs w:val="20"/>
              </w:rPr>
              <w:t>19</w:t>
            </w:r>
            <w:r w:rsidR="00964A2C" w:rsidRPr="00F50D2D">
              <w:rPr>
                <w:sz w:val="20"/>
                <w:szCs w:val="20"/>
              </w:rPr>
              <w:t>; URBROJ: 2186-0</w:t>
            </w:r>
            <w:r w:rsidR="00964A2C">
              <w:rPr>
                <w:sz w:val="20"/>
                <w:szCs w:val="20"/>
              </w:rPr>
              <w:t>2</w:t>
            </w:r>
            <w:r w:rsidR="00964A2C" w:rsidRPr="00F50D2D">
              <w:rPr>
                <w:sz w:val="20"/>
                <w:szCs w:val="20"/>
              </w:rPr>
              <w:t>/</w:t>
            </w:r>
            <w:r w:rsidR="00964A2C">
              <w:rPr>
                <w:sz w:val="20"/>
                <w:szCs w:val="20"/>
              </w:rPr>
              <w:t>1</w:t>
            </w:r>
            <w:r w:rsidR="00964A2C" w:rsidRPr="00F50D2D">
              <w:rPr>
                <w:sz w:val="20"/>
                <w:szCs w:val="20"/>
              </w:rPr>
              <w:t>-24-</w:t>
            </w:r>
            <w:r w:rsidR="00964A2C">
              <w:rPr>
                <w:sz w:val="20"/>
                <w:szCs w:val="20"/>
              </w:rPr>
              <w:t>276</w:t>
            </w:r>
            <w:r w:rsidR="00964A2C" w:rsidRPr="00F50D2D">
              <w:rPr>
                <w:sz w:val="20"/>
                <w:szCs w:val="20"/>
              </w:rPr>
              <w:t xml:space="preserve">) od </w:t>
            </w:r>
            <w:r w:rsidR="00964A2C">
              <w:rPr>
                <w:sz w:val="20"/>
                <w:szCs w:val="20"/>
              </w:rPr>
              <w:t>27</w:t>
            </w:r>
            <w:r w:rsidR="00964A2C" w:rsidRPr="00F50D2D">
              <w:rPr>
                <w:sz w:val="20"/>
                <w:szCs w:val="20"/>
              </w:rPr>
              <w:t xml:space="preserve">. </w:t>
            </w:r>
            <w:r w:rsidR="00964A2C">
              <w:rPr>
                <w:sz w:val="20"/>
                <w:szCs w:val="20"/>
              </w:rPr>
              <w:t>rujna</w:t>
            </w:r>
            <w:r w:rsidR="00964A2C" w:rsidRPr="00F50D2D">
              <w:rPr>
                <w:sz w:val="20"/>
                <w:szCs w:val="20"/>
              </w:rPr>
              <w:t xml:space="preserve"> 2024. god.</w:t>
            </w:r>
            <w:r w:rsidR="00B00FFA" w:rsidRPr="00F50D2D">
              <w:rPr>
                <w:sz w:val="20"/>
                <w:szCs w:val="20"/>
              </w:rPr>
              <w:t>,</w:t>
            </w:r>
            <w:r w:rsidR="00B00FFA">
              <w:rPr>
                <w:sz w:val="20"/>
                <w:szCs w:val="20"/>
              </w:rPr>
              <w:t xml:space="preserve"> </w:t>
            </w:r>
            <w:r w:rsidR="00964A2C" w:rsidRPr="00A426A6">
              <w:rPr>
                <w:sz w:val="20"/>
                <w:szCs w:val="20"/>
              </w:rPr>
              <w:t xml:space="preserve">Zaključak o sufinanciranju drugih obrazovnih materijala za učenike </w:t>
            </w:r>
            <w:r w:rsidR="00964A2C">
              <w:rPr>
                <w:sz w:val="20"/>
                <w:szCs w:val="20"/>
              </w:rPr>
              <w:t xml:space="preserve">osnovnih škola </w:t>
            </w:r>
            <w:r w:rsidR="00964A2C" w:rsidRPr="00A426A6">
              <w:rPr>
                <w:sz w:val="20"/>
                <w:szCs w:val="20"/>
              </w:rPr>
              <w:t xml:space="preserve">s područja </w:t>
            </w:r>
            <w:r w:rsidR="00964A2C" w:rsidRPr="00A426A6">
              <w:rPr>
                <w:sz w:val="20"/>
                <w:szCs w:val="20"/>
              </w:rPr>
              <w:lastRenderedPageBreak/>
              <w:t>Grada Varaždina za šk. godinu 202</w:t>
            </w:r>
            <w:r w:rsidR="00964A2C">
              <w:rPr>
                <w:sz w:val="20"/>
                <w:szCs w:val="20"/>
              </w:rPr>
              <w:t>4.</w:t>
            </w:r>
            <w:r w:rsidR="00964A2C" w:rsidRPr="00A426A6">
              <w:rPr>
                <w:sz w:val="20"/>
                <w:szCs w:val="20"/>
              </w:rPr>
              <w:t>/202</w:t>
            </w:r>
            <w:r w:rsidR="00964A2C">
              <w:rPr>
                <w:sz w:val="20"/>
                <w:szCs w:val="20"/>
              </w:rPr>
              <w:t xml:space="preserve">5. </w:t>
            </w:r>
            <w:r w:rsidR="00964A2C" w:rsidRPr="0090368E">
              <w:rPr>
                <w:sz w:val="20"/>
                <w:szCs w:val="20"/>
              </w:rPr>
              <w:t>(KLASA: 602-02/24-01/</w:t>
            </w:r>
            <w:r w:rsidR="00964A2C">
              <w:rPr>
                <w:sz w:val="20"/>
                <w:szCs w:val="20"/>
              </w:rPr>
              <w:t>5</w:t>
            </w:r>
            <w:r w:rsidR="00964A2C" w:rsidRPr="0090368E">
              <w:rPr>
                <w:sz w:val="20"/>
                <w:szCs w:val="20"/>
              </w:rPr>
              <w:t>; URBROJ:</w:t>
            </w:r>
            <w:r w:rsidR="00964A2C">
              <w:rPr>
                <w:sz w:val="20"/>
                <w:szCs w:val="20"/>
              </w:rPr>
              <w:t xml:space="preserve"> </w:t>
            </w:r>
            <w:r w:rsidR="00964A2C" w:rsidRPr="0090368E">
              <w:rPr>
                <w:sz w:val="20"/>
                <w:szCs w:val="20"/>
              </w:rPr>
              <w:t xml:space="preserve">2186-1-07-01/4-24-1) od 7. </w:t>
            </w:r>
            <w:r w:rsidR="00964A2C">
              <w:rPr>
                <w:sz w:val="20"/>
                <w:szCs w:val="20"/>
              </w:rPr>
              <w:t xml:space="preserve">lipnja </w:t>
            </w:r>
            <w:r w:rsidR="00964A2C" w:rsidRPr="0090368E">
              <w:rPr>
                <w:sz w:val="20"/>
                <w:szCs w:val="20"/>
              </w:rPr>
              <w:t>2024. god.,</w:t>
            </w:r>
            <w:r w:rsidR="00964A2C">
              <w:rPr>
                <w:sz w:val="20"/>
                <w:szCs w:val="20"/>
              </w:rPr>
              <w:t xml:space="preserve"> </w:t>
            </w:r>
            <w:r w:rsidR="00834E35" w:rsidRPr="00A426A6">
              <w:rPr>
                <w:bCs/>
                <w:sz w:val="20"/>
                <w:szCs w:val="20"/>
              </w:rPr>
              <w:t>Odluka Vlade Republike</w:t>
            </w:r>
            <w:r w:rsidR="00834E35">
              <w:rPr>
                <w:bCs/>
                <w:sz w:val="20"/>
                <w:szCs w:val="20"/>
              </w:rPr>
              <w:t xml:space="preserve"> </w:t>
            </w:r>
            <w:r w:rsidR="00834E35" w:rsidRPr="00A426A6">
              <w:rPr>
                <w:bCs/>
                <w:sz w:val="20"/>
                <w:szCs w:val="20"/>
              </w:rPr>
              <w:t>Hrvatske o kriterijima i načinu financiranja, odnosno sufinanciranja troškova prehrane za učenike osnovnih škola za školsku godinu 2023./2024. (Narodne novine br. 87/2023.)</w:t>
            </w:r>
            <w:r w:rsidR="00834E35">
              <w:rPr>
                <w:bCs/>
                <w:sz w:val="20"/>
                <w:szCs w:val="20"/>
              </w:rPr>
              <w:t xml:space="preserve">, </w:t>
            </w:r>
            <w:r w:rsidR="0090368E" w:rsidRPr="0090368E">
              <w:rPr>
                <w:bCs/>
                <w:sz w:val="20"/>
                <w:szCs w:val="20"/>
              </w:rPr>
              <w:t>Odluka Vlade Republike Hrvatske o kriterijima i načinu financiranja, odnosno sufinanciranja troškova prehrane za učenike osnovnih škola za školsku godinu 202</w:t>
            </w:r>
            <w:r w:rsidR="0090368E">
              <w:rPr>
                <w:bCs/>
                <w:sz w:val="20"/>
                <w:szCs w:val="20"/>
              </w:rPr>
              <w:t>4</w:t>
            </w:r>
            <w:r w:rsidR="0090368E" w:rsidRPr="0090368E">
              <w:rPr>
                <w:bCs/>
                <w:sz w:val="20"/>
                <w:szCs w:val="20"/>
              </w:rPr>
              <w:t>./202</w:t>
            </w:r>
            <w:r w:rsidR="0090368E">
              <w:rPr>
                <w:bCs/>
                <w:sz w:val="20"/>
                <w:szCs w:val="20"/>
              </w:rPr>
              <w:t>5</w:t>
            </w:r>
            <w:r w:rsidR="0090368E" w:rsidRPr="0090368E">
              <w:rPr>
                <w:bCs/>
                <w:sz w:val="20"/>
                <w:szCs w:val="20"/>
              </w:rPr>
              <w:t>.</w:t>
            </w:r>
            <w:r w:rsidR="0090368E">
              <w:rPr>
                <w:bCs/>
                <w:sz w:val="20"/>
                <w:szCs w:val="20"/>
              </w:rPr>
              <w:t xml:space="preserve"> </w:t>
            </w:r>
            <w:r w:rsidR="00CE6906">
              <w:rPr>
                <w:bCs/>
                <w:sz w:val="20"/>
                <w:szCs w:val="20"/>
              </w:rPr>
              <w:t>(</w:t>
            </w:r>
            <w:r w:rsidR="00EF03D5" w:rsidRPr="00A426A6">
              <w:rPr>
                <w:bCs/>
                <w:sz w:val="20"/>
                <w:szCs w:val="20"/>
              </w:rPr>
              <w:t xml:space="preserve">Narodne novine br. </w:t>
            </w:r>
            <w:r w:rsidR="00EF03D5">
              <w:rPr>
                <w:bCs/>
                <w:sz w:val="20"/>
                <w:szCs w:val="20"/>
              </w:rPr>
              <w:t>92</w:t>
            </w:r>
            <w:r w:rsidR="00EF03D5" w:rsidRPr="00A426A6">
              <w:rPr>
                <w:bCs/>
                <w:sz w:val="20"/>
                <w:szCs w:val="20"/>
              </w:rPr>
              <w:t>/202</w:t>
            </w:r>
            <w:r w:rsidR="00EF03D5">
              <w:rPr>
                <w:bCs/>
                <w:sz w:val="20"/>
                <w:szCs w:val="20"/>
              </w:rPr>
              <w:t>4.</w:t>
            </w:r>
            <w:r w:rsidR="00CE6906">
              <w:rPr>
                <w:bCs/>
                <w:sz w:val="20"/>
                <w:szCs w:val="20"/>
              </w:rPr>
              <w:t>)</w:t>
            </w:r>
            <w:r w:rsidR="00A426A6" w:rsidRPr="00A426A6">
              <w:rPr>
                <w:bCs/>
                <w:sz w:val="20"/>
                <w:szCs w:val="20"/>
              </w:rPr>
              <w:t>;</w:t>
            </w:r>
            <w:r w:rsidR="0090368E">
              <w:rPr>
                <w:bCs/>
                <w:sz w:val="20"/>
                <w:szCs w:val="20"/>
              </w:rPr>
              <w:t xml:space="preserve"> </w:t>
            </w:r>
            <w:r w:rsidR="00A426A6" w:rsidRPr="00A426A6">
              <w:rPr>
                <w:bCs/>
                <w:sz w:val="20"/>
                <w:szCs w:val="20"/>
              </w:rPr>
              <w:t>Zaključak o raspodjeli sredstava radi opskrbe osnovnih škola kojima je osnivač Grad Varaždin besplatnim zalihama menstrualnih higijenskih potrepština</w:t>
            </w:r>
            <w:r w:rsidR="00BE6C7D">
              <w:rPr>
                <w:bCs/>
                <w:sz w:val="20"/>
                <w:szCs w:val="20"/>
              </w:rPr>
              <w:t xml:space="preserve"> </w:t>
            </w:r>
            <w:r w:rsidR="00A426A6" w:rsidRPr="00A426A6">
              <w:rPr>
                <w:bCs/>
                <w:sz w:val="20"/>
                <w:szCs w:val="20"/>
              </w:rPr>
              <w:t>na temelju Odluke Ministarstva rada, mirovinskog sustava, obitelji i socijalne politike RH i Zaključka Varaždinske županij</w:t>
            </w:r>
            <w:r w:rsidR="00F320BF">
              <w:rPr>
                <w:bCs/>
                <w:sz w:val="20"/>
                <w:szCs w:val="20"/>
              </w:rPr>
              <w:t xml:space="preserve">e </w:t>
            </w:r>
            <w:r w:rsidR="00F320BF" w:rsidRPr="0090368E">
              <w:rPr>
                <w:sz w:val="20"/>
                <w:szCs w:val="20"/>
              </w:rPr>
              <w:t>(KLASA: 602-02/24-01/</w:t>
            </w:r>
            <w:r w:rsidR="00F320BF">
              <w:rPr>
                <w:sz w:val="20"/>
                <w:szCs w:val="20"/>
              </w:rPr>
              <w:t>13</w:t>
            </w:r>
            <w:r w:rsidR="00F320BF" w:rsidRPr="0090368E">
              <w:rPr>
                <w:sz w:val="20"/>
                <w:szCs w:val="20"/>
              </w:rPr>
              <w:t>; URBROJ:</w:t>
            </w:r>
            <w:r w:rsidR="00F320BF">
              <w:rPr>
                <w:sz w:val="20"/>
                <w:szCs w:val="20"/>
              </w:rPr>
              <w:t xml:space="preserve"> </w:t>
            </w:r>
            <w:r w:rsidR="00F320BF" w:rsidRPr="0090368E">
              <w:rPr>
                <w:sz w:val="20"/>
                <w:szCs w:val="20"/>
              </w:rPr>
              <w:t>2186-1-07-01/4-24-</w:t>
            </w:r>
            <w:r w:rsidR="00F320BF">
              <w:rPr>
                <w:sz w:val="20"/>
                <w:szCs w:val="20"/>
              </w:rPr>
              <w:t>2</w:t>
            </w:r>
            <w:r w:rsidR="00F320BF" w:rsidRPr="0090368E">
              <w:rPr>
                <w:sz w:val="20"/>
                <w:szCs w:val="20"/>
              </w:rPr>
              <w:t xml:space="preserve">) od </w:t>
            </w:r>
            <w:r w:rsidR="00F320BF">
              <w:rPr>
                <w:sz w:val="20"/>
                <w:szCs w:val="20"/>
              </w:rPr>
              <w:t>2</w:t>
            </w:r>
            <w:r w:rsidR="00F320BF" w:rsidRPr="0090368E">
              <w:rPr>
                <w:sz w:val="20"/>
                <w:szCs w:val="20"/>
              </w:rPr>
              <w:t xml:space="preserve">7. </w:t>
            </w:r>
            <w:r w:rsidR="00F320BF">
              <w:rPr>
                <w:sz w:val="20"/>
                <w:szCs w:val="20"/>
              </w:rPr>
              <w:t xml:space="preserve">lipnja </w:t>
            </w:r>
            <w:r w:rsidR="00F320BF" w:rsidRPr="0090368E">
              <w:rPr>
                <w:sz w:val="20"/>
                <w:szCs w:val="20"/>
              </w:rPr>
              <w:t>2024. god.</w:t>
            </w:r>
            <w:r w:rsidR="00BE6C7D">
              <w:rPr>
                <w:bCs/>
                <w:sz w:val="20"/>
                <w:szCs w:val="20"/>
              </w:rPr>
              <w:t>,</w:t>
            </w:r>
            <w:r w:rsidR="00F320BF">
              <w:rPr>
                <w:bCs/>
                <w:sz w:val="20"/>
                <w:szCs w:val="20"/>
              </w:rPr>
              <w:t xml:space="preserve"> </w:t>
            </w:r>
            <w:r w:rsidR="00A426A6" w:rsidRPr="00A426A6">
              <w:rPr>
                <w:bCs/>
                <w:sz w:val="20"/>
                <w:szCs w:val="20"/>
              </w:rPr>
              <w:t>Odluka Vlade RH o donošenju programa školskog mednog dana s hrvatskih pčelinjaka za 202</w:t>
            </w:r>
            <w:r w:rsidR="00F320BF">
              <w:rPr>
                <w:bCs/>
                <w:sz w:val="20"/>
                <w:szCs w:val="20"/>
              </w:rPr>
              <w:t>4</w:t>
            </w:r>
            <w:r w:rsidR="00A426A6" w:rsidRPr="00A426A6">
              <w:rPr>
                <w:bCs/>
                <w:sz w:val="20"/>
                <w:szCs w:val="20"/>
              </w:rPr>
              <w:t>. godinu</w:t>
            </w:r>
            <w:r w:rsidR="00B47403">
              <w:rPr>
                <w:bCs/>
                <w:sz w:val="20"/>
                <w:szCs w:val="20"/>
              </w:rPr>
              <w:t xml:space="preserve"> (</w:t>
            </w:r>
            <w:r w:rsidR="00F320BF">
              <w:rPr>
                <w:bCs/>
                <w:sz w:val="20"/>
                <w:szCs w:val="20"/>
              </w:rPr>
              <w:t>sjednica Vlade RH 10. travnja</w:t>
            </w:r>
            <w:r w:rsidR="00B47403">
              <w:rPr>
                <w:bCs/>
                <w:sz w:val="20"/>
                <w:szCs w:val="20"/>
              </w:rPr>
              <w:t xml:space="preserve"> 202</w:t>
            </w:r>
            <w:r w:rsidR="00F320BF">
              <w:rPr>
                <w:bCs/>
                <w:sz w:val="20"/>
                <w:szCs w:val="20"/>
              </w:rPr>
              <w:t>4</w:t>
            </w:r>
            <w:r w:rsidR="00B47403">
              <w:rPr>
                <w:bCs/>
                <w:sz w:val="20"/>
                <w:szCs w:val="20"/>
              </w:rPr>
              <w:t>. god.)</w:t>
            </w:r>
            <w:r w:rsidR="00BE6C7D">
              <w:rPr>
                <w:bCs/>
                <w:sz w:val="20"/>
                <w:szCs w:val="20"/>
              </w:rPr>
              <w:t>,</w:t>
            </w:r>
            <w:r w:rsidR="00B47403">
              <w:rPr>
                <w:bCs/>
                <w:sz w:val="20"/>
                <w:szCs w:val="20"/>
              </w:rPr>
              <w:t xml:space="preserve"> </w:t>
            </w:r>
            <w:r w:rsidR="00A426A6" w:rsidRPr="00A426A6">
              <w:rPr>
                <w:bCs/>
                <w:sz w:val="20"/>
                <w:szCs w:val="20"/>
              </w:rPr>
              <w:t xml:space="preserve">Zaključak grada Varaždina </w:t>
            </w:r>
            <w:r w:rsidR="00F320BF">
              <w:rPr>
                <w:bCs/>
                <w:sz w:val="20"/>
                <w:szCs w:val="20"/>
              </w:rPr>
              <w:t>za</w:t>
            </w:r>
            <w:r w:rsidR="00A426A6" w:rsidRPr="00A426A6">
              <w:rPr>
                <w:bCs/>
                <w:sz w:val="20"/>
                <w:szCs w:val="20"/>
              </w:rPr>
              <w:t xml:space="preserve"> prov</w:t>
            </w:r>
            <w:r w:rsidR="00F320BF">
              <w:rPr>
                <w:bCs/>
                <w:sz w:val="20"/>
                <w:szCs w:val="20"/>
              </w:rPr>
              <w:t>ođenje i financiranje</w:t>
            </w:r>
            <w:r w:rsidR="00A426A6" w:rsidRPr="00A426A6">
              <w:rPr>
                <w:bCs/>
                <w:sz w:val="20"/>
                <w:szCs w:val="20"/>
              </w:rPr>
              <w:t xml:space="preserve"> projekta</w:t>
            </w:r>
            <w:r w:rsidR="00F320BF">
              <w:rPr>
                <w:bCs/>
                <w:sz w:val="20"/>
                <w:szCs w:val="20"/>
              </w:rPr>
              <w:t xml:space="preserve"> „Čitalački klub modernog doba“ </w:t>
            </w:r>
            <w:r w:rsidR="00F320BF" w:rsidRPr="0090368E">
              <w:rPr>
                <w:sz w:val="20"/>
                <w:szCs w:val="20"/>
              </w:rPr>
              <w:t>(KLASA: 602-0</w:t>
            </w:r>
            <w:r w:rsidR="00F320BF">
              <w:rPr>
                <w:sz w:val="20"/>
                <w:szCs w:val="20"/>
              </w:rPr>
              <w:t>1</w:t>
            </w:r>
            <w:r w:rsidR="00F320BF" w:rsidRPr="0090368E">
              <w:rPr>
                <w:sz w:val="20"/>
                <w:szCs w:val="20"/>
              </w:rPr>
              <w:t>/24-01/</w:t>
            </w:r>
            <w:r w:rsidR="00F320BF">
              <w:rPr>
                <w:sz w:val="20"/>
                <w:szCs w:val="20"/>
              </w:rPr>
              <w:t>6</w:t>
            </w:r>
            <w:r w:rsidR="00F320BF" w:rsidRPr="0090368E">
              <w:rPr>
                <w:sz w:val="20"/>
                <w:szCs w:val="20"/>
              </w:rPr>
              <w:t>; URBROJ:</w:t>
            </w:r>
            <w:r w:rsidR="00F320BF">
              <w:rPr>
                <w:sz w:val="20"/>
                <w:szCs w:val="20"/>
              </w:rPr>
              <w:t xml:space="preserve"> </w:t>
            </w:r>
            <w:r w:rsidR="00F320BF" w:rsidRPr="0090368E">
              <w:rPr>
                <w:sz w:val="20"/>
                <w:szCs w:val="20"/>
              </w:rPr>
              <w:t>2186-1-07-01/4-24-1</w:t>
            </w:r>
            <w:r w:rsidR="00F320BF">
              <w:rPr>
                <w:sz w:val="20"/>
                <w:szCs w:val="20"/>
              </w:rPr>
              <w:t>4</w:t>
            </w:r>
            <w:r w:rsidR="00F320BF" w:rsidRPr="0090368E">
              <w:rPr>
                <w:sz w:val="20"/>
                <w:szCs w:val="20"/>
              </w:rPr>
              <w:t xml:space="preserve">) od </w:t>
            </w:r>
            <w:r w:rsidR="00F320BF">
              <w:rPr>
                <w:sz w:val="20"/>
                <w:szCs w:val="20"/>
              </w:rPr>
              <w:t>23</w:t>
            </w:r>
            <w:r w:rsidR="00F320BF" w:rsidRPr="0090368E">
              <w:rPr>
                <w:sz w:val="20"/>
                <w:szCs w:val="20"/>
              </w:rPr>
              <w:t xml:space="preserve">. </w:t>
            </w:r>
            <w:r w:rsidR="00F320BF">
              <w:rPr>
                <w:sz w:val="20"/>
                <w:szCs w:val="20"/>
              </w:rPr>
              <w:t xml:space="preserve">rujna </w:t>
            </w:r>
            <w:r w:rsidR="00F320BF" w:rsidRPr="0090368E">
              <w:rPr>
                <w:sz w:val="20"/>
                <w:szCs w:val="20"/>
              </w:rPr>
              <w:t>2024. god.</w:t>
            </w:r>
            <w:r w:rsidR="004F0BD8">
              <w:rPr>
                <w:sz w:val="20"/>
                <w:szCs w:val="20"/>
              </w:rPr>
              <w:t xml:space="preserve"> (tekući projekt 550060 – Koracima do znanja u osnovnim školama)</w:t>
            </w:r>
            <w:r w:rsidR="00F320BF" w:rsidRPr="0090368E">
              <w:rPr>
                <w:sz w:val="20"/>
                <w:szCs w:val="20"/>
              </w:rPr>
              <w:t>,</w:t>
            </w:r>
            <w:r w:rsidR="004F0BD8">
              <w:rPr>
                <w:bCs/>
                <w:sz w:val="20"/>
                <w:szCs w:val="20"/>
              </w:rPr>
              <w:t xml:space="preserve"> </w:t>
            </w:r>
            <w:r w:rsidR="006C3B3A">
              <w:rPr>
                <w:bCs/>
                <w:sz w:val="20"/>
                <w:szCs w:val="20"/>
              </w:rPr>
              <w:t xml:space="preserve">Odluka </w:t>
            </w:r>
            <w:r w:rsidR="006C3B3A" w:rsidRPr="006C3B3A">
              <w:rPr>
                <w:bCs/>
                <w:sz w:val="20"/>
                <w:szCs w:val="20"/>
              </w:rPr>
              <w:t>o dodjeli bespovratnih sredstava za projektne prijedloge</w:t>
            </w:r>
            <w:r w:rsidR="006C3B3A">
              <w:rPr>
                <w:bCs/>
                <w:sz w:val="20"/>
                <w:szCs w:val="20"/>
              </w:rPr>
              <w:t xml:space="preserve"> </w:t>
            </w:r>
            <w:r w:rsidR="006C3B3A" w:rsidRPr="006C3B3A">
              <w:rPr>
                <w:bCs/>
                <w:sz w:val="20"/>
                <w:szCs w:val="20"/>
              </w:rPr>
              <w:t>u okviru Poziva na podnošenje prijedloga za 2024. za program Erasmus+</w:t>
            </w:r>
            <w:r w:rsidR="006C3B3A">
              <w:rPr>
                <w:bCs/>
                <w:sz w:val="20"/>
                <w:szCs w:val="20"/>
              </w:rPr>
              <w:t xml:space="preserve"> </w:t>
            </w:r>
            <w:r w:rsidR="006C3B3A" w:rsidRPr="006C3B3A">
              <w:rPr>
                <w:bCs/>
                <w:sz w:val="20"/>
                <w:szCs w:val="20"/>
              </w:rPr>
              <w:t>– Ključna aktivnost 1 za područje odgoja i općeg obrazovanja, rok 20. veljače 2024.</w:t>
            </w:r>
            <w:r w:rsidR="006C3B3A">
              <w:rPr>
                <w:bCs/>
                <w:sz w:val="20"/>
                <w:szCs w:val="20"/>
              </w:rPr>
              <w:t xml:space="preserve"> (Agencija za mobilnost i programe EU, </w:t>
            </w:r>
            <w:r w:rsidR="006C3B3A" w:rsidRPr="006C3B3A">
              <w:rPr>
                <w:bCs/>
                <w:sz w:val="20"/>
                <w:szCs w:val="20"/>
              </w:rPr>
              <w:t>KLASA: 605-44/24-01/2</w:t>
            </w:r>
            <w:r w:rsidR="006C3B3A">
              <w:rPr>
                <w:bCs/>
                <w:sz w:val="20"/>
                <w:szCs w:val="20"/>
              </w:rPr>
              <w:t xml:space="preserve">, </w:t>
            </w:r>
            <w:r w:rsidR="006C3B3A" w:rsidRPr="006C3B3A">
              <w:rPr>
                <w:bCs/>
                <w:sz w:val="20"/>
                <w:szCs w:val="20"/>
              </w:rPr>
              <w:t>URBROJ:</w:t>
            </w:r>
            <w:r w:rsidR="006C3B3A">
              <w:rPr>
                <w:bCs/>
                <w:sz w:val="20"/>
                <w:szCs w:val="20"/>
              </w:rPr>
              <w:t xml:space="preserve"> </w:t>
            </w:r>
            <w:r w:rsidR="006C3B3A" w:rsidRPr="006C3B3A">
              <w:rPr>
                <w:bCs/>
                <w:sz w:val="20"/>
                <w:szCs w:val="20"/>
              </w:rPr>
              <w:t>359-05/10-24-6</w:t>
            </w:r>
            <w:r w:rsidR="006C3B3A">
              <w:rPr>
                <w:bCs/>
                <w:sz w:val="20"/>
                <w:szCs w:val="20"/>
              </w:rPr>
              <w:t xml:space="preserve"> od 13.5.2024., projektni broj: </w:t>
            </w:r>
            <w:r w:rsidR="006C3B3A" w:rsidRPr="006C3B3A">
              <w:rPr>
                <w:bCs/>
                <w:sz w:val="20"/>
                <w:szCs w:val="20"/>
              </w:rPr>
              <w:t>2024-1-HR01-KA121-SCH-000221391</w:t>
            </w:r>
            <w:r w:rsidR="006C3B3A">
              <w:rPr>
                <w:bCs/>
                <w:sz w:val="20"/>
                <w:szCs w:val="20"/>
              </w:rPr>
              <w:t xml:space="preserve">) </w:t>
            </w:r>
            <w:r w:rsidR="004F0BD8">
              <w:rPr>
                <w:bCs/>
                <w:sz w:val="20"/>
                <w:szCs w:val="20"/>
              </w:rPr>
              <w:t>te</w:t>
            </w:r>
            <w:r w:rsidR="00A426A6" w:rsidRPr="00A426A6">
              <w:rPr>
                <w:bCs/>
                <w:sz w:val="20"/>
                <w:szCs w:val="20"/>
              </w:rPr>
              <w:t xml:space="preserve"> Upute za izradu</w:t>
            </w:r>
            <w:r w:rsidR="00BE6C7D">
              <w:rPr>
                <w:bCs/>
                <w:sz w:val="20"/>
                <w:szCs w:val="20"/>
              </w:rPr>
              <w:t xml:space="preserve"> </w:t>
            </w:r>
            <w:r w:rsidR="00A426A6" w:rsidRPr="00A426A6">
              <w:rPr>
                <w:bCs/>
                <w:sz w:val="20"/>
                <w:szCs w:val="20"/>
              </w:rPr>
              <w:t>proračuna Grada Varaždina</w:t>
            </w:r>
            <w:r w:rsidR="004F0BD8">
              <w:rPr>
                <w:bCs/>
                <w:sz w:val="20"/>
                <w:szCs w:val="20"/>
              </w:rPr>
              <w:t xml:space="preserve"> i financijskih planova proračunskih korisnika</w:t>
            </w:r>
            <w:r w:rsidR="00A426A6" w:rsidRPr="00A426A6">
              <w:rPr>
                <w:bCs/>
                <w:sz w:val="20"/>
                <w:szCs w:val="20"/>
              </w:rPr>
              <w:t xml:space="preserve"> za</w:t>
            </w:r>
            <w:r w:rsidR="00BE6C7D">
              <w:rPr>
                <w:bCs/>
                <w:sz w:val="20"/>
                <w:szCs w:val="20"/>
              </w:rPr>
              <w:t xml:space="preserve"> razdoblje</w:t>
            </w:r>
            <w:r w:rsidR="00A426A6" w:rsidRPr="00A426A6">
              <w:rPr>
                <w:bCs/>
                <w:sz w:val="20"/>
                <w:szCs w:val="20"/>
              </w:rPr>
              <w:t xml:space="preserve"> 202</w:t>
            </w:r>
            <w:r w:rsidR="004F0BD8">
              <w:rPr>
                <w:bCs/>
                <w:sz w:val="20"/>
                <w:szCs w:val="20"/>
              </w:rPr>
              <w:t>4</w:t>
            </w:r>
            <w:r w:rsidR="00A426A6" w:rsidRPr="00A426A6">
              <w:rPr>
                <w:bCs/>
                <w:sz w:val="20"/>
                <w:szCs w:val="20"/>
              </w:rPr>
              <w:t>.</w:t>
            </w:r>
            <w:r w:rsidR="00BE6C7D">
              <w:rPr>
                <w:bCs/>
                <w:sz w:val="20"/>
                <w:szCs w:val="20"/>
              </w:rPr>
              <w:t>-202</w:t>
            </w:r>
            <w:r w:rsidR="004F0BD8">
              <w:rPr>
                <w:bCs/>
                <w:sz w:val="20"/>
                <w:szCs w:val="20"/>
              </w:rPr>
              <w:t>6</w:t>
            </w:r>
            <w:r w:rsidR="00BE6C7D">
              <w:rPr>
                <w:bCs/>
                <w:sz w:val="20"/>
                <w:szCs w:val="20"/>
              </w:rPr>
              <w:t>.</w:t>
            </w:r>
            <w:r w:rsidR="004F0BD8">
              <w:rPr>
                <w:bCs/>
                <w:sz w:val="20"/>
                <w:szCs w:val="20"/>
              </w:rPr>
              <w:t xml:space="preserve"> godine i Upute za izradu izmjena i dopuna proračuna Grada Varaždina i financijskih planova proračunskih korisnika za 2024. </w:t>
            </w:r>
            <w:r w:rsidR="00A426A6" w:rsidRPr="00A426A6">
              <w:rPr>
                <w:bCs/>
                <w:sz w:val="20"/>
                <w:szCs w:val="20"/>
              </w:rPr>
              <w:t>godin</w:t>
            </w:r>
            <w:r w:rsidR="004F0BD8">
              <w:rPr>
                <w:bCs/>
                <w:sz w:val="20"/>
                <w:szCs w:val="20"/>
              </w:rPr>
              <w:t>u</w:t>
            </w:r>
            <w:r w:rsidR="00A426A6" w:rsidRPr="00A426A6">
              <w:rPr>
                <w:bCs/>
                <w:sz w:val="20"/>
                <w:szCs w:val="20"/>
              </w:rPr>
              <w:t xml:space="preserve"> (limiti utvrđeni od strane nadležnog Upravnog odjela za društvene djelatnosti).</w:t>
            </w:r>
          </w:p>
        </w:tc>
      </w:tr>
      <w:tr w:rsidR="00E664C7" w14:paraId="2584A797"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A3ACF3A" w14:textId="0283BC65" w:rsidR="00E664C7" w:rsidRDefault="00E664C7" w:rsidP="00465479">
            <w:pPr>
              <w:pStyle w:val="TableParagraph"/>
              <w:kinsoku w:val="0"/>
              <w:overflowPunct w:val="0"/>
              <w:ind w:left="107"/>
              <w:rPr>
                <w:b/>
                <w:bCs/>
                <w:sz w:val="20"/>
                <w:szCs w:val="20"/>
              </w:rPr>
            </w:pPr>
            <w:r>
              <w:rPr>
                <w:b/>
                <w:bCs/>
                <w:sz w:val="20"/>
                <w:szCs w:val="20"/>
              </w:rPr>
              <w:lastRenderedPageBreak/>
              <w:t>Ciljevi provedbe programa u razdoblju 202</w:t>
            </w:r>
            <w:r w:rsidR="004F0BD8">
              <w:rPr>
                <w:b/>
                <w:bCs/>
                <w:sz w:val="20"/>
                <w:szCs w:val="20"/>
              </w:rPr>
              <w:t>4</w:t>
            </w:r>
            <w:r>
              <w:rPr>
                <w:b/>
                <w:bCs/>
                <w:sz w:val="20"/>
                <w:szCs w:val="20"/>
              </w:rPr>
              <w:t>.-202</w:t>
            </w:r>
            <w:r w:rsidR="004F0BD8">
              <w:rPr>
                <w:b/>
                <w:bCs/>
                <w:sz w:val="20"/>
                <w:szCs w:val="20"/>
              </w:rPr>
              <w:t>6</w:t>
            </w:r>
            <w:r>
              <w:rPr>
                <w:b/>
                <w:bCs/>
                <w:sz w:val="20"/>
                <w:szCs w:val="20"/>
              </w:rPr>
              <w:t>.</w:t>
            </w:r>
          </w:p>
          <w:p w14:paraId="4D883606" w14:textId="2237B634" w:rsidR="00E664C7" w:rsidRDefault="00BE6C7D" w:rsidP="00BE6C7D">
            <w:pPr>
              <w:pStyle w:val="TableParagraph"/>
              <w:kinsoku w:val="0"/>
              <w:overflowPunct w:val="0"/>
              <w:ind w:left="107"/>
              <w:jc w:val="both"/>
              <w:rPr>
                <w:sz w:val="20"/>
                <w:szCs w:val="20"/>
              </w:rPr>
            </w:pPr>
            <w:r w:rsidRPr="00BE6C7D">
              <w:rPr>
                <w:sz w:val="20"/>
                <w:szCs w:val="20"/>
              </w:rPr>
              <w:t>Ispunjavanje specifičnih potreba pojedinih grupacija učenika, aktiviranje interesa i</w:t>
            </w:r>
            <w:r>
              <w:rPr>
                <w:sz w:val="20"/>
                <w:szCs w:val="20"/>
              </w:rPr>
              <w:t xml:space="preserve"> </w:t>
            </w:r>
            <w:r w:rsidRPr="00BE6C7D">
              <w:rPr>
                <w:sz w:val="20"/>
                <w:szCs w:val="20"/>
              </w:rPr>
              <w:t>potencijalne darovitosti</w:t>
            </w:r>
            <w:r>
              <w:rPr>
                <w:sz w:val="20"/>
                <w:szCs w:val="20"/>
              </w:rPr>
              <w:t xml:space="preserve"> </w:t>
            </w:r>
            <w:r w:rsidRPr="00BE6C7D">
              <w:rPr>
                <w:sz w:val="20"/>
                <w:szCs w:val="20"/>
              </w:rPr>
              <w:t>učenika kroz izvannastavne i izvanškolske aktivnosti, realizacija</w:t>
            </w:r>
            <w:r>
              <w:rPr>
                <w:sz w:val="20"/>
                <w:szCs w:val="20"/>
              </w:rPr>
              <w:t xml:space="preserve"> </w:t>
            </w:r>
            <w:r w:rsidRPr="00BE6C7D">
              <w:rPr>
                <w:sz w:val="20"/>
                <w:szCs w:val="20"/>
              </w:rPr>
              <w:t>raznih sadržaja u funkciji društvene promocije i</w:t>
            </w:r>
            <w:r>
              <w:rPr>
                <w:sz w:val="20"/>
                <w:szCs w:val="20"/>
              </w:rPr>
              <w:t xml:space="preserve"> </w:t>
            </w:r>
            <w:r w:rsidRPr="00BE6C7D">
              <w:rPr>
                <w:sz w:val="20"/>
                <w:szCs w:val="20"/>
              </w:rPr>
              <w:t>socijalizacije, osiguravanje</w:t>
            </w:r>
            <w:r w:rsidR="000E7971">
              <w:rPr>
                <w:sz w:val="20"/>
                <w:szCs w:val="20"/>
              </w:rPr>
              <w:t xml:space="preserve"> i poboljšavanje</w:t>
            </w:r>
            <w:r w:rsidRPr="00BE6C7D">
              <w:rPr>
                <w:sz w:val="20"/>
                <w:szCs w:val="20"/>
              </w:rPr>
              <w:t xml:space="preserve"> uvjeta za rad</w:t>
            </w:r>
            <w:r w:rsidR="000E7971">
              <w:rPr>
                <w:sz w:val="20"/>
                <w:szCs w:val="20"/>
              </w:rPr>
              <w:t xml:space="preserve"> zaposlenika i boravak učenika u školi kroz r</w:t>
            </w:r>
            <w:r w:rsidR="000E7971" w:rsidRPr="000E7971">
              <w:rPr>
                <w:sz w:val="20"/>
                <w:szCs w:val="20"/>
              </w:rPr>
              <w:t>edovito</w:t>
            </w:r>
            <w:r w:rsidR="000E7971">
              <w:rPr>
                <w:sz w:val="20"/>
                <w:szCs w:val="20"/>
              </w:rPr>
              <w:t xml:space="preserve"> i investicijsko </w:t>
            </w:r>
            <w:r w:rsidR="000E7971" w:rsidRPr="000E7971">
              <w:rPr>
                <w:sz w:val="20"/>
                <w:szCs w:val="20"/>
              </w:rPr>
              <w:t>održavanje</w:t>
            </w:r>
            <w:r w:rsidR="000E7971">
              <w:rPr>
                <w:sz w:val="20"/>
                <w:szCs w:val="20"/>
              </w:rPr>
              <w:t xml:space="preserve"> </w:t>
            </w:r>
            <w:r w:rsidR="000E7971" w:rsidRPr="000E7971">
              <w:rPr>
                <w:sz w:val="20"/>
                <w:szCs w:val="20"/>
              </w:rPr>
              <w:t>postrojenja i oprem</w:t>
            </w:r>
            <w:r w:rsidR="000E7971">
              <w:rPr>
                <w:sz w:val="20"/>
                <w:szCs w:val="20"/>
              </w:rPr>
              <w:t>e, školske zgrade kao i dodatna nabava opreme i nastavnih pomagala te dodatna ulaganja na školskoj zgradi</w:t>
            </w:r>
            <w:r w:rsidRPr="00BE6C7D">
              <w:rPr>
                <w:sz w:val="20"/>
                <w:szCs w:val="20"/>
              </w:rPr>
              <w:t>,</w:t>
            </w:r>
            <w:r w:rsidR="000E7971">
              <w:rPr>
                <w:sz w:val="20"/>
                <w:szCs w:val="20"/>
              </w:rPr>
              <w:t xml:space="preserve"> </w:t>
            </w:r>
            <w:r w:rsidRPr="00BE6C7D">
              <w:rPr>
                <w:sz w:val="20"/>
                <w:szCs w:val="20"/>
              </w:rPr>
              <w:t>aktivnosti na provođenju projekata iz EU sredstava i ostalih prihoda.</w:t>
            </w:r>
          </w:p>
          <w:p w14:paraId="2D2CAA0E" w14:textId="2333CE87" w:rsidR="00BE6C7D" w:rsidRPr="001F31CF" w:rsidRDefault="00BE6C7D" w:rsidP="000E7971">
            <w:pPr>
              <w:pStyle w:val="TableParagraph"/>
              <w:kinsoku w:val="0"/>
              <w:overflowPunct w:val="0"/>
              <w:ind w:left="107"/>
              <w:jc w:val="both"/>
              <w:rPr>
                <w:sz w:val="20"/>
                <w:szCs w:val="20"/>
              </w:rPr>
            </w:pPr>
            <w:r w:rsidRPr="00BE6C7D">
              <w:rPr>
                <w:sz w:val="20"/>
                <w:szCs w:val="20"/>
              </w:rPr>
              <w:t>Kvalitetno i organizirano provođenje vremena učenika škol</w:t>
            </w:r>
            <w:r w:rsidR="00413A63">
              <w:rPr>
                <w:sz w:val="20"/>
                <w:szCs w:val="20"/>
              </w:rPr>
              <w:t xml:space="preserve">e za vrijeme i </w:t>
            </w:r>
            <w:r w:rsidRPr="00BE6C7D">
              <w:rPr>
                <w:sz w:val="20"/>
                <w:szCs w:val="20"/>
              </w:rPr>
              <w:t>nakon</w:t>
            </w:r>
            <w:r>
              <w:rPr>
                <w:sz w:val="20"/>
                <w:szCs w:val="20"/>
              </w:rPr>
              <w:t xml:space="preserve"> </w:t>
            </w:r>
            <w:r w:rsidRPr="00BE6C7D">
              <w:rPr>
                <w:sz w:val="20"/>
                <w:szCs w:val="20"/>
              </w:rPr>
              <w:t>redovne nastave, organizacija rada škole u vidu cjelodnevne nastave</w:t>
            </w:r>
            <w:r w:rsidR="000E7971">
              <w:rPr>
                <w:sz w:val="20"/>
                <w:szCs w:val="20"/>
              </w:rPr>
              <w:t>,</w:t>
            </w:r>
            <w:r w:rsidR="00413A63">
              <w:rPr>
                <w:sz w:val="20"/>
                <w:szCs w:val="20"/>
              </w:rPr>
              <w:t xml:space="preserve"> osiguravanje prehrane za vrijeme boravka u školi, besplatnih udžbenika, drugih obrazovnih materijala i dodatnih materijala, sredstava i tehničkih pomagala za što kvalitetnije odvijanje odgojnog i obrazovnog procesa u školi, kao i poboljšanje uvjeta i kvalitete života izvan škole.</w:t>
            </w:r>
          </w:p>
        </w:tc>
      </w:tr>
    </w:tbl>
    <w:p w14:paraId="4048475E" w14:textId="77777777" w:rsidR="006B395C" w:rsidRPr="00413A63" w:rsidRDefault="006B395C" w:rsidP="004D2DB0">
      <w:pPr>
        <w:tabs>
          <w:tab w:val="left" w:pos="840"/>
        </w:tabs>
        <w:kinsoku w:val="0"/>
        <w:overflowPunct w:val="0"/>
        <w:rPr>
          <w:b/>
          <w:bCs/>
        </w:rPr>
      </w:pPr>
    </w:p>
    <w:p w14:paraId="4B5764F5" w14:textId="6DB523BA" w:rsidR="00E664C7" w:rsidRDefault="00E664C7" w:rsidP="004D2DB0">
      <w:pPr>
        <w:pStyle w:val="Odlomakpopisa"/>
        <w:numPr>
          <w:ilvl w:val="0"/>
          <w:numId w:val="1"/>
        </w:numPr>
        <w:tabs>
          <w:tab w:val="left" w:pos="840"/>
        </w:tabs>
        <w:kinsoku w:val="0"/>
        <w:overflowPunct w:val="0"/>
        <w:spacing w:before="240"/>
        <w:ind w:left="839" w:hanging="357"/>
        <w:rPr>
          <w:b/>
          <w:bCs/>
        </w:rPr>
      </w:pPr>
      <w:r>
        <w:rPr>
          <w:b/>
          <w:bCs/>
        </w:rPr>
        <w:t>Procjena i ishodište potrebnih sredstava za aktivnosti/projekte unutar</w:t>
      </w:r>
      <w:r>
        <w:rPr>
          <w:b/>
          <w:bCs/>
          <w:spacing w:val="-12"/>
        </w:rPr>
        <w:t xml:space="preserve"> </w:t>
      </w:r>
      <w:r>
        <w:rPr>
          <w:b/>
          <w:bCs/>
        </w:rPr>
        <w:t>programa</w:t>
      </w:r>
    </w:p>
    <w:p w14:paraId="050D5D07" w14:textId="77777777" w:rsidR="003B3C9C" w:rsidRPr="003B3C9C" w:rsidRDefault="003B3C9C" w:rsidP="004D2DB0">
      <w:pPr>
        <w:tabs>
          <w:tab w:val="left" w:pos="840"/>
        </w:tabs>
        <w:kinsoku w:val="0"/>
        <w:overflowPunct w:val="0"/>
        <w:rPr>
          <w:b/>
          <w:bCs/>
        </w:rPr>
      </w:pPr>
    </w:p>
    <w:p w14:paraId="17CB9D62" w14:textId="18E01B3E" w:rsidR="00FA3F85" w:rsidRDefault="00E664C7" w:rsidP="001A4EF9">
      <w:pPr>
        <w:pStyle w:val="Tijeloteksta"/>
        <w:kinsoku w:val="0"/>
        <w:overflowPunct w:val="0"/>
        <w:spacing w:before="38" w:after="44"/>
        <w:ind w:left="851"/>
      </w:pPr>
      <w:r>
        <w:t>Pregled financijskih sredstava po aktivnostima/projektima unutar programa:</w:t>
      </w:r>
    </w:p>
    <w:p w14:paraId="1A3F9028" w14:textId="77777777" w:rsidR="001A4EF9" w:rsidRDefault="001A4EF9" w:rsidP="00E664C7">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475"/>
        <w:gridCol w:w="1559"/>
        <w:gridCol w:w="1417"/>
        <w:gridCol w:w="1843"/>
      </w:tblGrid>
      <w:tr w:rsidR="00615E6F" w14:paraId="6164E021" w14:textId="77777777" w:rsidTr="00F53497">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72950158" w14:textId="77777777" w:rsidR="00615E6F" w:rsidRDefault="00615E6F" w:rsidP="00F53497">
            <w:pPr>
              <w:pStyle w:val="TableParagraph"/>
              <w:kinsoku w:val="0"/>
              <w:overflowPunct w:val="0"/>
              <w:spacing w:before="53"/>
              <w:ind w:left="443" w:right="438"/>
              <w:jc w:val="center"/>
              <w:rPr>
                <w:sz w:val="20"/>
                <w:szCs w:val="20"/>
              </w:rPr>
            </w:pPr>
            <w:r>
              <w:rPr>
                <w:sz w:val="20"/>
                <w:szCs w:val="20"/>
              </w:rPr>
              <w:t>Naziv aktivnosti/projekta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9617D23" w14:textId="77777777" w:rsidR="00615E6F" w:rsidRDefault="00615E6F" w:rsidP="00F53497">
            <w:pPr>
              <w:pStyle w:val="TableParagraph"/>
              <w:kinsoku w:val="0"/>
              <w:overflowPunct w:val="0"/>
              <w:spacing w:before="53"/>
              <w:ind w:left="443" w:right="438"/>
              <w:jc w:val="center"/>
              <w:rPr>
                <w:sz w:val="20"/>
                <w:szCs w:val="20"/>
              </w:rPr>
            </w:pPr>
            <w:r>
              <w:rPr>
                <w:sz w:val="20"/>
                <w:szCs w:val="20"/>
              </w:rPr>
              <w:t>Izvorni plan</w:t>
            </w:r>
          </w:p>
          <w:p w14:paraId="0C0A7E69" w14:textId="77777777" w:rsidR="00615E6F" w:rsidRDefault="00615E6F" w:rsidP="00F53497">
            <w:pPr>
              <w:pStyle w:val="TableParagraph"/>
              <w:kinsoku w:val="0"/>
              <w:overflowPunct w:val="0"/>
              <w:ind w:left="446" w:right="438"/>
              <w:jc w:val="center"/>
              <w:rPr>
                <w:sz w:val="20"/>
                <w:szCs w:val="20"/>
              </w:rPr>
            </w:pPr>
            <w:r>
              <w:rPr>
                <w:sz w:val="20"/>
                <w:szCs w:val="20"/>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14:paraId="09A03BB1" w14:textId="77777777" w:rsidR="00615E6F" w:rsidRDefault="00615E6F" w:rsidP="00F53497">
            <w:pPr>
              <w:pStyle w:val="TableParagraph"/>
              <w:kinsoku w:val="0"/>
              <w:overflowPunct w:val="0"/>
              <w:ind w:left="226" w:right="221"/>
              <w:jc w:val="center"/>
              <w:rPr>
                <w:sz w:val="20"/>
                <w:szCs w:val="20"/>
              </w:rPr>
            </w:pPr>
            <w:r>
              <w:rPr>
                <w:sz w:val="20"/>
                <w:szCs w:val="20"/>
              </w:rPr>
              <w:t>Povećanje / smanjenje</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BBF5" w14:textId="77777777" w:rsidR="00615E6F" w:rsidRDefault="00615E6F" w:rsidP="00F53497">
            <w:pPr>
              <w:pStyle w:val="TableParagraph"/>
              <w:kinsoku w:val="0"/>
              <w:overflowPunct w:val="0"/>
              <w:spacing w:before="53"/>
              <w:ind w:left="280" w:right="274"/>
              <w:jc w:val="center"/>
              <w:rPr>
                <w:sz w:val="20"/>
                <w:szCs w:val="20"/>
              </w:rPr>
            </w:pPr>
            <w:r>
              <w:rPr>
                <w:sz w:val="20"/>
                <w:szCs w:val="20"/>
              </w:rPr>
              <w:t>Novi plan</w:t>
            </w:r>
          </w:p>
          <w:p w14:paraId="2D1D8ADC" w14:textId="77777777" w:rsidR="00615E6F" w:rsidRDefault="00615E6F" w:rsidP="00F53497">
            <w:pPr>
              <w:pStyle w:val="TableParagraph"/>
              <w:kinsoku w:val="0"/>
              <w:overflowPunct w:val="0"/>
              <w:ind w:left="280" w:right="272"/>
              <w:jc w:val="center"/>
              <w:rPr>
                <w:sz w:val="20"/>
                <w:szCs w:val="20"/>
              </w:rPr>
            </w:pPr>
            <w:r>
              <w:rPr>
                <w:sz w:val="20"/>
                <w:szCs w:val="20"/>
              </w:rPr>
              <w:t>2024.</w:t>
            </w:r>
          </w:p>
        </w:tc>
      </w:tr>
      <w:tr w:rsidR="00615E6F" w14:paraId="31FCC4F0"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5F73364" w14:textId="77777777" w:rsidR="00615E6F" w:rsidRDefault="00615E6F" w:rsidP="00615E6F">
            <w:pPr>
              <w:pStyle w:val="TableParagraph"/>
              <w:kinsoku w:val="0"/>
              <w:overflowPunct w:val="0"/>
              <w:ind w:left="107"/>
              <w:rPr>
                <w:sz w:val="20"/>
                <w:szCs w:val="20"/>
              </w:rPr>
            </w:pPr>
            <w:r>
              <w:rPr>
                <w:sz w:val="20"/>
                <w:szCs w:val="20"/>
              </w:rPr>
              <w:t>550001 Produženi boravak</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77B88A1" w14:textId="7CA967C0" w:rsidR="00615E6F" w:rsidRDefault="00615E6F" w:rsidP="00615E6F">
            <w:pPr>
              <w:pStyle w:val="TableParagraph"/>
              <w:kinsoku w:val="0"/>
              <w:overflowPunct w:val="0"/>
              <w:jc w:val="right"/>
              <w:rPr>
                <w:sz w:val="20"/>
                <w:szCs w:val="20"/>
              </w:rPr>
            </w:pPr>
            <w:r>
              <w:rPr>
                <w:sz w:val="20"/>
                <w:szCs w:val="20"/>
              </w:rPr>
              <w:t>347.420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935415C" w14:textId="775AED6C" w:rsidR="00615E6F" w:rsidRDefault="00615E6F" w:rsidP="00615E6F">
            <w:pPr>
              <w:pStyle w:val="TableParagraph"/>
              <w:kinsoku w:val="0"/>
              <w:overflowPunct w:val="0"/>
              <w:jc w:val="right"/>
              <w:rPr>
                <w:sz w:val="20"/>
                <w:szCs w:val="20"/>
              </w:rPr>
            </w:pPr>
            <w:r>
              <w:rPr>
                <w:sz w:val="20"/>
                <w:szCs w:val="20"/>
              </w:rPr>
              <w:t>5.880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B193B18" w14:textId="6B3E7E0B" w:rsidR="00615E6F" w:rsidRDefault="00615E6F" w:rsidP="00615E6F">
            <w:pPr>
              <w:pStyle w:val="TableParagraph"/>
              <w:kinsoku w:val="0"/>
              <w:overflowPunct w:val="0"/>
              <w:jc w:val="right"/>
              <w:rPr>
                <w:sz w:val="20"/>
                <w:szCs w:val="20"/>
              </w:rPr>
            </w:pPr>
            <w:r>
              <w:rPr>
                <w:sz w:val="20"/>
                <w:szCs w:val="20"/>
              </w:rPr>
              <w:t>353.300</w:t>
            </w:r>
          </w:p>
        </w:tc>
      </w:tr>
      <w:tr w:rsidR="00615E6F" w14:paraId="6FB7F421"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91BEE06" w14:textId="77777777" w:rsidR="00615E6F" w:rsidRDefault="00615E6F" w:rsidP="00615E6F">
            <w:pPr>
              <w:pStyle w:val="TableParagraph"/>
              <w:kinsoku w:val="0"/>
              <w:overflowPunct w:val="0"/>
              <w:ind w:left="107"/>
              <w:rPr>
                <w:sz w:val="20"/>
                <w:szCs w:val="20"/>
              </w:rPr>
            </w:pPr>
            <w:r>
              <w:rPr>
                <w:sz w:val="20"/>
                <w:szCs w:val="20"/>
              </w:rPr>
              <w:t>550003 Program rada s darovitim učenicima – Mali (i) velikani</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F8736EB" w14:textId="779D52E7" w:rsidR="00615E6F" w:rsidRDefault="00615E6F" w:rsidP="00615E6F">
            <w:pPr>
              <w:pStyle w:val="TableParagraph"/>
              <w:kinsoku w:val="0"/>
              <w:overflowPunct w:val="0"/>
              <w:jc w:val="right"/>
              <w:rPr>
                <w:sz w:val="20"/>
                <w:szCs w:val="20"/>
              </w:rPr>
            </w:pPr>
            <w:r>
              <w:rPr>
                <w:sz w:val="20"/>
                <w:szCs w:val="20"/>
              </w:rPr>
              <w:t>3.972</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52ADF1" w14:textId="16C5E24B" w:rsidR="00615E6F" w:rsidRDefault="00C136F4" w:rsidP="00615E6F">
            <w:pPr>
              <w:pStyle w:val="TableParagraph"/>
              <w:kinsoku w:val="0"/>
              <w:overflowPunct w:val="0"/>
              <w:jc w:val="right"/>
              <w:rPr>
                <w:sz w:val="20"/>
                <w:szCs w:val="20"/>
              </w:rPr>
            </w:pPr>
            <w:r>
              <w:rPr>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BE79E7D" w14:textId="1B06069A" w:rsidR="00615E6F" w:rsidRDefault="00615E6F" w:rsidP="00615E6F">
            <w:pPr>
              <w:pStyle w:val="TableParagraph"/>
              <w:kinsoku w:val="0"/>
              <w:overflowPunct w:val="0"/>
              <w:jc w:val="right"/>
              <w:rPr>
                <w:sz w:val="20"/>
                <w:szCs w:val="20"/>
              </w:rPr>
            </w:pPr>
            <w:r>
              <w:rPr>
                <w:sz w:val="20"/>
                <w:szCs w:val="20"/>
              </w:rPr>
              <w:t>3.97</w:t>
            </w:r>
            <w:r w:rsidR="00C136F4">
              <w:rPr>
                <w:sz w:val="20"/>
                <w:szCs w:val="20"/>
              </w:rPr>
              <w:t>4</w:t>
            </w:r>
          </w:p>
        </w:tc>
      </w:tr>
      <w:tr w:rsidR="00615E6F" w14:paraId="0052753E"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F1D8434" w14:textId="77777777" w:rsidR="00615E6F" w:rsidRDefault="00615E6F" w:rsidP="00615E6F">
            <w:pPr>
              <w:pStyle w:val="TableParagraph"/>
              <w:kinsoku w:val="0"/>
              <w:overflowPunct w:val="0"/>
              <w:ind w:left="107"/>
              <w:rPr>
                <w:sz w:val="20"/>
                <w:szCs w:val="20"/>
              </w:rPr>
            </w:pPr>
            <w:r>
              <w:rPr>
                <w:sz w:val="20"/>
                <w:szCs w:val="20"/>
              </w:rPr>
              <w:t>550004 Prehrana učenika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A65C696" w14:textId="4893F998" w:rsidR="00615E6F" w:rsidRDefault="00615E6F" w:rsidP="00615E6F">
            <w:pPr>
              <w:pStyle w:val="TableParagraph"/>
              <w:kinsoku w:val="0"/>
              <w:overflowPunct w:val="0"/>
              <w:jc w:val="right"/>
              <w:rPr>
                <w:sz w:val="20"/>
                <w:szCs w:val="20"/>
              </w:rPr>
            </w:pPr>
            <w:r>
              <w:rPr>
                <w:sz w:val="20"/>
                <w:szCs w:val="20"/>
              </w:rPr>
              <w:t>172.690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D804089" w14:textId="073980B7" w:rsidR="00615E6F" w:rsidRDefault="00C136F4" w:rsidP="00615E6F">
            <w:pPr>
              <w:pStyle w:val="TableParagraph"/>
              <w:kinsoku w:val="0"/>
              <w:overflowPunct w:val="0"/>
              <w:jc w:val="right"/>
              <w:rPr>
                <w:sz w:val="20"/>
                <w:szCs w:val="20"/>
              </w:rPr>
            </w:pPr>
            <w:r>
              <w:rPr>
                <w:sz w:val="20"/>
                <w:szCs w:val="20"/>
              </w:rPr>
              <w:t>9.180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C388BA7" w14:textId="5316C1EB" w:rsidR="00615E6F" w:rsidRDefault="00615E6F" w:rsidP="00615E6F">
            <w:pPr>
              <w:pStyle w:val="TableParagraph"/>
              <w:kinsoku w:val="0"/>
              <w:overflowPunct w:val="0"/>
              <w:jc w:val="right"/>
              <w:rPr>
                <w:sz w:val="20"/>
                <w:szCs w:val="20"/>
              </w:rPr>
            </w:pPr>
            <w:r>
              <w:rPr>
                <w:sz w:val="20"/>
                <w:szCs w:val="20"/>
              </w:rPr>
              <w:t>1</w:t>
            </w:r>
            <w:r w:rsidR="00C136F4">
              <w:rPr>
                <w:sz w:val="20"/>
                <w:szCs w:val="20"/>
              </w:rPr>
              <w:t>81</w:t>
            </w:r>
            <w:r>
              <w:rPr>
                <w:sz w:val="20"/>
                <w:szCs w:val="20"/>
              </w:rPr>
              <w:t>.</w:t>
            </w:r>
            <w:r w:rsidR="00C136F4">
              <w:rPr>
                <w:sz w:val="20"/>
                <w:szCs w:val="20"/>
              </w:rPr>
              <w:t>870</w:t>
            </w:r>
          </w:p>
        </w:tc>
      </w:tr>
      <w:tr w:rsidR="00615E6F" w14:paraId="3B0B781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6686A64" w14:textId="77777777" w:rsidR="00615E6F" w:rsidRDefault="00615E6F" w:rsidP="00615E6F">
            <w:pPr>
              <w:pStyle w:val="TableParagraph"/>
              <w:kinsoku w:val="0"/>
              <w:overflowPunct w:val="0"/>
              <w:ind w:left="107"/>
              <w:rPr>
                <w:sz w:val="20"/>
                <w:szCs w:val="20"/>
              </w:rPr>
            </w:pPr>
            <w:r>
              <w:rPr>
                <w:sz w:val="20"/>
                <w:szCs w:val="20"/>
              </w:rPr>
              <w:t>550008 Maturalna putovanja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EC6783E" w14:textId="450F166B" w:rsidR="00615E6F" w:rsidRDefault="00615E6F" w:rsidP="00615E6F">
            <w:pPr>
              <w:pStyle w:val="TableParagraph"/>
              <w:kinsoku w:val="0"/>
              <w:overflowPunct w:val="0"/>
              <w:jc w:val="right"/>
              <w:rPr>
                <w:sz w:val="20"/>
                <w:szCs w:val="20"/>
              </w:rPr>
            </w:pPr>
            <w:r>
              <w:rPr>
                <w:sz w:val="20"/>
                <w:szCs w:val="20"/>
              </w:rPr>
              <w:t>45.990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EFF9267" w14:textId="77777777" w:rsidR="00615E6F" w:rsidRDefault="00615E6F" w:rsidP="00615E6F">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DA055E1" w14:textId="77777777" w:rsidR="00615E6F" w:rsidRDefault="00615E6F" w:rsidP="00615E6F">
            <w:pPr>
              <w:pStyle w:val="TableParagraph"/>
              <w:kinsoku w:val="0"/>
              <w:overflowPunct w:val="0"/>
              <w:jc w:val="right"/>
              <w:rPr>
                <w:sz w:val="20"/>
                <w:szCs w:val="20"/>
              </w:rPr>
            </w:pPr>
            <w:r>
              <w:rPr>
                <w:sz w:val="20"/>
                <w:szCs w:val="20"/>
              </w:rPr>
              <w:t>45.990</w:t>
            </w:r>
          </w:p>
        </w:tc>
      </w:tr>
      <w:tr w:rsidR="00615E6F" w14:paraId="57E1E677"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20C1FF1" w14:textId="77777777" w:rsidR="00615E6F" w:rsidRDefault="00615E6F" w:rsidP="00615E6F">
            <w:pPr>
              <w:pStyle w:val="TableParagraph"/>
              <w:kinsoku w:val="0"/>
              <w:overflowPunct w:val="0"/>
              <w:ind w:left="107"/>
              <w:rPr>
                <w:sz w:val="20"/>
                <w:szCs w:val="20"/>
              </w:rPr>
            </w:pPr>
            <w:r>
              <w:rPr>
                <w:sz w:val="20"/>
                <w:szCs w:val="20"/>
              </w:rPr>
              <w:t>550011 Stručno usavršavanje nastavnika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3242DB" w14:textId="0700187F" w:rsidR="00615E6F" w:rsidRDefault="00615E6F" w:rsidP="00615E6F">
            <w:pPr>
              <w:pStyle w:val="TableParagraph"/>
              <w:kinsoku w:val="0"/>
              <w:overflowPunct w:val="0"/>
              <w:jc w:val="right"/>
              <w:rPr>
                <w:sz w:val="20"/>
                <w:szCs w:val="20"/>
              </w:rPr>
            </w:pPr>
            <w:r>
              <w:rPr>
                <w:sz w:val="20"/>
                <w:szCs w:val="20"/>
              </w:rPr>
              <w:t>20.705</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13BB163" w14:textId="2C638275" w:rsidR="00615E6F" w:rsidRDefault="00C136F4" w:rsidP="00615E6F">
            <w:pPr>
              <w:pStyle w:val="TableParagraph"/>
              <w:kinsoku w:val="0"/>
              <w:overflowPunct w:val="0"/>
              <w:jc w:val="right"/>
              <w:rPr>
                <w:sz w:val="20"/>
                <w:szCs w:val="20"/>
              </w:rPr>
            </w:pPr>
            <w:r>
              <w:rPr>
                <w:sz w:val="20"/>
                <w:szCs w:val="20"/>
              </w:rPr>
              <w:t>-16.639</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A10F708" w14:textId="3B0BF880" w:rsidR="00615E6F" w:rsidRDefault="00C136F4" w:rsidP="00615E6F">
            <w:pPr>
              <w:pStyle w:val="TableParagraph"/>
              <w:kinsoku w:val="0"/>
              <w:overflowPunct w:val="0"/>
              <w:jc w:val="right"/>
              <w:rPr>
                <w:sz w:val="20"/>
                <w:szCs w:val="20"/>
              </w:rPr>
            </w:pPr>
            <w:r>
              <w:rPr>
                <w:sz w:val="20"/>
                <w:szCs w:val="20"/>
              </w:rPr>
              <w:t>4</w:t>
            </w:r>
            <w:r w:rsidR="00615E6F">
              <w:rPr>
                <w:sz w:val="20"/>
                <w:szCs w:val="20"/>
              </w:rPr>
              <w:t>.</w:t>
            </w:r>
            <w:r>
              <w:rPr>
                <w:sz w:val="20"/>
                <w:szCs w:val="20"/>
              </w:rPr>
              <w:t>066</w:t>
            </w:r>
          </w:p>
        </w:tc>
      </w:tr>
      <w:tr w:rsidR="00615E6F" w14:paraId="3EAB4C78"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1053470A" w14:textId="77777777" w:rsidR="00615E6F" w:rsidRDefault="00615E6F" w:rsidP="00615E6F">
            <w:pPr>
              <w:pStyle w:val="TableParagraph"/>
              <w:kinsoku w:val="0"/>
              <w:overflowPunct w:val="0"/>
              <w:ind w:left="107"/>
              <w:rPr>
                <w:sz w:val="20"/>
                <w:szCs w:val="20"/>
              </w:rPr>
            </w:pPr>
            <w:r>
              <w:rPr>
                <w:sz w:val="20"/>
                <w:szCs w:val="20"/>
              </w:rPr>
              <w:t>550012 Športske aktivnosti učenika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5D8FC02" w14:textId="242CA03A" w:rsidR="00615E6F" w:rsidRDefault="00615E6F" w:rsidP="00615E6F">
            <w:pPr>
              <w:pStyle w:val="TableParagraph"/>
              <w:kinsoku w:val="0"/>
              <w:overflowPunct w:val="0"/>
              <w:jc w:val="right"/>
              <w:rPr>
                <w:sz w:val="20"/>
                <w:szCs w:val="20"/>
              </w:rPr>
            </w:pPr>
            <w:r>
              <w:rPr>
                <w:sz w:val="20"/>
                <w:szCs w:val="20"/>
              </w:rPr>
              <w:t>1.360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048CD77" w14:textId="7695E0B3" w:rsidR="00615E6F" w:rsidRDefault="00C136F4" w:rsidP="00615E6F">
            <w:pPr>
              <w:pStyle w:val="TableParagraph"/>
              <w:kinsoku w:val="0"/>
              <w:overflowPunct w:val="0"/>
              <w:jc w:val="right"/>
              <w:rPr>
                <w:sz w:val="20"/>
                <w:szCs w:val="20"/>
              </w:rPr>
            </w:pPr>
            <w:r>
              <w:rPr>
                <w:sz w:val="20"/>
                <w:szCs w:val="20"/>
              </w:rPr>
              <w:t>-135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3FF27EC" w14:textId="0D8109F2" w:rsidR="00615E6F" w:rsidRDefault="00615E6F" w:rsidP="00615E6F">
            <w:pPr>
              <w:pStyle w:val="TableParagraph"/>
              <w:kinsoku w:val="0"/>
              <w:overflowPunct w:val="0"/>
              <w:jc w:val="right"/>
              <w:rPr>
                <w:sz w:val="20"/>
                <w:szCs w:val="20"/>
              </w:rPr>
            </w:pPr>
            <w:r>
              <w:rPr>
                <w:sz w:val="20"/>
                <w:szCs w:val="20"/>
              </w:rPr>
              <w:t>1.</w:t>
            </w:r>
            <w:r w:rsidR="00C136F4">
              <w:rPr>
                <w:sz w:val="20"/>
                <w:szCs w:val="20"/>
              </w:rPr>
              <w:t>225</w:t>
            </w:r>
          </w:p>
        </w:tc>
      </w:tr>
      <w:tr w:rsidR="00615E6F" w14:paraId="237D11B2"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4CA1793A" w14:textId="77777777" w:rsidR="00615E6F" w:rsidRDefault="00615E6F" w:rsidP="00615E6F">
            <w:pPr>
              <w:pStyle w:val="TableParagraph"/>
              <w:kinsoku w:val="0"/>
              <w:overflowPunct w:val="0"/>
              <w:ind w:left="107"/>
              <w:rPr>
                <w:sz w:val="20"/>
                <w:szCs w:val="20"/>
              </w:rPr>
            </w:pPr>
            <w:r>
              <w:rPr>
                <w:sz w:val="20"/>
                <w:szCs w:val="20"/>
              </w:rPr>
              <w:t>550013 Školske manifestacije i ostali programi</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9B4738B" w14:textId="5A4FE4DB" w:rsidR="00615E6F" w:rsidRDefault="00615E6F" w:rsidP="00615E6F">
            <w:pPr>
              <w:pStyle w:val="TableParagraph"/>
              <w:kinsoku w:val="0"/>
              <w:overflowPunct w:val="0"/>
              <w:jc w:val="right"/>
              <w:rPr>
                <w:sz w:val="20"/>
                <w:szCs w:val="20"/>
              </w:rPr>
            </w:pPr>
            <w:r>
              <w:rPr>
                <w:sz w:val="20"/>
                <w:szCs w:val="20"/>
              </w:rPr>
              <w:t>18.191</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C194A8" w14:textId="7FAD0938" w:rsidR="00615E6F" w:rsidRDefault="00C136F4" w:rsidP="00615E6F">
            <w:pPr>
              <w:pStyle w:val="TableParagraph"/>
              <w:kinsoku w:val="0"/>
              <w:overflowPunct w:val="0"/>
              <w:jc w:val="right"/>
              <w:rPr>
                <w:sz w:val="20"/>
                <w:szCs w:val="20"/>
              </w:rPr>
            </w:pPr>
            <w:r>
              <w:rPr>
                <w:sz w:val="20"/>
                <w:szCs w:val="20"/>
              </w:rPr>
              <w:t>-3.200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F70BFDA" w14:textId="3BDF44D0" w:rsidR="00615E6F" w:rsidRDefault="00615E6F" w:rsidP="00615E6F">
            <w:pPr>
              <w:pStyle w:val="TableParagraph"/>
              <w:kinsoku w:val="0"/>
              <w:overflowPunct w:val="0"/>
              <w:jc w:val="right"/>
              <w:rPr>
                <w:sz w:val="20"/>
                <w:szCs w:val="20"/>
              </w:rPr>
            </w:pPr>
            <w:r>
              <w:rPr>
                <w:sz w:val="20"/>
                <w:szCs w:val="20"/>
              </w:rPr>
              <w:t>1</w:t>
            </w:r>
            <w:r w:rsidR="00C136F4">
              <w:rPr>
                <w:sz w:val="20"/>
                <w:szCs w:val="20"/>
              </w:rPr>
              <w:t>4</w:t>
            </w:r>
            <w:r>
              <w:rPr>
                <w:sz w:val="20"/>
                <w:szCs w:val="20"/>
              </w:rPr>
              <w:t>.</w:t>
            </w:r>
            <w:r w:rsidR="00C136F4">
              <w:rPr>
                <w:sz w:val="20"/>
                <w:szCs w:val="20"/>
              </w:rPr>
              <w:t>9</w:t>
            </w:r>
            <w:r>
              <w:rPr>
                <w:sz w:val="20"/>
                <w:szCs w:val="20"/>
              </w:rPr>
              <w:t>91</w:t>
            </w:r>
          </w:p>
        </w:tc>
      </w:tr>
      <w:tr w:rsidR="00615E6F" w14:paraId="363D88B0"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101CAB1D" w14:textId="77777777" w:rsidR="00615E6F" w:rsidRDefault="00615E6F" w:rsidP="00615E6F">
            <w:pPr>
              <w:pStyle w:val="TableParagraph"/>
              <w:kinsoku w:val="0"/>
              <w:overflowPunct w:val="0"/>
              <w:ind w:left="107"/>
              <w:rPr>
                <w:sz w:val="20"/>
                <w:szCs w:val="20"/>
              </w:rPr>
            </w:pPr>
            <w:r>
              <w:rPr>
                <w:sz w:val="20"/>
                <w:szCs w:val="20"/>
              </w:rPr>
              <w:t>550014 Održavanje objekata osnovnih škola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6DD3C05" w14:textId="42233DBA" w:rsidR="00615E6F" w:rsidRDefault="00615E6F" w:rsidP="00615E6F">
            <w:pPr>
              <w:pStyle w:val="TableParagraph"/>
              <w:kinsoku w:val="0"/>
              <w:overflowPunct w:val="0"/>
              <w:jc w:val="right"/>
              <w:rPr>
                <w:sz w:val="20"/>
                <w:szCs w:val="20"/>
              </w:rPr>
            </w:pPr>
            <w:r>
              <w:rPr>
                <w:sz w:val="20"/>
                <w:szCs w:val="20"/>
              </w:rPr>
              <w:t>61.840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546667" w14:textId="6EFEEE18" w:rsidR="00615E6F" w:rsidRDefault="00C136F4" w:rsidP="00615E6F">
            <w:pPr>
              <w:pStyle w:val="TableParagraph"/>
              <w:kinsoku w:val="0"/>
              <w:overflowPunct w:val="0"/>
              <w:jc w:val="right"/>
              <w:rPr>
                <w:sz w:val="20"/>
                <w:szCs w:val="20"/>
              </w:rPr>
            </w:pPr>
            <w:r>
              <w:rPr>
                <w:sz w:val="20"/>
                <w:szCs w:val="20"/>
              </w:rPr>
              <w:t>-</w:t>
            </w:r>
            <w:r w:rsidR="00615E6F">
              <w:rPr>
                <w:sz w:val="20"/>
                <w:szCs w:val="20"/>
              </w:rPr>
              <w:t>1</w:t>
            </w:r>
            <w:r>
              <w:rPr>
                <w:sz w:val="20"/>
                <w:szCs w:val="20"/>
              </w:rPr>
              <w:t>5</w:t>
            </w:r>
            <w:r w:rsidR="00615E6F">
              <w:rPr>
                <w:sz w:val="20"/>
                <w:szCs w:val="20"/>
              </w:rPr>
              <w:t>.</w:t>
            </w:r>
            <w:r>
              <w:rPr>
                <w:sz w:val="20"/>
                <w:szCs w:val="20"/>
              </w:rPr>
              <w:t>630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E96E69" w14:textId="628ACE14" w:rsidR="00615E6F" w:rsidRDefault="00C136F4" w:rsidP="00615E6F">
            <w:pPr>
              <w:pStyle w:val="TableParagraph"/>
              <w:kinsoku w:val="0"/>
              <w:overflowPunct w:val="0"/>
              <w:jc w:val="right"/>
              <w:rPr>
                <w:sz w:val="20"/>
                <w:szCs w:val="20"/>
              </w:rPr>
            </w:pPr>
            <w:r>
              <w:rPr>
                <w:sz w:val="20"/>
                <w:szCs w:val="20"/>
              </w:rPr>
              <w:t>46</w:t>
            </w:r>
            <w:r w:rsidR="00615E6F">
              <w:rPr>
                <w:sz w:val="20"/>
                <w:szCs w:val="20"/>
              </w:rPr>
              <w:t>.</w:t>
            </w:r>
            <w:r>
              <w:rPr>
                <w:sz w:val="20"/>
                <w:szCs w:val="20"/>
              </w:rPr>
              <w:t>210</w:t>
            </w:r>
          </w:p>
        </w:tc>
      </w:tr>
      <w:tr w:rsidR="00615E6F" w14:paraId="651E874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1B199E8" w14:textId="77777777" w:rsidR="00615E6F" w:rsidRDefault="00615E6F" w:rsidP="00615E6F">
            <w:pPr>
              <w:pStyle w:val="TableParagraph"/>
              <w:kinsoku w:val="0"/>
              <w:overflowPunct w:val="0"/>
              <w:ind w:left="107"/>
              <w:rPr>
                <w:sz w:val="20"/>
                <w:szCs w:val="20"/>
              </w:rPr>
            </w:pPr>
            <w:r>
              <w:rPr>
                <w:sz w:val="20"/>
                <w:szCs w:val="20"/>
              </w:rPr>
              <w:t>550020 Dodatne i dopunske aktivnosti</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6A4E8B" w14:textId="79006897" w:rsidR="00615E6F" w:rsidRDefault="00615E6F" w:rsidP="00615E6F">
            <w:pPr>
              <w:pStyle w:val="TableParagraph"/>
              <w:kinsoku w:val="0"/>
              <w:overflowPunct w:val="0"/>
              <w:jc w:val="right"/>
              <w:rPr>
                <w:sz w:val="20"/>
                <w:szCs w:val="20"/>
              </w:rPr>
            </w:pPr>
            <w:r>
              <w:rPr>
                <w:sz w:val="20"/>
                <w:szCs w:val="20"/>
              </w:rPr>
              <w:t>25.086</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A540EAE" w14:textId="38905977" w:rsidR="00615E6F" w:rsidRDefault="00C136F4" w:rsidP="00615E6F">
            <w:pPr>
              <w:pStyle w:val="TableParagraph"/>
              <w:kinsoku w:val="0"/>
              <w:overflowPunct w:val="0"/>
              <w:jc w:val="right"/>
              <w:rPr>
                <w:sz w:val="20"/>
                <w:szCs w:val="20"/>
              </w:rPr>
            </w:pPr>
            <w:r>
              <w:rPr>
                <w:sz w:val="20"/>
                <w:szCs w:val="20"/>
              </w:rPr>
              <w:t>-835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5C3D712" w14:textId="11042227" w:rsidR="00615E6F" w:rsidRDefault="00615E6F" w:rsidP="00615E6F">
            <w:pPr>
              <w:pStyle w:val="TableParagraph"/>
              <w:kinsoku w:val="0"/>
              <w:overflowPunct w:val="0"/>
              <w:jc w:val="right"/>
              <w:rPr>
                <w:sz w:val="20"/>
                <w:szCs w:val="20"/>
              </w:rPr>
            </w:pPr>
            <w:r>
              <w:rPr>
                <w:sz w:val="20"/>
                <w:szCs w:val="20"/>
              </w:rPr>
              <w:t>2</w:t>
            </w:r>
            <w:r w:rsidR="00C136F4">
              <w:rPr>
                <w:sz w:val="20"/>
                <w:szCs w:val="20"/>
              </w:rPr>
              <w:t>4</w:t>
            </w:r>
            <w:r>
              <w:rPr>
                <w:sz w:val="20"/>
                <w:szCs w:val="20"/>
              </w:rPr>
              <w:t>.</w:t>
            </w:r>
            <w:r w:rsidR="00C136F4">
              <w:rPr>
                <w:sz w:val="20"/>
                <w:szCs w:val="20"/>
              </w:rPr>
              <w:t>251</w:t>
            </w:r>
          </w:p>
        </w:tc>
      </w:tr>
      <w:tr w:rsidR="00615E6F" w14:paraId="579E49D9"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F39BD43" w14:textId="77777777" w:rsidR="00615E6F" w:rsidRDefault="00615E6F" w:rsidP="00615E6F">
            <w:pPr>
              <w:pStyle w:val="TableParagraph"/>
              <w:kinsoku w:val="0"/>
              <w:overflowPunct w:val="0"/>
              <w:ind w:left="107"/>
              <w:rPr>
                <w:sz w:val="20"/>
                <w:szCs w:val="20"/>
              </w:rPr>
            </w:pPr>
            <w:r>
              <w:rPr>
                <w:sz w:val="20"/>
                <w:szCs w:val="20"/>
              </w:rPr>
              <w:t>550023 Projekt E-</w:t>
            </w:r>
            <w:proofErr w:type="spellStart"/>
            <w:r>
              <w:rPr>
                <w:sz w:val="20"/>
                <w:szCs w:val="20"/>
              </w:rPr>
              <w:t>Twinning</w:t>
            </w:r>
            <w:proofErr w:type="spellEnd"/>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1E8BD5" w14:textId="24E3CE83" w:rsidR="00615E6F" w:rsidRDefault="00615E6F" w:rsidP="00615E6F">
            <w:pPr>
              <w:pStyle w:val="TableParagraph"/>
              <w:kinsoku w:val="0"/>
              <w:overflowPunct w:val="0"/>
              <w:jc w:val="right"/>
              <w:rPr>
                <w:sz w:val="20"/>
                <w:szCs w:val="20"/>
              </w:rPr>
            </w:pPr>
            <w:r>
              <w:rPr>
                <w:sz w:val="20"/>
                <w:szCs w:val="20"/>
              </w:rPr>
              <w:t>460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FE731B6" w14:textId="663D0214" w:rsidR="00615E6F" w:rsidRDefault="00C136F4" w:rsidP="00615E6F">
            <w:pPr>
              <w:pStyle w:val="TableParagraph"/>
              <w:kinsoku w:val="0"/>
              <w:overflowPunct w:val="0"/>
              <w:jc w:val="right"/>
              <w:rPr>
                <w:sz w:val="20"/>
                <w:szCs w:val="20"/>
              </w:rPr>
            </w:pPr>
            <w:r>
              <w:rPr>
                <w:sz w:val="20"/>
                <w:szCs w:val="20"/>
              </w:rPr>
              <w:t>-460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36AE9F6" w14:textId="5CDEDD44" w:rsidR="00615E6F" w:rsidRDefault="00C136F4" w:rsidP="00615E6F">
            <w:pPr>
              <w:pStyle w:val="TableParagraph"/>
              <w:kinsoku w:val="0"/>
              <w:overflowPunct w:val="0"/>
              <w:jc w:val="right"/>
              <w:rPr>
                <w:sz w:val="20"/>
                <w:szCs w:val="20"/>
              </w:rPr>
            </w:pPr>
            <w:r>
              <w:rPr>
                <w:sz w:val="20"/>
                <w:szCs w:val="20"/>
              </w:rPr>
              <w:t>0</w:t>
            </w:r>
          </w:p>
        </w:tc>
      </w:tr>
      <w:tr w:rsidR="00615E6F" w14:paraId="1DD635F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6E83EE9C" w14:textId="77777777" w:rsidR="00615E6F" w:rsidRDefault="00615E6F" w:rsidP="00615E6F">
            <w:pPr>
              <w:pStyle w:val="TableParagraph"/>
              <w:kinsoku w:val="0"/>
              <w:overflowPunct w:val="0"/>
              <w:ind w:left="107"/>
              <w:rPr>
                <w:sz w:val="20"/>
                <w:szCs w:val="20"/>
              </w:rPr>
            </w:pPr>
            <w:r>
              <w:rPr>
                <w:sz w:val="20"/>
                <w:szCs w:val="20"/>
              </w:rPr>
              <w:t>550024 Školski medni dan</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665BC46" w14:textId="1C7884AB" w:rsidR="00615E6F" w:rsidRDefault="00615E6F" w:rsidP="00615E6F">
            <w:pPr>
              <w:pStyle w:val="TableParagraph"/>
              <w:kinsoku w:val="0"/>
              <w:overflowPunct w:val="0"/>
              <w:jc w:val="right"/>
              <w:rPr>
                <w:sz w:val="20"/>
                <w:szCs w:val="20"/>
              </w:rPr>
            </w:pPr>
            <w:r>
              <w:rPr>
                <w:sz w:val="20"/>
                <w:szCs w:val="20"/>
              </w:rPr>
              <w:t>380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7F4AEF6" w14:textId="4078DD9B" w:rsidR="00615E6F" w:rsidRDefault="00C136F4" w:rsidP="00615E6F">
            <w:pPr>
              <w:pStyle w:val="TableParagraph"/>
              <w:kinsoku w:val="0"/>
              <w:overflowPunct w:val="0"/>
              <w:jc w:val="right"/>
              <w:rPr>
                <w:sz w:val="20"/>
                <w:szCs w:val="20"/>
              </w:rPr>
            </w:pPr>
            <w:r>
              <w:rPr>
                <w:sz w:val="20"/>
                <w:szCs w:val="20"/>
              </w:rPr>
              <w:t>70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E8CB91" w14:textId="6E12BD99" w:rsidR="00615E6F" w:rsidRDefault="00C136F4" w:rsidP="00615E6F">
            <w:pPr>
              <w:pStyle w:val="TableParagraph"/>
              <w:kinsoku w:val="0"/>
              <w:overflowPunct w:val="0"/>
              <w:jc w:val="right"/>
              <w:rPr>
                <w:sz w:val="20"/>
                <w:szCs w:val="20"/>
              </w:rPr>
            </w:pPr>
            <w:r>
              <w:rPr>
                <w:sz w:val="20"/>
                <w:szCs w:val="20"/>
              </w:rPr>
              <w:t>450</w:t>
            </w:r>
          </w:p>
        </w:tc>
      </w:tr>
      <w:tr w:rsidR="00615E6F" w14:paraId="3C713D12"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3DE23394" w14:textId="77777777" w:rsidR="00615E6F" w:rsidRDefault="00615E6F" w:rsidP="00615E6F">
            <w:pPr>
              <w:pStyle w:val="TableParagraph"/>
              <w:kinsoku w:val="0"/>
              <w:overflowPunct w:val="0"/>
              <w:ind w:left="107"/>
              <w:rPr>
                <w:sz w:val="20"/>
                <w:szCs w:val="20"/>
              </w:rPr>
            </w:pPr>
            <w:r>
              <w:rPr>
                <w:sz w:val="20"/>
                <w:szCs w:val="20"/>
              </w:rPr>
              <w:t>550025 Školsko mlijeko</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E19A98" w14:textId="77E2F0D9" w:rsidR="00615E6F" w:rsidRDefault="00615E6F" w:rsidP="00615E6F">
            <w:pPr>
              <w:pStyle w:val="TableParagraph"/>
              <w:kinsoku w:val="0"/>
              <w:overflowPunct w:val="0"/>
              <w:jc w:val="right"/>
              <w:rPr>
                <w:sz w:val="20"/>
                <w:szCs w:val="20"/>
              </w:rPr>
            </w:pPr>
            <w:r>
              <w:rPr>
                <w:sz w:val="20"/>
                <w:szCs w:val="20"/>
              </w:rPr>
              <w:t>7.110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EF48D4A" w14:textId="65A2B6D8" w:rsidR="00615E6F" w:rsidRDefault="00C136F4" w:rsidP="00615E6F">
            <w:pPr>
              <w:pStyle w:val="TableParagraph"/>
              <w:kinsoku w:val="0"/>
              <w:overflowPunct w:val="0"/>
              <w:jc w:val="right"/>
              <w:rPr>
                <w:sz w:val="20"/>
                <w:szCs w:val="20"/>
              </w:rPr>
            </w:pPr>
            <w:r>
              <w:rPr>
                <w:sz w:val="20"/>
                <w:szCs w:val="20"/>
              </w:rPr>
              <w:t>-5.060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6DD2215" w14:textId="622C21A8" w:rsidR="00615E6F" w:rsidRDefault="00C136F4" w:rsidP="00615E6F">
            <w:pPr>
              <w:pStyle w:val="TableParagraph"/>
              <w:kinsoku w:val="0"/>
              <w:overflowPunct w:val="0"/>
              <w:jc w:val="right"/>
              <w:rPr>
                <w:sz w:val="20"/>
                <w:szCs w:val="20"/>
              </w:rPr>
            </w:pPr>
            <w:r>
              <w:rPr>
                <w:sz w:val="20"/>
                <w:szCs w:val="20"/>
              </w:rPr>
              <w:t>2</w:t>
            </w:r>
            <w:r w:rsidR="00615E6F">
              <w:rPr>
                <w:sz w:val="20"/>
                <w:szCs w:val="20"/>
              </w:rPr>
              <w:t>.</w:t>
            </w:r>
            <w:r>
              <w:rPr>
                <w:sz w:val="20"/>
                <w:szCs w:val="20"/>
              </w:rPr>
              <w:t>050</w:t>
            </w:r>
          </w:p>
        </w:tc>
      </w:tr>
      <w:tr w:rsidR="00615E6F" w14:paraId="282ADB8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F40B347" w14:textId="77777777" w:rsidR="00615E6F" w:rsidRDefault="00615E6F" w:rsidP="00615E6F">
            <w:pPr>
              <w:pStyle w:val="TableParagraph"/>
              <w:kinsoku w:val="0"/>
              <w:overflowPunct w:val="0"/>
              <w:ind w:left="107"/>
              <w:rPr>
                <w:sz w:val="20"/>
                <w:szCs w:val="20"/>
              </w:rPr>
            </w:pPr>
            <w:r>
              <w:rPr>
                <w:sz w:val="20"/>
                <w:szCs w:val="20"/>
              </w:rPr>
              <w:t>550035 Opremanje osnovnih škola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02A9F88" w14:textId="75A32F65" w:rsidR="00615E6F" w:rsidRDefault="00615E6F" w:rsidP="00615E6F">
            <w:pPr>
              <w:pStyle w:val="TableParagraph"/>
              <w:kinsoku w:val="0"/>
              <w:overflowPunct w:val="0"/>
              <w:jc w:val="right"/>
              <w:rPr>
                <w:sz w:val="20"/>
                <w:szCs w:val="20"/>
              </w:rPr>
            </w:pPr>
            <w:r>
              <w:rPr>
                <w:sz w:val="20"/>
                <w:szCs w:val="20"/>
              </w:rPr>
              <w:t>43.220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E36FE19" w14:textId="2CE2D12C" w:rsidR="00615E6F" w:rsidRDefault="00C136F4" w:rsidP="00615E6F">
            <w:pPr>
              <w:pStyle w:val="TableParagraph"/>
              <w:kinsoku w:val="0"/>
              <w:overflowPunct w:val="0"/>
              <w:jc w:val="right"/>
              <w:rPr>
                <w:sz w:val="20"/>
                <w:szCs w:val="20"/>
              </w:rPr>
            </w:pPr>
            <w:r>
              <w:rPr>
                <w:sz w:val="20"/>
                <w:szCs w:val="20"/>
              </w:rPr>
              <w:t>6</w:t>
            </w:r>
            <w:r w:rsidR="00615E6F">
              <w:rPr>
                <w:sz w:val="20"/>
                <w:szCs w:val="20"/>
              </w:rPr>
              <w:t>.</w:t>
            </w:r>
            <w:r>
              <w:rPr>
                <w:sz w:val="20"/>
                <w:szCs w:val="20"/>
              </w:rPr>
              <w:t>405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EBEC8D1" w14:textId="341E5E9B" w:rsidR="00615E6F" w:rsidRDefault="00615E6F" w:rsidP="00615E6F">
            <w:pPr>
              <w:pStyle w:val="TableParagraph"/>
              <w:kinsoku w:val="0"/>
              <w:overflowPunct w:val="0"/>
              <w:jc w:val="right"/>
              <w:rPr>
                <w:sz w:val="20"/>
                <w:szCs w:val="20"/>
              </w:rPr>
            </w:pPr>
            <w:r>
              <w:rPr>
                <w:sz w:val="20"/>
                <w:szCs w:val="20"/>
              </w:rPr>
              <w:t>4</w:t>
            </w:r>
            <w:r w:rsidR="00C136F4">
              <w:rPr>
                <w:sz w:val="20"/>
                <w:szCs w:val="20"/>
              </w:rPr>
              <w:t>9</w:t>
            </w:r>
            <w:r>
              <w:rPr>
                <w:sz w:val="20"/>
                <w:szCs w:val="20"/>
              </w:rPr>
              <w:t>.</w:t>
            </w:r>
            <w:r w:rsidR="00C136F4">
              <w:rPr>
                <w:sz w:val="20"/>
                <w:szCs w:val="20"/>
              </w:rPr>
              <w:t>625</w:t>
            </w:r>
          </w:p>
        </w:tc>
      </w:tr>
      <w:tr w:rsidR="00615E6F" w14:paraId="23E9F719"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0F35CA81" w14:textId="77777777" w:rsidR="00615E6F" w:rsidRDefault="00615E6F" w:rsidP="00615E6F">
            <w:pPr>
              <w:pStyle w:val="TableParagraph"/>
              <w:kinsoku w:val="0"/>
              <w:overflowPunct w:val="0"/>
              <w:ind w:left="107"/>
              <w:rPr>
                <w:sz w:val="20"/>
                <w:szCs w:val="20"/>
              </w:rPr>
            </w:pPr>
            <w:r>
              <w:rPr>
                <w:sz w:val="20"/>
                <w:szCs w:val="20"/>
              </w:rPr>
              <w:t>550038 Drugi obrazovni materijal za učenike OŠ</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DA66A44" w14:textId="076C195B" w:rsidR="00615E6F" w:rsidRDefault="00615E6F" w:rsidP="00615E6F">
            <w:pPr>
              <w:pStyle w:val="TableParagraph"/>
              <w:kinsoku w:val="0"/>
              <w:overflowPunct w:val="0"/>
              <w:jc w:val="right"/>
              <w:rPr>
                <w:sz w:val="20"/>
                <w:szCs w:val="20"/>
              </w:rPr>
            </w:pPr>
            <w:r>
              <w:rPr>
                <w:sz w:val="20"/>
                <w:szCs w:val="20"/>
              </w:rPr>
              <w:t>59.800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477D69" w14:textId="77EF65F8" w:rsidR="00615E6F" w:rsidRDefault="00C136F4" w:rsidP="00615E6F">
            <w:pPr>
              <w:pStyle w:val="TableParagraph"/>
              <w:kinsoku w:val="0"/>
              <w:overflowPunct w:val="0"/>
              <w:jc w:val="right"/>
              <w:rPr>
                <w:sz w:val="20"/>
                <w:szCs w:val="20"/>
              </w:rPr>
            </w:pPr>
            <w:r>
              <w:rPr>
                <w:sz w:val="20"/>
                <w:szCs w:val="20"/>
              </w:rPr>
              <w:t>-3.180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5A2DC4B" w14:textId="3A6DFD8F" w:rsidR="00615E6F" w:rsidRDefault="00615E6F" w:rsidP="00615E6F">
            <w:pPr>
              <w:pStyle w:val="TableParagraph"/>
              <w:kinsoku w:val="0"/>
              <w:overflowPunct w:val="0"/>
              <w:jc w:val="right"/>
              <w:rPr>
                <w:sz w:val="20"/>
                <w:szCs w:val="20"/>
              </w:rPr>
            </w:pPr>
            <w:r>
              <w:rPr>
                <w:sz w:val="20"/>
                <w:szCs w:val="20"/>
              </w:rPr>
              <w:t>5</w:t>
            </w:r>
            <w:r w:rsidR="00C136F4">
              <w:rPr>
                <w:sz w:val="20"/>
                <w:szCs w:val="20"/>
              </w:rPr>
              <w:t>6</w:t>
            </w:r>
            <w:r>
              <w:rPr>
                <w:sz w:val="20"/>
                <w:szCs w:val="20"/>
              </w:rPr>
              <w:t>.</w:t>
            </w:r>
            <w:r w:rsidR="00C136F4">
              <w:rPr>
                <w:sz w:val="20"/>
                <w:szCs w:val="20"/>
              </w:rPr>
              <w:t>620</w:t>
            </w:r>
          </w:p>
        </w:tc>
      </w:tr>
      <w:tr w:rsidR="00615E6F" w14:paraId="664F2757"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61B9495B" w14:textId="77777777" w:rsidR="00615E6F" w:rsidRDefault="00615E6F" w:rsidP="00615E6F">
            <w:pPr>
              <w:pStyle w:val="TableParagraph"/>
              <w:kinsoku w:val="0"/>
              <w:overflowPunct w:val="0"/>
              <w:ind w:left="107"/>
              <w:rPr>
                <w:sz w:val="20"/>
                <w:szCs w:val="20"/>
              </w:rPr>
            </w:pPr>
            <w:r>
              <w:rPr>
                <w:sz w:val="20"/>
                <w:szCs w:val="20"/>
              </w:rPr>
              <w:t>550039 Udžbenici za učenike osnovnih škola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C4008A5" w14:textId="263B5366" w:rsidR="00615E6F" w:rsidRDefault="00615E6F" w:rsidP="00615E6F">
            <w:pPr>
              <w:pStyle w:val="TableParagraph"/>
              <w:kinsoku w:val="0"/>
              <w:overflowPunct w:val="0"/>
              <w:jc w:val="right"/>
              <w:rPr>
                <w:sz w:val="20"/>
                <w:szCs w:val="20"/>
              </w:rPr>
            </w:pPr>
            <w:r>
              <w:rPr>
                <w:sz w:val="20"/>
                <w:szCs w:val="20"/>
              </w:rPr>
              <w:t>40.800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F985A96" w14:textId="76A7A9AE" w:rsidR="00615E6F" w:rsidRDefault="00C136F4" w:rsidP="00615E6F">
            <w:pPr>
              <w:pStyle w:val="TableParagraph"/>
              <w:kinsoku w:val="0"/>
              <w:overflowPunct w:val="0"/>
              <w:jc w:val="right"/>
              <w:rPr>
                <w:sz w:val="20"/>
                <w:szCs w:val="20"/>
              </w:rPr>
            </w:pPr>
            <w:r>
              <w:rPr>
                <w:sz w:val="20"/>
                <w:szCs w:val="20"/>
              </w:rPr>
              <w:t>-508</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2D8129E" w14:textId="52EE1893" w:rsidR="00615E6F" w:rsidRDefault="00615E6F" w:rsidP="00615E6F">
            <w:pPr>
              <w:pStyle w:val="TableParagraph"/>
              <w:kinsoku w:val="0"/>
              <w:overflowPunct w:val="0"/>
              <w:jc w:val="right"/>
              <w:rPr>
                <w:sz w:val="20"/>
                <w:szCs w:val="20"/>
              </w:rPr>
            </w:pPr>
            <w:r>
              <w:rPr>
                <w:sz w:val="20"/>
                <w:szCs w:val="20"/>
              </w:rPr>
              <w:t>40.</w:t>
            </w:r>
            <w:r w:rsidR="00C136F4">
              <w:rPr>
                <w:sz w:val="20"/>
                <w:szCs w:val="20"/>
              </w:rPr>
              <w:t>292</w:t>
            </w:r>
          </w:p>
        </w:tc>
      </w:tr>
      <w:tr w:rsidR="00615E6F" w14:paraId="54C67E9D"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05A51CD6" w14:textId="77777777" w:rsidR="00615E6F" w:rsidRDefault="00615E6F" w:rsidP="00615E6F">
            <w:pPr>
              <w:pStyle w:val="TableParagraph"/>
              <w:kinsoku w:val="0"/>
              <w:overflowPunct w:val="0"/>
              <w:ind w:left="107"/>
              <w:rPr>
                <w:sz w:val="20"/>
                <w:szCs w:val="20"/>
              </w:rPr>
            </w:pPr>
            <w:r w:rsidRPr="007253F7">
              <w:rPr>
                <w:sz w:val="20"/>
                <w:szCs w:val="20"/>
              </w:rPr>
              <w:lastRenderedPageBreak/>
              <w:t>550043 Erasmus + projekt KA121</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A4FE442" w14:textId="5E26952F" w:rsidR="00615E6F" w:rsidRPr="005B1A71" w:rsidRDefault="00615E6F" w:rsidP="00615E6F">
            <w:pPr>
              <w:pStyle w:val="TableParagraph"/>
              <w:kinsoku w:val="0"/>
              <w:overflowPunct w:val="0"/>
              <w:jc w:val="right"/>
              <w:rPr>
                <w:sz w:val="20"/>
                <w:szCs w:val="20"/>
              </w:rPr>
            </w:pPr>
            <w:r w:rsidRPr="007253F7">
              <w:rPr>
                <w:sz w:val="20"/>
                <w:szCs w:val="20"/>
              </w:rPr>
              <w:t>5.735</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5F47963" w14:textId="6266E147" w:rsidR="00615E6F" w:rsidRPr="00E01A83" w:rsidRDefault="00C136F4" w:rsidP="00615E6F">
            <w:pPr>
              <w:pStyle w:val="TableParagraph"/>
              <w:kinsoku w:val="0"/>
              <w:overflowPunct w:val="0"/>
              <w:jc w:val="right"/>
              <w:rPr>
                <w:sz w:val="20"/>
                <w:szCs w:val="20"/>
                <w:highlight w:val="yellow"/>
              </w:rPr>
            </w:pPr>
            <w:r>
              <w:rPr>
                <w:sz w:val="20"/>
                <w:szCs w:val="20"/>
              </w:rPr>
              <w:t>-1.235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EE1BAC3" w14:textId="7FCB6C8C" w:rsidR="00615E6F" w:rsidRPr="00E01A83" w:rsidRDefault="00C136F4" w:rsidP="00615E6F">
            <w:pPr>
              <w:pStyle w:val="TableParagraph"/>
              <w:kinsoku w:val="0"/>
              <w:overflowPunct w:val="0"/>
              <w:jc w:val="right"/>
              <w:rPr>
                <w:sz w:val="20"/>
                <w:szCs w:val="20"/>
                <w:highlight w:val="yellow"/>
              </w:rPr>
            </w:pPr>
            <w:r>
              <w:rPr>
                <w:sz w:val="20"/>
                <w:szCs w:val="20"/>
              </w:rPr>
              <w:t>4</w:t>
            </w:r>
            <w:r w:rsidR="00615E6F" w:rsidRPr="007253F7">
              <w:rPr>
                <w:sz w:val="20"/>
                <w:szCs w:val="20"/>
              </w:rPr>
              <w:t>.</w:t>
            </w:r>
            <w:r>
              <w:rPr>
                <w:sz w:val="20"/>
                <w:szCs w:val="20"/>
              </w:rPr>
              <w:t>500</w:t>
            </w:r>
          </w:p>
        </w:tc>
      </w:tr>
      <w:tr w:rsidR="00615E6F" w14:paraId="2B896D9F"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DF43A94" w14:textId="77777777" w:rsidR="00615E6F" w:rsidRDefault="00615E6F" w:rsidP="00615E6F">
            <w:pPr>
              <w:pStyle w:val="TableParagraph"/>
              <w:kinsoku w:val="0"/>
              <w:overflowPunct w:val="0"/>
              <w:ind w:left="107"/>
              <w:rPr>
                <w:sz w:val="20"/>
                <w:szCs w:val="20"/>
              </w:rPr>
            </w:pPr>
            <w:r>
              <w:rPr>
                <w:sz w:val="20"/>
                <w:szCs w:val="20"/>
              </w:rPr>
              <w:t xml:space="preserve">550044 Erasmus + projekt </w:t>
            </w:r>
            <w:proofErr w:type="spellStart"/>
            <w:r>
              <w:rPr>
                <w:sz w:val="20"/>
                <w:szCs w:val="20"/>
              </w:rPr>
              <w:t>Breaking</w:t>
            </w:r>
            <w:proofErr w:type="spellEnd"/>
            <w:r>
              <w:rPr>
                <w:sz w:val="20"/>
                <w:szCs w:val="20"/>
              </w:rPr>
              <w:t xml:space="preserve"> </w:t>
            </w:r>
            <w:proofErr w:type="spellStart"/>
            <w:r>
              <w:rPr>
                <w:sz w:val="20"/>
                <w:szCs w:val="20"/>
              </w:rPr>
              <w:t>Barriers</w:t>
            </w:r>
            <w:proofErr w:type="spellEnd"/>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D782F08" w14:textId="78DB502F" w:rsidR="00615E6F" w:rsidRDefault="00615E6F" w:rsidP="00615E6F">
            <w:pPr>
              <w:pStyle w:val="TableParagraph"/>
              <w:kinsoku w:val="0"/>
              <w:overflowPunct w:val="0"/>
              <w:jc w:val="right"/>
              <w:rPr>
                <w:sz w:val="20"/>
                <w:szCs w:val="20"/>
              </w:rPr>
            </w:pPr>
            <w:r>
              <w:rPr>
                <w:sz w:val="20"/>
                <w:szCs w:val="20"/>
              </w:rPr>
              <w:t>910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6B13BFF" w14:textId="77777777" w:rsidR="00615E6F" w:rsidRDefault="00615E6F" w:rsidP="00615E6F">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857634D" w14:textId="77777777" w:rsidR="00615E6F" w:rsidRDefault="00615E6F" w:rsidP="00615E6F">
            <w:pPr>
              <w:pStyle w:val="TableParagraph"/>
              <w:kinsoku w:val="0"/>
              <w:overflowPunct w:val="0"/>
              <w:jc w:val="right"/>
              <w:rPr>
                <w:sz w:val="20"/>
                <w:szCs w:val="20"/>
              </w:rPr>
            </w:pPr>
            <w:r>
              <w:rPr>
                <w:sz w:val="20"/>
                <w:szCs w:val="20"/>
              </w:rPr>
              <w:t>910</w:t>
            </w:r>
          </w:p>
        </w:tc>
      </w:tr>
      <w:tr w:rsidR="00615E6F" w14:paraId="0FD96116"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523F2EC6" w14:textId="77777777" w:rsidR="00615E6F" w:rsidRDefault="00615E6F" w:rsidP="00615E6F">
            <w:pPr>
              <w:pStyle w:val="TableParagraph"/>
              <w:kinsoku w:val="0"/>
              <w:overflowPunct w:val="0"/>
              <w:ind w:left="107"/>
              <w:rPr>
                <w:sz w:val="20"/>
                <w:szCs w:val="20"/>
              </w:rPr>
            </w:pPr>
            <w:r>
              <w:rPr>
                <w:sz w:val="20"/>
                <w:szCs w:val="20"/>
              </w:rPr>
              <w:t xml:space="preserve">550045 Erasmus + projekt </w:t>
            </w:r>
            <w:proofErr w:type="spellStart"/>
            <w:r>
              <w:rPr>
                <w:sz w:val="20"/>
                <w:szCs w:val="20"/>
              </w:rPr>
              <w:t>Sharing</w:t>
            </w:r>
            <w:proofErr w:type="spellEnd"/>
            <w:r>
              <w:rPr>
                <w:sz w:val="20"/>
                <w:szCs w:val="20"/>
              </w:rPr>
              <w:t xml:space="preserve"> </w:t>
            </w:r>
            <w:proofErr w:type="spellStart"/>
            <w:r>
              <w:rPr>
                <w:sz w:val="20"/>
                <w:szCs w:val="20"/>
              </w:rPr>
              <w:t>Cultures</w:t>
            </w:r>
            <w:proofErr w:type="spellEnd"/>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CF23CBE" w14:textId="69C49EA5" w:rsidR="00615E6F" w:rsidRDefault="00615E6F" w:rsidP="00615E6F">
            <w:pPr>
              <w:pStyle w:val="TableParagraph"/>
              <w:kinsoku w:val="0"/>
              <w:overflowPunct w:val="0"/>
              <w:jc w:val="right"/>
              <w:rPr>
                <w:sz w:val="20"/>
                <w:szCs w:val="20"/>
              </w:rPr>
            </w:pPr>
            <w:r>
              <w:rPr>
                <w:sz w:val="20"/>
                <w:szCs w:val="20"/>
              </w:rPr>
              <w:t>860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411248E" w14:textId="77777777" w:rsidR="00615E6F" w:rsidRDefault="00615E6F" w:rsidP="00615E6F">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0B44C21" w14:textId="77777777" w:rsidR="00615E6F" w:rsidRDefault="00615E6F" w:rsidP="00615E6F">
            <w:pPr>
              <w:pStyle w:val="TableParagraph"/>
              <w:kinsoku w:val="0"/>
              <w:overflowPunct w:val="0"/>
              <w:jc w:val="right"/>
              <w:rPr>
                <w:sz w:val="20"/>
                <w:szCs w:val="20"/>
              </w:rPr>
            </w:pPr>
            <w:r>
              <w:rPr>
                <w:sz w:val="20"/>
                <w:szCs w:val="20"/>
              </w:rPr>
              <w:t>860</w:t>
            </w:r>
          </w:p>
        </w:tc>
      </w:tr>
      <w:tr w:rsidR="00615E6F" w14:paraId="24053EB1"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216E4D54" w14:textId="77777777" w:rsidR="00615E6F" w:rsidRDefault="00615E6F" w:rsidP="00615E6F">
            <w:pPr>
              <w:pStyle w:val="TableParagraph"/>
              <w:kinsoku w:val="0"/>
              <w:overflowPunct w:val="0"/>
              <w:ind w:left="107"/>
              <w:rPr>
                <w:sz w:val="20"/>
                <w:szCs w:val="20"/>
              </w:rPr>
            </w:pPr>
            <w:r>
              <w:rPr>
                <w:sz w:val="20"/>
                <w:szCs w:val="20"/>
              </w:rPr>
              <w:t>550048 Higijenski ulošci u školama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F995C2B" w14:textId="228C551D" w:rsidR="00615E6F" w:rsidRDefault="00615E6F" w:rsidP="00615E6F">
            <w:pPr>
              <w:pStyle w:val="TableParagraph"/>
              <w:kinsoku w:val="0"/>
              <w:overflowPunct w:val="0"/>
              <w:jc w:val="right"/>
              <w:rPr>
                <w:sz w:val="20"/>
                <w:szCs w:val="20"/>
              </w:rPr>
            </w:pPr>
            <w:r>
              <w:rPr>
                <w:sz w:val="20"/>
                <w:szCs w:val="20"/>
              </w:rPr>
              <w:t>1.673</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971B07E" w14:textId="104D93C4" w:rsidR="00615E6F" w:rsidRDefault="00C136F4" w:rsidP="00615E6F">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98CA790" w14:textId="77777777" w:rsidR="00615E6F" w:rsidRDefault="00615E6F" w:rsidP="00615E6F">
            <w:pPr>
              <w:pStyle w:val="TableParagraph"/>
              <w:kinsoku w:val="0"/>
              <w:overflowPunct w:val="0"/>
              <w:jc w:val="right"/>
              <w:rPr>
                <w:sz w:val="20"/>
                <w:szCs w:val="20"/>
              </w:rPr>
            </w:pPr>
            <w:r>
              <w:rPr>
                <w:sz w:val="20"/>
                <w:szCs w:val="20"/>
              </w:rPr>
              <w:t>1.673</w:t>
            </w:r>
          </w:p>
        </w:tc>
      </w:tr>
      <w:tr w:rsidR="00615E6F" w14:paraId="00BCA606"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842DE0B" w14:textId="77777777" w:rsidR="00615E6F" w:rsidRDefault="00615E6F" w:rsidP="00615E6F">
            <w:pPr>
              <w:pStyle w:val="TableParagraph"/>
              <w:kinsoku w:val="0"/>
              <w:overflowPunct w:val="0"/>
              <w:ind w:left="107"/>
              <w:rPr>
                <w:sz w:val="20"/>
                <w:szCs w:val="20"/>
              </w:rPr>
            </w:pPr>
            <w:r>
              <w:rPr>
                <w:sz w:val="20"/>
                <w:szCs w:val="20"/>
              </w:rPr>
              <w:t>550055 Besplatni topli obrok</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84D52B8" w14:textId="20D91C87" w:rsidR="00615E6F" w:rsidRDefault="00615E6F" w:rsidP="00615E6F">
            <w:pPr>
              <w:pStyle w:val="TableParagraph"/>
              <w:kinsoku w:val="0"/>
              <w:overflowPunct w:val="0"/>
              <w:jc w:val="right"/>
              <w:rPr>
                <w:sz w:val="20"/>
                <w:szCs w:val="20"/>
              </w:rPr>
            </w:pPr>
            <w:r>
              <w:rPr>
                <w:sz w:val="20"/>
                <w:szCs w:val="20"/>
              </w:rPr>
              <w:t>144.400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96B271A" w14:textId="3BE4FB82" w:rsidR="00615E6F" w:rsidRDefault="00C136F4" w:rsidP="00615E6F">
            <w:pPr>
              <w:pStyle w:val="TableParagraph"/>
              <w:kinsoku w:val="0"/>
              <w:overflowPunct w:val="0"/>
              <w:jc w:val="right"/>
              <w:rPr>
                <w:sz w:val="20"/>
                <w:szCs w:val="20"/>
              </w:rPr>
            </w:pPr>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EC7C425" w14:textId="77777777" w:rsidR="00615E6F" w:rsidRDefault="00615E6F" w:rsidP="00615E6F">
            <w:pPr>
              <w:pStyle w:val="TableParagraph"/>
              <w:kinsoku w:val="0"/>
              <w:overflowPunct w:val="0"/>
              <w:jc w:val="right"/>
              <w:rPr>
                <w:sz w:val="20"/>
                <w:szCs w:val="20"/>
              </w:rPr>
            </w:pPr>
            <w:r>
              <w:rPr>
                <w:sz w:val="20"/>
                <w:szCs w:val="20"/>
              </w:rPr>
              <w:t>144.400</w:t>
            </w:r>
          </w:p>
        </w:tc>
      </w:tr>
      <w:tr w:rsidR="00615E6F" w14:paraId="06154B66"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6039DAEA" w14:textId="77777777" w:rsidR="00615E6F" w:rsidRDefault="00615E6F" w:rsidP="00615E6F">
            <w:pPr>
              <w:pStyle w:val="TableParagraph"/>
              <w:kinsoku w:val="0"/>
              <w:overflowPunct w:val="0"/>
              <w:ind w:left="107"/>
              <w:rPr>
                <w:sz w:val="20"/>
                <w:szCs w:val="20"/>
              </w:rPr>
            </w:pPr>
            <w:r>
              <w:rPr>
                <w:sz w:val="20"/>
                <w:szCs w:val="20"/>
              </w:rPr>
              <w:t>550060 Koracima do znanja u osnovnim školama</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6903FB1" w14:textId="53C198A4" w:rsidR="00615E6F" w:rsidRDefault="00615E6F" w:rsidP="00615E6F">
            <w:pPr>
              <w:pStyle w:val="TableParagraph"/>
              <w:kinsoku w:val="0"/>
              <w:overflowPunct w:val="0"/>
              <w:jc w:val="right"/>
              <w:rPr>
                <w:sz w:val="20"/>
                <w:szCs w:val="20"/>
              </w:rPr>
            </w:pPr>
            <w:r>
              <w:rPr>
                <w:sz w:val="20"/>
                <w:szCs w:val="20"/>
              </w:rPr>
              <w:t>2.700</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6E831D6" w14:textId="3B93F353" w:rsidR="00615E6F" w:rsidRDefault="00C136F4" w:rsidP="00615E6F">
            <w:pPr>
              <w:pStyle w:val="TableParagraph"/>
              <w:kinsoku w:val="0"/>
              <w:overflowPunct w:val="0"/>
              <w:jc w:val="right"/>
              <w:rPr>
                <w:sz w:val="20"/>
                <w:szCs w:val="20"/>
              </w:rPr>
            </w:pPr>
            <w:r>
              <w:rPr>
                <w:sz w:val="20"/>
                <w:szCs w:val="20"/>
              </w:rPr>
              <w:t>-2.400</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CC8BA1" w14:textId="299072C2" w:rsidR="00615E6F" w:rsidRDefault="00C136F4" w:rsidP="00615E6F">
            <w:pPr>
              <w:pStyle w:val="TableParagraph"/>
              <w:kinsoku w:val="0"/>
              <w:overflowPunct w:val="0"/>
              <w:jc w:val="right"/>
              <w:rPr>
                <w:sz w:val="20"/>
                <w:szCs w:val="20"/>
              </w:rPr>
            </w:pPr>
            <w:r>
              <w:rPr>
                <w:sz w:val="20"/>
                <w:szCs w:val="20"/>
              </w:rPr>
              <w:t>3</w:t>
            </w:r>
            <w:r w:rsidR="00615E6F">
              <w:rPr>
                <w:sz w:val="20"/>
                <w:szCs w:val="20"/>
              </w:rPr>
              <w:t>00</w:t>
            </w:r>
          </w:p>
        </w:tc>
      </w:tr>
      <w:tr w:rsidR="00615E6F" w14:paraId="3290C220" w14:textId="77777777" w:rsidTr="00F53497">
        <w:trPr>
          <w:trHeight w:val="282"/>
        </w:trPr>
        <w:tc>
          <w:tcPr>
            <w:tcW w:w="4475" w:type="dxa"/>
            <w:tcBorders>
              <w:top w:val="single" w:sz="4" w:space="0" w:color="000000"/>
              <w:left w:val="single" w:sz="4" w:space="0" w:color="000000"/>
              <w:bottom w:val="single" w:sz="4" w:space="0" w:color="000000"/>
              <w:right w:val="single" w:sz="4" w:space="0" w:color="000000"/>
            </w:tcBorders>
          </w:tcPr>
          <w:p w14:paraId="79FA4C76" w14:textId="77777777" w:rsidR="00615E6F" w:rsidRDefault="00615E6F" w:rsidP="00615E6F">
            <w:pPr>
              <w:pStyle w:val="TableParagraph"/>
              <w:kinsoku w:val="0"/>
              <w:overflowPunct w:val="0"/>
              <w:ind w:left="107"/>
              <w:rPr>
                <w:sz w:val="20"/>
                <w:szCs w:val="20"/>
              </w:rPr>
            </w:pPr>
            <w:r>
              <w:rPr>
                <w:sz w:val="20"/>
                <w:szCs w:val="20"/>
              </w:rPr>
              <w:t>Ukupno program:</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25444DB" w14:textId="1DBA0FF1" w:rsidR="00615E6F" w:rsidRDefault="00615E6F" w:rsidP="00615E6F">
            <w:pPr>
              <w:pStyle w:val="TableParagraph"/>
              <w:kinsoku w:val="0"/>
              <w:overflowPunct w:val="0"/>
              <w:jc w:val="right"/>
              <w:rPr>
                <w:sz w:val="20"/>
                <w:szCs w:val="20"/>
              </w:rPr>
            </w:pPr>
            <w:r>
              <w:rPr>
                <w:sz w:val="20"/>
                <w:szCs w:val="20"/>
              </w:rPr>
              <w:t>1.005</w:t>
            </w:r>
            <w:r w:rsidRPr="0098033E">
              <w:rPr>
                <w:sz w:val="20"/>
                <w:szCs w:val="20"/>
              </w:rPr>
              <w:t>.</w:t>
            </w:r>
            <w:r>
              <w:rPr>
                <w:sz w:val="20"/>
                <w:szCs w:val="20"/>
              </w:rPr>
              <w:t>302</w:t>
            </w:r>
          </w:p>
        </w:tc>
        <w:tc>
          <w:tcPr>
            <w:tcW w:w="1417"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E22DF2" w14:textId="2D492B36" w:rsidR="00615E6F" w:rsidRDefault="00C136F4" w:rsidP="00615E6F">
            <w:pPr>
              <w:pStyle w:val="TableParagraph"/>
              <w:kinsoku w:val="0"/>
              <w:overflowPunct w:val="0"/>
              <w:jc w:val="right"/>
              <w:rPr>
                <w:sz w:val="20"/>
                <w:szCs w:val="20"/>
              </w:rPr>
            </w:pPr>
            <w:r>
              <w:rPr>
                <w:sz w:val="20"/>
                <w:szCs w:val="20"/>
              </w:rPr>
              <w:t>-27</w:t>
            </w:r>
            <w:r w:rsidR="00615E6F" w:rsidRPr="0098033E">
              <w:rPr>
                <w:sz w:val="20"/>
                <w:szCs w:val="20"/>
              </w:rPr>
              <w:t>.</w:t>
            </w:r>
            <w:r>
              <w:rPr>
                <w:sz w:val="20"/>
                <w:szCs w:val="20"/>
              </w:rPr>
              <w:t>745</w:t>
            </w:r>
          </w:p>
        </w:tc>
        <w:tc>
          <w:tcPr>
            <w:tcW w:w="184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097316" w14:textId="68EAC5CC" w:rsidR="00615E6F" w:rsidRDefault="00C136F4" w:rsidP="00615E6F">
            <w:pPr>
              <w:pStyle w:val="TableParagraph"/>
              <w:kinsoku w:val="0"/>
              <w:overflowPunct w:val="0"/>
              <w:jc w:val="right"/>
              <w:rPr>
                <w:sz w:val="20"/>
                <w:szCs w:val="20"/>
              </w:rPr>
            </w:pPr>
            <w:r>
              <w:rPr>
                <w:sz w:val="20"/>
                <w:szCs w:val="20"/>
              </w:rPr>
              <w:t>977</w:t>
            </w:r>
            <w:r w:rsidR="00615E6F" w:rsidRPr="0098033E">
              <w:rPr>
                <w:sz w:val="20"/>
                <w:szCs w:val="20"/>
              </w:rPr>
              <w:t>.</w:t>
            </w:r>
            <w:r>
              <w:rPr>
                <w:sz w:val="20"/>
                <w:szCs w:val="20"/>
              </w:rPr>
              <w:t>557</w:t>
            </w:r>
          </w:p>
        </w:tc>
      </w:tr>
    </w:tbl>
    <w:p w14:paraId="60297818" w14:textId="77777777" w:rsidR="00615E6F" w:rsidRDefault="00615E6F" w:rsidP="00E664C7">
      <w:pPr>
        <w:tabs>
          <w:tab w:val="left" w:pos="840"/>
        </w:tabs>
        <w:kinsoku w:val="0"/>
        <w:overflowPunct w:val="0"/>
      </w:pPr>
    </w:p>
    <w:p w14:paraId="28B5B5DD" w14:textId="77777777" w:rsidR="00FA3F85" w:rsidRDefault="00FA3F85" w:rsidP="00E664C7">
      <w:pPr>
        <w:tabs>
          <w:tab w:val="left" w:pos="840"/>
        </w:tabs>
        <w:kinsoku w:val="0"/>
        <w:overflowPunct w:val="0"/>
      </w:pPr>
    </w:p>
    <w:p w14:paraId="000B20A9" w14:textId="77777777" w:rsidR="00E664C7" w:rsidRPr="001F31CF" w:rsidRDefault="00E664C7" w:rsidP="00E664C7">
      <w:pPr>
        <w:tabs>
          <w:tab w:val="left" w:pos="840"/>
        </w:tabs>
        <w:kinsoku w:val="0"/>
        <w:overflowPunct w:val="0"/>
        <w:ind w:left="851"/>
        <w:rPr>
          <w:sz w:val="24"/>
          <w:szCs w:val="24"/>
        </w:rPr>
      </w:pPr>
      <w:r w:rsidRPr="005B44F6">
        <w:rPr>
          <w:sz w:val="24"/>
          <w:szCs w:val="24"/>
        </w:rPr>
        <w:t>U nastavku se za svaku aktivnost/projekt daje obrazloženje i definiraju pokazatelji</w:t>
      </w:r>
      <w:r w:rsidRPr="005B44F6">
        <w:rPr>
          <w:spacing w:val="-15"/>
          <w:sz w:val="24"/>
          <w:szCs w:val="24"/>
        </w:rPr>
        <w:t xml:space="preserve"> </w:t>
      </w:r>
      <w:r w:rsidRPr="005B44F6">
        <w:rPr>
          <w:sz w:val="24"/>
          <w:szCs w:val="24"/>
        </w:rPr>
        <w:t>rezultata:</w:t>
      </w:r>
    </w:p>
    <w:p w14:paraId="45F0AB37" w14:textId="77777777" w:rsidR="00E664C7" w:rsidRDefault="00E664C7" w:rsidP="00E664C7">
      <w:pPr>
        <w:tabs>
          <w:tab w:val="left" w:pos="840"/>
        </w:tabs>
        <w:kinsoku w:val="0"/>
        <w:overflowPunct w:val="0"/>
      </w:pPr>
    </w:p>
    <w:p w14:paraId="40C017AB" w14:textId="77777777" w:rsidR="006B395C" w:rsidRDefault="006B395C" w:rsidP="00E664C7">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664C7" w14:paraId="424F4042"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3CE5432F" w14:textId="07FD19FA" w:rsidR="00E664C7" w:rsidRDefault="00E664C7" w:rsidP="00465479">
            <w:pPr>
              <w:pStyle w:val="TableParagraph"/>
              <w:kinsoku w:val="0"/>
              <w:overflowPunct w:val="0"/>
              <w:ind w:left="107"/>
              <w:rPr>
                <w:b/>
                <w:bCs/>
                <w:sz w:val="20"/>
                <w:szCs w:val="20"/>
              </w:rPr>
            </w:pPr>
            <w:bookmarkStart w:id="7" w:name="_Hlk160125738"/>
            <w:r>
              <w:rPr>
                <w:b/>
                <w:bCs/>
                <w:sz w:val="20"/>
                <w:szCs w:val="20"/>
              </w:rPr>
              <w:t xml:space="preserve">Naziv aktivnosti/projekta u Financijskom planu: </w:t>
            </w:r>
            <w:r>
              <w:rPr>
                <w:sz w:val="20"/>
                <w:szCs w:val="20"/>
              </w:rPr>
              <w:t>5</w:t>
            </w:r>
            <w:r w:rsidR="008945ED">
              <w:rPr>
                <w:sz w:val="20"/>
                <w:szCs w:val="20"/>
              </w:rPr>
              <w:t>5</w:t>
            </w:r>
            <w:r>
              <w:rPr>
                <w:sz w:val="20"/>
                <w:szCs w:val="20"/>
              </w:rPr>
              <w:t xml:space="preserve">0001 </w:t>
            </w:r>
            <w:r w:rsidR="008945ED">
              <w:rPr>
                <w:sz w:val="20"/>
                <w:szCs w:val="20"/>
              </w:rPr>
              <w:t>Produženi boravak</w:t>
            </w:r>
          </w:p>
        </w:tc>
      </w:tr>
      <w:tr w:rsidR="00E664C7" w14:paraId="21B06302"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75610A2D" w14:textId="77777777" w:rsidR="00E664C7" w:rsidRDefault="00E664C7" w:rsidP="00465479">
            <w:pPr>
              <w:pStyle w:val="TableParagraph"/>
              <w:kinsoku w:val="0"/>
              <w:overflowPunct w:val="0"/>
              <w:ind w:left="107"/>
              <w:jc w:val="both"/>
              <w:rPr>
                <w:sz w:val="20"/>
                <w:szCs w:val="20"/>
              </w:rPr>
            </w:pPr>
            <w:r>
              <w:rPr>
                <w:sz w:val="20"/>
                <w:szCs w:val="20"/>
              </w:rPr>
              <w:t>Obrazloženje aktivnosti/projekta:</w:t>
            </w:r>
          </w:p>
          <w:p w14:paraId="00ADEBA9" w14:textId="17A360DA" w:rsidR="000079E1" w:rsidRPr="000079E1" w:rsidRDefault="000079E1" w:rsidP="000079E1">
            <w:pPr>
              <w:pStyle w:val="TableParagraph"/>
              <w:kinsoku w:val="0"/>
              <w:overflowPunct w:val="0"/>
              <w:ind w:left="107"/>
              <w:jc w:val="both"/>
              <w:rPr>
                <w:sz w:val="20"/>
                <w:szCs w:val="20"/>
              </w:rPr>
            </w:pPr>
            <w:r>
              <w:rPr>
                <w:sz w:val="20"/>
                <w:szCs w:val="20"/>
              </w:rPr>
              <w:t>R</w:t>
            </w:r>
            <w:r w:rsidRPr="000079E1">
              <w:rPr>
                <w:sz w:val="20"/>
                <w:szCs w:val="20"/>
              </w:rPr>
              <w:t>oditeljima učenika</w:t>
            </w:r>
            <w:r>
              <w:rPr>
                <w:sz w:val="20"/>
                <w:szCs w:val="20"/>
              </w:rPr>
              <w:t xml:space="preserve"> </w:t>
            </w:r>
            <w:r w:rsidRPr="000079E1">
              <w:rPr>
                <w:sz w:val="20"/>
                <w:szCs w:val="20"/>
              </w:rPr>
              <w:t xml:space="preserve">nižih razreda pružena je mogućnost organiziranog boravka djeteta u školi nakon redovne </w:t>
            </w:r>
          </w:p>
          <w:p w14:paraId="0C0920F8" w14:textId="77777777" w:rsidR="00E664C7" w:rsidRDefault="000079E1" w:rsidP="000079E1">
            <w:pPr>
              <w:pStyle w:val="TableParagraph"/>
              <w:kinsoku w:val="0"/>
              <w:overflowPunct w:val="0"/>
              <w:ind w:left="107"/>
              <w:jc w:val="both"/>
              <w:rPr>
                <w:sz w:val="20"/>
                <w:szCs w:val="20"/>
              </w:rPr>
            </w:pPr>
            <w:r w:rsidRPr="000079E1">
              <w:rPr>
                <w:sz w:val="20"/>
                <w:szCs w:val="20"/>
              </w:rPr>
              <w:t>nastave uz mogućnost korištenja prehrane i izvršavanja školskih obveza za slijedeći dan</w:t>
            </w:r>
            <w:r>
              <w:rPr>
                <w:sz w:val="20"/>
                <w:szCs w:val="20"/>
              </w:rPr>
              <w:t>.</w:t>
            </w:r>
          </w:p>
          <w:p w14:paraId="4A2A8401" w14:textId="7BF12A50" w:rsidR="000079E1" w:rsidRDefault="000079E1" w:rsidP="000079E1">
            <w:pPr>
              <w:pStyle w:val="TableParagraph"/>
              <w:kinsoku w:val="0"/>
              <w:overflowPunct w:val="0"/>
              <w:ind w:left="107"/>
              <w:jc w:val="both"/>
              <w:rPr>
                <w:sz w:val="20"/>
                <w:szCs w:val="20"/>
              </w:rPr>
            </w:pPr>
            <w:r w:rsidRPr="000079E1">
              <w:rPr>
                <w:sz w:val="20"/>
                <w:szCs w:val="20"/>
              </w:rPr>
              <w:t xml:space="preserve">Broj grupa produženog boravka je </w:t>
            </w:r>
            <w:r>
              <w:rPr>
                <w:sz w:val="20"/>
                <w:szCs w:val="20"/>
              </w:rPr>
              <w:t>1</w:t>
            </w:r>
            <w:r w:rsidR="004C57CF">
              <w:rPr>
                <w:sz w:val="20"/>
                <w:szCs w:val="20"/>
              </w:rPr>
              <w:t>1</w:t>
            </w:r>
            <w:r>
              <w:rPr>
                <w:sz w:val="20"/>
                <w:szCs w:val="20"/>
              </w:rPr>
              <w:t xml:space="preserve">, a </w:t>
            </w:r>
            <w:r w:rsidRPr="000079E1">
              <w:rPr>
                <w:sz w:val="20"/>
                <w:szCs w:val="20"/>
              </w:rPr>
              <w:t xml:space="preserve">broj zaposlenih osoba </w:t>
            </w:r>
            <w:r>
              <w:rPr>
                <w:sz w:val="20"/>
                <w:szCs w:val="20"/>
              </w:rPr>
              <w:t>1</w:t>
            </w:r>
            <w:r w:rsidR="005D1C3E">
              <w:rPr>
                <w:sz w:val="20"/>
                <w:szCs w:val="20"/>
              </w:rPr>
              <w:t>7</w:t>
            </w:r>
            <w:r>
              <w:rPr>
                <w:sz w:val="20"/>
                <w:szCs w:val="20"/>
              </w:rPr>
              <w:t xml:space="preserve"> (</w:t>
            </w:r>
            <w:r w:rsidRPr="000079E1">
              <w:rPr>
                <w:sz w:val="20"/>
                <w:szCs w:val="20"/>
              </w:rPr>
              <w:t>10 učiteljica na neodređeno</w:t>
            </w:r>
            <w:r w:rsidR="005D1C3E">
              <w:rPr>
                <w:sz w:val="20"/>
                <w:szCs w:val="20"/>
              </w:rPr>
              <w:t xml:space="preserve"> </w:t>
            </w:r>
            <w:r w:rsidRPr="000079E1">
              <w:rPr>
                <w:sz w:val="20"/>
                <w:szCs w:val="20"/>
              </w:rPr>
              <w:t xml:space="preserve">vrijeme i </w:t>
            </w:r>
            <w:r w:rsidR="005D1C3E">
              <w:rPr>
                <w:sz w:val="20"/>
                <w:szCs w:val="20"/>
              </w:rPr>
              <w:t>2</w:t>
            </w:r>
            <w:r w:rsidRPr="000079E1">
              <w:rPr>
                <w:sz w:val="20"/>
                <w:szCs w:val="20"/>
              </w:rPr>
              <w:t xml:space="preserve"> na određeno</w:t>
            </w:r>
            <w:r w:rsidR="005D1C3E">
              <w:rPr>
                <w:sz w:val="20"/>
                <w:szCs w:val="20"/>
              </w:rPr>
              <w:t xml:space="preserve"> </w:t>
            </w:r>
            <w:r w:rsidRPr="000079E1">
              <w:rPr>
                <w:sz w:val="20"/>
                <w:szCs w:val="20"/>
              </w:rPr>
              <w:t>vrijeme</w:t>
            </w:r>
            <w:r w:rsidR="005D1C3E">
              <w:rPr>
                <w:sz w:val="20"/>
                <w:szCs w:val="20"/>
              </w:rPr>
              <w:t xml:space="preserve"> </w:t>
            </w:r>
            <w:r>
              <w:rPr>
                <w:sz w:val="20"/>
                <w:szCs w:val="20"/>
              </w:rPr>
              <w:t>te</w:t>
            </w:r>
            <w:r w:rsidR="0029113B">
              <w:rPr>
                <w:sz w:val="20"/>
                <w:szCs w:val="20"/>
              </w:rPr>
              <w:t xml:space="preserve"> </w:t>
            </w:r>
            <w:r w:rsidR="005D1C3E">
              <w:rPr>
                <w:sz w:val="20"/>
                <w:szCs w:val="20"/>
              </w:rPr>
              <w:t>3</w:t>
            </w:r>
            <w:r w:rsidR="0029113B">
              <w:rPr>
                <w:sz w:val="20"/>
                <w:szCs w:val="20"/>
              </w:rPr>
              <w:t xml:space="preserve"> kuharice i</w:t>
            </w:r>
            <w:r w:rsidRPr="000079E1">
              <w:rPr>
                <w:sz w:val="20"/>
                <w:szCs w:val="20"/>
              </w:rPr>
              <w:t xml:space="preserve"> </w:t>
            </w:r>
            <w:r w:rsidR="0029113B">
              <w:rPr>
                <w:sz w:val="20"/>
                <w:szCs w:val="20"/>
              </w:rPr>
              <w:t>2</w:t>
            </w:r>
            <w:r w:rsidRPr="000079E1">
              <w:rPr>
                <w:sz w:val="20"/>
                <w:szCs w:val="20"/>
              </w:rPr>
              <w:t xml:space="preserve"> pomoćne kuharice na određeno radno vrijeme</w:t>
            </w:r>
            <w:r>
              <w:rPr>
                <w:sz w:val="20"/>
                <w:szCs w:val="20"/>
              </w:rPr>
              <w:t>).</w:t>
            </w:r>
            <w:r w:rsidR="005D1C3E">
              <w:rPr>
                <w:sz w:val="20"/>
                <w:szCs w:val="20"/>
              </w:rPr>
              <w:t xml:space="preserve"> Jedna učiteljica na određeno vrijeme radi kao zamjena za učiteljicu</w:t>
            </w:r>
            <w:r w:rsidR="00431C6F">
              <w:rPr>
                <w:sz w:val="20"/>
                <w:szCs w:val="20"/>
              </w:rPr>
              <w:t xml:space="preserve"> koja privremeno radi</w:t>
            </w:r>
            <w:r w:rsidR="005D1C3E">
              <w:rPr>
                <w:sz w:val="20"/>
                <w:szCs w:val="20"/>
              </w:rPr>
              <w:t xml:space="preserve"> na pola radnog vremena</w:t>
            </w:r>
            <w:r w:rsidR="00431C6F">
              <w:rPr>
                <w:sz w:val="20"/>
                <w:szCs w:val="20"/>
              </w:rPr>
              <w:t>, a inače je zaposlena na neodređeno puno radno vrijeme dok je još jedna učiteljica zaposlena na određeno pola radnog vremena</w:t>
            </w:r>
            <w:r w:rsidR="005D1C3E">
              <w:rPr>
                <w:sz w:val="20"/>
                <w:szCs w:val="20"/>
              </w:rPr>
              <w:t xml:space="preserve"> zbog dodatne jedne grupe boravka od šk. god. 2024./2025.</w:t>
            </w:r>
          </w:p>
          <w:p w14:paraId="75BC53A0" w14:textId="627D5094" w:rsidR="000079E1" w:rsidRDefault="000079E1" w:rsidP="000079E1">
            <w:pPr>
              <w:pStyle w:val="TableParagraph"/>
              <w:kinsoku w:val="0"/>
              <w:overflowPunct w:val="0"/>
              <w:ind w:left="107"/>
              <w:jc w:val="both"/>
              <w:rPr>
                <w:sz w:val="20"/>
                <w:szCs w:val="20"/>
              </w:rPr>
            </w:pPr>
            <w:r w:rsidRPr="000079E1">
              <w:rPr>
                <w:sz w:val="20"/>
                <w:szCs w:val="20"/>
              </w:rPr>
              <w:t>Produženi boravak koristi 2</w:t>
            </w:r>
            <w:r w:rsidR="00D365E9">
              <w:rPr>
                <w:sz w:val="20"/>
                <w:szCs w:val="20"/>
              </w:rPr>
              <w:t>85</w:t>
            </w:r>
            <w:r w:rsidRPr="000079E1">
              <w:rPr>
                <w:sz w:val="20"/>
                <w:szCs w:val="20"/>
              </w:rPr>
              <w:t xml:space="preserve"> učenika, a</w:t>
            </w:r>
            <w:r w:rsidR="008D162D">
              <w:rPr>
                <w:sz w:val="20"/>
                <w:szCs w:val="20"/>
              </w:rPr>
              <w:t xml:space="preserve"> </w:t>
            </w:r>
            <w:r w:rsidRPr="000079E1">
              <w:rPr>
                <w:sz w:val="20"/>
                <w:szCs w:val="20"/>
              </w:rPr>
              <w:t>temeljem Zaključka Grada o provođenju programa produženog bora</w:t>
            </w:r>
            <w:r w:rsidR="008D162D">
              <w:rPr>
                <w:sz w:val="20"/>
                <w:szCs w:val="20"/>
              </w:rPr>
              <w:t>vka isti je besplatan za sve učenike sa prebivalištem na području Grada (Grad Varaždin financira u cijelosti troškove zaposlenih koji provode program).</w:t>
            </w:r>
          </w:p>
          <w:p w14:paraId="3504A855" w14:textId="77777777" w:rsidR="008D162D" w:rsidRDefault="008D162D" w:rsidP="000079E1">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 namijenjena za bruto plaće, materijalna prava, doprinose na plaću, naknade troškova zaposlenima, rashode za materijal i energiju, plaće za prekovremeni rad.</w:t>
            </w:r>
          </w:p>
          <w:p w14:paraId="26D05743" w14:textId="3F3DD115" w:rsidR="00D365E9" w:rsidRDefault="00D365E9" w:rsidP="00435B82">
            <w:pPr>
              <w:pStyle w:val="TableParagraph"/>
              <w:kinsoku w:val="0"/>
              <w:overflowPunct w:val="0"/>
              <w:ind w:left="107"/>
              <w:jc w:val="both"/>
              <w:rPr>
                <w:sz w:val="20"/>
                <w:szCs w:val="20"/>
              </w:rPr>
            </w:pPr>
            <w:r>
              <w:rPr>
                <w:sz w:val="20"/>
                <w:szCs w:val="20"/>
              </w:rPr>
              <w:t>Aktivnost se planira financirati sredstvima osnivača, a tek neznatnim dijelom sredstvima sufinanciranje roditelja za one koji nemaju prebivalište na području Grada Varaždina.</w:t>
            </w:r>
          </w:p>
        </w:tc>
      </w:tr>
      <w:bookmarkEnd w:id="7"/>
    </w:tbl>
    <w:p w14:paraId="7A0D3AB0" w14:textId="77777777" w:rsidR="00A0657B" w:rsidRDefault="00A0657B" w:rsidP="00E664C7">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B1556B" w14:paraId="59C62E1E" w14:textId="77777777" w:rsidTr="00B1556B">
        <w:trPr>
          <w:trHeight w:val="690"/>
        </w:trPr>
        <w:tc>
          <w:tcPr>
            <w:tcW w:w="9152" w:type="dxa"/>
            <w:tcBorders>
              <w:top w:val="single" w:sz="4" w:space="0" w:color="000000"/>
              <w:left w:val="single" w:sz="4" w:space="0" w:color="000000"/>
              <w:bottom w:val="single" w:sz="4" w:space="0" w:color="000000"/>
              <w:right w:val="single" w:sz="4" w:space="0" w:color="000000"/>
            </w:tcBorders>
          </w:tcPr>
          <w:p w14:paraId="718983CC" w14:textId="77777777" w:rsidR="00B1556B" w:rsidRDefault="00B1556B" w:rsidP="006535F1">
            <w:pPr>
              <w:pStyle w:val="TableParagraph"/>
              <w:kinsoku w:val="0"/>
              <w:overflowPunct w:val="0"/>
              <w:ind w:left="107"/>
              <w:rPr>
                <w:sz w:val="20"/>
                <w:szCs w:val="20"/>
              </w:rPr>
            </w:pPr>
            <w:r>
              <w:rPr>
                <w:sz w:val="20"/>
                <w:szCs w:val="20"/>
              </w:rPr>
              <w:t>Obrazloženje povećanja/smanjenja:</w:t>
            </w:r>
          </w:p>
          <w:p w14:paraId="4D8FA647" w14:textId="77777777" w:rsidR="00B1556B" w:rsidRDefault="00B1556B" w:rsidP="00B1556B">
            <w:pPr>
              <w:pStyle w:val="TableParagraph"/>
              <w:kinsoku w:val="0"/>
              <w:overflowPunct w:val="0"/>
              <w:ind w:left="107"/>
              <w:jc w:val="both"/>
              <w:rPr>
                <w:sz w:val="20"/>
                <w:szCs w:val="20"/>
              </w:rPr>
            </w:pPr>
            <w:r w:rsidRPr="00A701D7">
              <w:rPr>
                <w:sz w:val="20"/>
                <w:szCs w:val="20"/>
              </w:rPr>
              <w:t>Sredstva</w:t>
            </w:r>
            <w:r>
              <w:rPr>
                <w:sz w:val="20"/>
                <w:szCs w:val="20"/>
              </w:rPr>
              <w:t xml:space="preserve"> su uvećana u skladu sa procijenjenim potrebama do kraja godine zbog uvođenja jedne nove grupe produženog boravka od šk. god. 2024./2025.</w:t>
            </w:r>
          </w:p>
          <w:p w14:paraId="43922C9C" w14:textId="46CA31EF" w:rsidR="00B1556B" w:rsidRDefault="00B1556B" w:rsidP="00B1556B">
            <w:pPr>
              <w:pStyle w:val="TableParagraph"/>
              <w:kinsoku w:val="0"/>
              <w:overflowPunct w:val="0"/>
              <w:ind w:left="107"/>
              <w:jc w:val="both"/>
              <w:rPr>
                <w:sz w:val="20"/>
                <w:szCs w:val="20"/>
              </w:rPr>
            </w:pPr>
            <w:r>
              <w:rPr>
                <w:sz w:val="20"/>
                <w:szCs w:val="20"/>
              </w:rPr>
              <w:t>Uvećana su sredstva na izvoru 11 – opći prihodi i primici zbog zapošljavanja još jedne učiteljice, a na izvoru 32 – ostali prihodi zbog povećanja</w:t>
            </w:r>
            <w:r w:rsidR="00CB7A5F">
              <w:rPr>
                <w:sz w:val="20"/>
                <w:szCs w:val="20"/>
              </w:rPr>
              <w:t xml:space="preserve"> učenika polaznika produženog boravka, a time i onih koji nemaju prebivalište na području Grada Varaždina te su time njihovi roditelji obvezni sufinancirati korištenje usluge.</w:t>
            </w:r>
          </w:p>
        </w:tc>
      </w:tr>
    </w:tbl>
    <w:p w14:paraId="1612AFF5" w14:textId="77777777" w:rsidR="00B1556B" w:rsidRDefault="00B1556B" w:rsidP="00E664C7">
      <w:pPr>
        <w:pStyle w:val="Tijeloteksta"/>
        <w:kinsoku w:val="0"/>
        <w:overflowPunct w:val="0"/>
        <w:spacing w:before="4"/>
        <w:rPr>
          <w:sz w:val="16"/>
          <w:szCs w:val="16"/>
        </w:rPr>
      </w:pPr>
    </w:p>
    <w:p w14:paraId="6CC78734" w14:textId="77777777" w:rsidR="00886374" w:rsidRDefault="00886374" w:rsidP="00E664C7">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E664C7" w14:paraId="64A9E768" w14:textId="77777777" w:rsidTr="009508D4">
        <w:tc>
          <w:tcPr>
            <w:tcW w:w="1433" w:type="dxa"/>
            <w:tcBorders>
              <w:top w:val="single" w:sz="4" w:space="0" w:color="000000"/>
              <w:left w:val="single" w:sz="4" w:space="0" w:color="000000"/>
              <w:bottom w:val="single" w:sz="4" w:space="0" w:color="000000"/>
              <w:right w:val="single" w:sz="4" w:space="0" w:color="000000"/>
            </w:tcBorders>
          </w:tcPr>
          <w:p w14:paraId="04CFDB43" w14:textId="77777777" w:rsidR="00E664C7" w:rsidRDefault="00E664C7" w:rsidP="00465479">
            <w:pPr>
              <w:pStyle w:val="TableParagraph"/>
              <w:kinsoku w:val="0"/>
              <w:overflowPunct w:val="0"/>
              <w:spacing w:before="115"/>
              <w:ind w:left="371" w:right="272" w:hanging="73"/>
              <w:rPr>
                <w:sz w:val="20"/>
                <w:szCs w:val="20"/>
              </w:rPr>
            </w:pPr>
            <w:bookmarkStart w:id="8" w:name="_Hlk160125763"/>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51B5283" w14:textId="77777777" w:rsidR="00E664C7" w:rsidRDefault="00E664C7" w:rsidP="00465479">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743935C4" w14:textId="77777777" w:rsidR="00E664C7" w:rsidRDefault="00E664C7" w:rsidP="00465479">
            <w:pPr>
              <w:pStyle w:val="TableParagraph"/>
              <w:kinsoku w:val="0"/>
              <w:overflowPunct w:val="0"/>
              <w:rPr>
                <w:b/>
                <w:bCs/>
                <w:sz w:val="20"/>
                <w:szCs w:val="20"/>
              </w:rPr>
            </w:pPr>
          </w:p>
          <w:p w14:paraId="51D099A9" w14:textId="77777777" w:rsidR="00E664C7" w:rsidRDefault="00E664C7" w:rsidP="00465479">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AA3D32B" w14:textId="77777777" w:rsidR="00E664C7" w:rsidRDefault="00E664C7" w:rsidP="00301C77">
            <w:pPr>
              <w:pStyle w:val="TableParagraph"/>
              <w:kinsoku w:val="0"/>
              <w:overflowPunct w:val="0"/>
              <w:ind w:left="88" w:right="80"/>
              <w:jc w:val="center"/>
              <w:rPr>
                <w:sz w:val="20"/>
                <w:szCs w:val="20"/>
              </w:rPr>
            </w:pPr>
            <w:r>
              <w:rPr>
                <w:sz w:val="20"/>
                <w:szCs w:val="20"/>
              </w:rPr>
              <w:t>Polazna vrijednost</w:t>
            </w:r>
          </w:p>
          <w:p w14:paraId="09E8EC3F" w14:textId="321DE277" w:rsidR="00E664C7" w:rsidRDefault="00E664C7" w:rsidP="00301C77">
            <w:pPr>
              <w:pStyle w:val="TableParagraph"/>
              <w:kinsoku w:val="0"/>
              <w:overflowPunct w:val="0"/>
              <w:ind w:left="88" w:right="79"/>
              <w:jc w:val="center"/>
              <w:rPr>
                <w:sz w:val="20"/>
                <w:szCs w:val="20"/>
              </w:rPr>
            </w:pPr>
            <w:r>
              <w:rPr>
                <w:sz w:val="20"/>
                <w:szCs w:val="20"/>
              </w:rPr>
              <w:t>202</w:t>
            </w:r>
            <w:r w:rsidR="00886374">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7BBD546" w14:textId="07970AB6" w:rsidR="00E664C7" w:rsidRDefault="00E664C7" w:rsidP="00465479">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886374">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BF1B49A" w14:textId="5481146F" w:rsidR="00E664C7" w:rsidRDefault="00E664C7" w:rsidP="00465479">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886374">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2AA2713" w14:textId="68A6A1E6" w:rsidR="00E664C7" w:rsidRDefault="00E664C7" w:rsidP="00465479">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886374">
              <w:rPr>
                <w:sz w:val="20"/>
                <w:szCs w:val="20"/>
              </w:rPr>
              <w:t>6</w:t>
            </w:r>
            <w:r>
              <w:rPr>
                <w:sz w:val="20"/>
                <w:szCs w:val="20"/>
              </w:rPr>
              <w:t>.</w:t>
            </w:r>
          </w:p>
        </w:tc>
      </w:tr>
      <w:tr w:rsidR="00E664C7" w14:paraId="69117BC4" w14:textId="77777777" w:rsidTr="009508D4">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51F6303" w14:textId="22E99B8C" w:rsidR="00E664C7" w:rsidRPr="00B92569" w:rsidRDefault="009508D4" w:rsidP="00465479">
            <w:pPr>
              <w:pStyle w:val="TableParagraph"/>
              <w:kinsoku w:val="0"/>
              <w:overflowPunct w:val="0"/>
              <w:jc w:val="center"/>
              <w:rPr>
                <w:sz w:val="20"/>
                <w:szCs w:val="20"/>
              </w:rPr>
            </w:pPr>
            <w:r w:rsidRPr="00B92569">
              <w:rPr>
                <w:sz w:val="20"/>
                <w:szCs w:val="20"/>
              </w:rPr>
              <w:t>Broj grupa u produženom boravku</w:t>
            </w:r>
          </w:p>
        </w:tc>
        <w:tc>
          <w:tcPr>
            <w:tcW w:w="1416" w:type="dxa"/>
            <w:tcBorders>
              <w:top w:val="single" w:sz="4" w:space="0" w:color="000000"/>
              <w:left w:val="single" w:sz="4" w:space="0" w:color="000000"/>
              <w:bottom w:val="single" w:sz="4" w:space="0" w:color="000000"/>
              <w:right w:val="single" w:sz="4" w:space="0" w:color="000000"/>
            </w:tcBorders>
            <w:vAlign w:val="center"/>
          </w:tcPr>
          <w:p w14:paraId="002648F4" w14:textId="123B2112" w:rsidR="00E664C7" w:rsidRPr="00B92569" w:rsidRDefault="009508D4" w:rsidP="00465479">
            <w:pPr>
              <w:pStyle w:val="TableParagraph"/>
              <w:kinsoku w:val="0"/>
              <w:overflowPunct w:val="0"/>
              <w:jc w:val="center"/>
              <w:rPr>
                <w:sz w:val="20"/>
                <w:szCs w:val="20"/>
              </w:rPr>
            </w:pPr>
            <w:r w:rsidRPr="00B92569">
              <w:rPr>
                <w:sz w:val="20"/>
                <w:szCs w:val="20"/>
              </w:rPr>
              <w:t>Financiranjem omogućiti postojeći broj grupa u produženom boravku</w:t>
            </w:r>
            <w:r w:rsidR="00B92569" w:rsidRPr="00B92569">
              <w:rPr>
                <w:sz w:val="20"/>
                <w:szCs w:val="20"/>
              </w:rPr>
              <w:t xml:space="preserve"> odnosno povećati broj grupa u skladu sa interesom roditelja u određenoj školskoj godini</w:t>
            </w:r>
          </w:p>
        </w:tc>
        <w:tc>
          <w:tcPr>
            <w:tcW w:w="1059" w:type="dxa"/>
            <w:tcBorders>
              <w:top w:val="single" w:sz="4" w:space="0" w:color="000000"/>
              <w:left w:val="single" w:sz="4" w:space="0" w:color="000000"/>
              <w:bottom w:val="single" w:sz="4" w:space="0" w:color="000000"/>
              <w:right w:val="single" w:sz="4" w:space="0" w:color="000000"/>
            </w:tcBorders>
            <w:vAlign w:val="center"/>
          </w:tcPr>
          <w:p w14:paraId="57C96A78" w14:textId="38DCF1B3" w:rsidR="00E664C7" w:rsidRPr="00B92569" w:rsidRDefault="00E664C7" w:rsidP="00465479">
            <w:pPr>
              <w:pStyle w:val="TableParagraph"/>
              <w:kinsoku w:val="0"/>
              <w:overflowPunct w:val="0"/>
              <w:jc w:val="center"/>
              <w:rPr>
                <w:sz w:val="20"/>
                <w:szCs w:val="20"/>
              </w:rPr>
            </w:pPr>
            <w:r w:rsidRPr="00B92569">
              <w:rPr>
                <w:sz w:val="20"/>
                <w:szCs w:val="20"/>
              </w:rPr>
              <w:t>Broj</w:t>
            </w:r>
            <w:r w:rsidR="009508D4" w:rsidRPr="00B92569">
              <w:rPr>
                <w:sz w:val="20"/>
                <w:szCs w:val="20"/>
              </w:rPr>
              <w:t xml:space="preserve"> grupa</w:t>
            </w:r>
          </w:p>
        </w:tc>
        <w:tc>
          <w:tcPr>
            <w:tcW w:w="1275" w:type="dxa"/>
            <w:tcBorders>
              <w:top w:val="single" w:sz="4" w:space="0" w:color="000000"/>
              <w:left w:val="single" w:sz="4" w:space="0" w:color="000000"/>
              <w:bottom w:val="single" w:sz="4" w:space="0" w:color="000000"/>
              <w:right w:val="single" w:sz="4" w:space="0" w:color="000000"/>
            </w:tcBorders>
            <w:vAlign w:val="center"/>
          </w:tcPr>
          <w:p w14:paraId="65064F6A" w14:textId="531D26AB" w:rsidR="00E664C7" w:rsidRPr="00B92569" w:rsidRDefault="009508D4" w:rsidP="00465479">
            <w:pPr>
              <w:pStyle w:val="TableParagraph"/>
              <w:kinsoku w:val="0"/>
              <w:overflowPunct w:val="0"/>
              <w:jc w:val="center"/>
              <w:rPr>
                <w:sz w:val="20"/>
                <w:szCs w:val="20"/>
              </w:rPr>
            </w:pPr>
            <w:r w:rsidRPr="00B92569">
              <w:rPr>
                <w:sz w:val="20"/>
                <w:szCs w:val="20"/>
              </w:rPr>
              <w:t>1</w:t>
            </w:r>
            <w:r w:rsidR="00886374">
              <w:rPr>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218B38" w14:textId="5106A389" w:rsidR="00E664C7" w:rsidRPr="00B92569" w:rsidRDefault="009508D4" w:rsidP="00465479">
            <w:pPr>
              <w:pStyle w:val="TableParagraph"/>
              <w:kinsoku w:val="0"/>
              <w:overflowPunct w:val="0"/>
              <w:jc w:val="center"/>
              <w:rPr>
                <w:sz w:val="20"/>
                <w:szCs w:val="20"/>
              </w:rPr>
            </w:pPr>
            <w:r w:rsidRPr="00B92569">
              <w:rPr>
                <w:sz w:val="20"/>
                <w:szCs w:val="20"/>
              </w:rPr>
              <w:t>1</w:t>
            </w:r>
            <w:r w:rsidR="00886374">
              <w:rPr>
                <w:sz w:val="20"/>
                <w:szCs w:val="2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7E6CAE5" w14:textId="0DEC56B1" w:rsidR="00E664C7" w:rsidRPr="00B92569" w:rsidRDefault="009508D4" w:rsidP="00465479">
            <w:pPr>
              <w:pStyle w:val="TableParagraph"/>
              <w:kinsoku w:val="0"/>
              <w:overflowPunct w:val="0"/>
              <w:jc w:val="center"/>
              <w:rPr>
                <w:sz w:val="20"/>
                <w:szCs w:val="20"/>
              </w:rPr>
            </w:pPr>
            <w:r w:rsidRPr="00B92569">
              <w:rPr>
                <w:sz w:val="20"/>
                <w:szCs w:val="20"/>
              </w:rPr>
              <w:t>1</w:t>
            </w:r>
            <w:r w:rsidR="00886374">
              <w:rPr>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C028E14" w14:textId="5CF9B577" w:rsidR="00E664C7" w:rsidRPr="00B92569" w:rsidRDefault="00B92569" w:rsidP="00465479">
            <w:pPr>
              <w:pStyle w:val="TableParagraph"/>
              <w:kinsoku w:val="0"/>
              <w:overflowPunct w:val="0"/>
              <w:jc w:val="center"/>
              <w:rPr>
                <w:sz w:val="20"/>
                <w:szCs w:val="20"/>
              </w:rPr>
            </w:pPr>
            <w:r w:rsidRPr="00B92569">
              <w:rPr>
                <w:sz w:val="20"/>
                <w:szCs w:val="20"/>
              </w:rPr>
              <w:t>1</w:t>
            </w:r>
            <w:r w:rsidR="00886374">
              <w:rPr>
                <w:sz w:val="20"/>
                <w:szCs w:val="20"/>
              </w:rPr>
              <w:t>0</w:t>
            </w:r>
          </w:p>
        </w:tc>
      </w:tr>
      <w:bookmarkEnd w:id="8"/>
    </w:tbl>
    <w:p w14:paraId="2A8AE993" w14:textId="77777777" w:rsidR="00B92569" w:rsidRDefault="00B92569" w:rsidP="00634F50">
      <w:pPr>
        <w:pStyle w:val="Tijeloteksta"/>
        <w:kinsoku w:val="0"/>
        <w:overflowPunct w:val="0"/>
        <w:spacing w:before="216"/>
        <w:rPr>
          <w:b/>
          <w:bCs/>
        </w:rPr>
      </w:pPr>
    </w:p>
    <w:p w14:paraId="75D54254" w14:textId="77777777" w:rsidR="00886374" w:rsidRDefault="00886374" w:rsidP="00634F50">
      <w:pPr>
        <w:pStyle w:val="Tijeloteksta"/>
        <w:kinsoku w:val="0"/>
        <w:overflowPunct w:val="0"/>
        <w:spacing w:before="216"/>
        <w:rPr>
          <w:b/>
          <w:bCs/>
        </w:rPr>
      </w:pPr>
    </w:p>
    <w:p w14:paraId="7F2BF4BF" w14:textId="77777777" w:rsidR="00886374" w:rsidRDefault="00886374"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F7AF1" w14:paraId="733DC330" w14:textId="77777777" w:rsidTr="001E5024">
        <w:trPr>
          <w:trHeight w:val="299"/>
        </w:trPr>
        <w:tc>
          <w:tcPr>
            <w:tcW w:w="9228" w:type="dxa"/>
            <w:tcBorders>
              <w:top w:val="single" w:sz="4" w:space="0" w:color="000000"/>
              <w:left w:val="single" w:sz="4" w:space="0" w:color="000000"/>
              <w:bottom w:val="single" w:sz="4" w:space="0" w:color="000000"/>
              <w:right w:val="single" w:sz="4" w:space="0" w:color="000000"/>
            </w:tcBorders>
          </w:tcPr>
          <w:p w14:paraId="0F4F60B5" w14:textId="201A9F4B" w:rsidR="00CF7AF1" w:rsidRDefault="00CF7AF1" w:rsidP="001E5024">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w:t>
            </w:r>
            <w:r w:rsidR="002647A9">
              <w:rPr>
                <w:sz w:val="20"/>
                <w:szCs w:val="20"/>
              </w:rPr>
              <w:t>3</w:t>
            </w:r>
            <w:r>
              <w:rPr>
                <w:sz w:val="20"/>
                <w:szCs w:val="20"/>
              </w:rPr>
              <w:t xml:space="preserve"> Pro</w:t>
            </w:r>
            <w:r w:rsidR="002647A9">
              <w:rPr>
                <w:sz w:val="20"/>
                <w:szCs w:val="20"/>
              </w:rPr>
              <w:t>gram rada s darovitim učenicima</w:t>
            </w:r>
          </w:p>
        </w:tc>
      </w:tr>
      <w:tr w:rsidR="00CF7AF1" w14:paraId="2BD8DA2E" w14:textId="77777777" w:rsidTr="001E5024">
        <w:tc>
          <w:tcPr>
            <w:tcW w:w="9228" w:type="dxa"/>
            <w:tcBorders>
              <w:top w:val="single" w:sz="4" w:space="0" w:color="000000"/>
              <w:left w:val="single" w:sz="4" w:space="0" w:color="000000"/>
              <w:bottom w:val="single" w:sz="4" w:space="0" w:color="000000"/>
              <w:right w:val="single" w:sz="4" w:space="0" w:color="000000"/>
            </w:tcBorders>
          </w:tcPr>
          <w:p w14:paraId="1078AE84" w14:textId="781E9FA9" w:rsidR="00B06B87" w:rsidRDefault="00CF7AF1" w:rsidP="00A0657B">
            <w:pPr>
              <w:pStyle w:val="TableParagraph"/>
              <w:kinsoku w:val="0"/>
              <w:overflowPunct w:val="0"/>
              <w:ind w:left="107"/>
              <w:jc w:val="both"/>
              <w:rPr>
                <w:sz w:val="20"/>
                <w:szCs w:val="20"/>
              </w:rPr>
            </w:pPr>
            <w:r>
              <w:rPr>
                <w:sz w:val="20"/>
                <w:szCs w:val="20"/>
              </w:rPr>
              <w:t>Obrazloženje aktivnosti/projekta:</w:t>
            </w:r>
          </w:p>
          <w:p w14:paraId="2D143FCD" w14:textId="48DAE464" w:rsidR="00005C2C" w:rsidRPr="00005C2C" w:rsidRDefault="00005C2C" w:rsidP="00005C2C">
            <w:pPr>
              <w:pStyle w:val="TableParagraph"/>
              <w:kinsoku w:val="0"/>
              <w:overflowPunct w:val="0"/>
              <w:ind w:left="107"/>
              <w:jc w:val="both"/>
              <w:rPr>
                <w:sz w:val="20"/>
                <w:szCs w:val="20"/>
              </w:rPr>
            </w:pPr>
            <w:r w:rsidRPr="00005C2C">
              <w:rPr>
                <w:sz w:val="20"/>
                <w:szCs w:val="20"/>
              </w:rPr>
              <w:t>Projekt Mali (i) velikani u VI. osnovnoj školi Varaždin ima višestruke ciljeve kojima je zajednička podrška razvoju darovitosti među učenicima istraživanjem života i rada značajnih osoba iz područja književnosti, znanosti i umjetnosti.</w:t>
            </w:r>
          </w:p>
          <w:p w14:paraId="7CE071B6" w14:textId="77777777" w:rsidR="00005C2C" w:rsidRPr="00005C2C" w:rsidRDefault="00005C2C" w:rsidP="00005C2C">
            <w:pPr>
              <w:pStyle w:val="TableParagraph"/>
              <w:kinsoku w:val="0"/>
              <w:overflowPunct w:val="0"/>
              <w:ind w:left="107"/>
              <w:jc w:val="both"/>
              <w:rPr>
                <w:sz w:val="20"/>
                <w:szCs w:val="20"/>
              </w:rPr>
            </w:pPr>
            <w:r w:rsidRPr="00005C2C">
              <w:rPr>
                <w:sz w:val="20"/>
                <w:szCs w:val="20"/>
              </w:rPr>
              <w:t>Polazište su znamenite osobe – umjetnici i znanstvenici – koji su promijenili svijet na razne načine i svojim doprinosom utjecali na život kojim se danas živi, a prema odabranim osobama osmišljen je niz aktivnosti koje će se u školi provoditi tijekom drugoga polugodišta.</w:t>
            </w:r>
          </w:p>
          <w:p w14:paraId="497755F1" w14:textId="77777777" w:rsidR="00005C2C" w:rsidRPr="00005C2C" w:rsidRDefault="00005C2C" w:rsidP="00005C2C">
            <w:pPr>
              <w:pStyle w:val="TableParagraph"/>
              <w:kinsoku w:val="0"/>
              <w:overflowPunct w:val="0"/>
              <w:ind w:left="107"/>
              <w:jc w:val="both"/>
              <w:rPr>
                <w:sz w:val="20"/>
                <w:szCs w:val="20"/>
              </w:rPr>
            </w:pPr>
            <w:r w:rsidRPr="00005C2C">
              <w:rPr>
                <w:sz w:val="20"/>
                <w:szCs w:val="20"/>
              </w:rPr>
              <w:t>Nakon upoznavanja s njihovim životom i radom učenici će se i sami moći, sukladno svojim interesima i područjima darovitosti, okušati u raznim aktivnostima koje su obilježile život i rad navedenih osoba. Sve one imaju neku nit poveznicu koja će učenicima pokazati da su sva područja jednakovrijedna te da je i ono što im na prvi pogled djeluje nespojivo, uvijek na neki način međusobno isprepleteno; tražit će veze između znanosti i umjetnosti i pokušat će shvatiti da u društvu svemu treba pridavati jednaku pozornost.</w:t>
            </w:r>
          </w:p>
          <w:p w14:paraId="0228DE17" w14:textId="77777777" w:rsidR="00005C2C" w:rsidRPr="00005C2C" w:rsidRDefault="00005C2C" w:rsidP="00005C2C">
            <w:pPr>
              <w:pStyle w:val="TableParagraph"/>
              <w:kinsoku w:val="0"/>
              <w:overflowPunct w:val="0"/>
              <w:ind w:left="107"/>
              <w:jc w:val="both"/>
              <w:rPr>
                <w:sz w:val="20"/>
                <w:szCs w:val="20"/>
              </w:rPr>
            </w:pPr>
            <w:r w:rsidRPr="00005C2C">
              <w:rPr>
                <w:sz w:val="20"/>
                <w:szCs w:val="20"/>
              </w:rPr>
              <w:t>Takav multidisciplinarni pristup učenicima će pomoći da povezuju različite mogućnosti i izvore stjecanja znanja i vještina, da svatko od darovitih učenika pronađe nešto za sebe, a također da uvide da mogu uspješno surađivati iako se njihova darovitost ispoljava u različitim područjima.</w:t>
            </w:r>
          </w:p>
          <w:p w14:paraId="44438531" w14:textId="182ED95F" w:rsidR="00005C2C" w:rsidRDefault="00005C2C" w:rsidP="00005C2C">
            <w:pPr>
              <w:pStyle w:val="TableParagraph"/>
              <w:kinsoku w:val="0"/>
              <w:overflowPunct w:val="0"/>
              <w:ind w:left="107"/>
              <w:jc w:val="both"/>
              <w:rPr>
                <w:sz w:val="20"/>
                <w:szCs w:val="20"/>
              </w:rPr>
            </w:pPr>
            <w:r w:rsidRPr="00005C2C">
              <w:rPr>
                <w:sz w:val="20"/>
                <w:szCs w:val="20"/>
              </w:rPr>
              <w:t>Aktivnosti će provoditi</w:t>
            </w:r>
            <w:r w:rsidR="00B06B87">
              <w:rPr>
                <w:sz w:val="20"/>
                <w:szCs w:val="20"/>
              </w:rPr>
              <w:t xml:space="preserve">: </w:t>
            </w:r>
            <w:r w:rsidRPr="00005C2C">
              <w:rPr>
                <w:sz w:val="20"/>
                <w:szCs w:val="20"/>
              </w:rPr>
              <w:t>profesorica biologije i kemije,</w:t>
            </w:r>
            <w:r w:rsidR="00B06B87">
              <w:rPr>
                <w:sz w:val="20"/>
                <w:szCs w:val="20"/>
              </w:rPr>
              <w:t xml:space="preserve"> </w:t>
            </w:r>
            <w:r w:rsidRPr="00005C2C">
              <w:rPr>
                <w:sz w:val="20"/>
                <w:szCs w:val="20"/>
              </w:rPr>
              <w:t>učiteljica likovne kulture,</w:t>
            </w:r>
            <w:r w:rsidR="00B06B87">
              <w:rPr>
                <w:sz w:val="20"/>
                <w:szCs w:val="20"/>
              </w:rPr>
              <w:t xml:space="preserve"> dvije </w:t>
            </w:r>
            <w:r w:rsidRPr="00005C2C">
              <w:rPr>
                <w:sz w:val="20"/>
                <w:szCs w:val="20"/>
              </w:rPr>
              <w:t>učiteljice hrvatskoga jezika,</w:t>
            </w:r>
            <w:r w:rsidR="00B06B87">
              <w:rPr>
                <w:sz w:val="20"/>
                <w:szCs w:val="20"/>
              </w:rPr>
              <w:t xml:space="preserve"> jedna </w:t>
            </w:r>
            <w:r w:rsidRPr="00005C2C">
              <w:rPr>
                <w:sz w:val="20"/>
                <w:szCs w:val="20"/>
              </w:rPr>
              <w:t>učiteljica razredne nastave te</w:t>
            </w:r>
            <w:r w:rsidR="00B06B87">
              <w:rPr>
                <w:sz w:val="20"/>
                <w:szCs w:val="20"/>
              </w:rPr>
              <w:t xml:space="preserve"> </w:t>
            </w:r>
            <w:r w:rsidRPr="00005C2C">
              <w:rPr>
                <w:sz w:val="20"/>
                <w:szCs w:val="20"/>
              </w:rPr>
              <w:t>knjižničarka, a u aktivnosti će se povremeno uključivati i ostali djelatnici.</w:t>
            </w:r>
          </w:p>
          <w:p w14:paraId="7EE01BF1" w14:textId="72270865" w:rsidR="003065E6" w:rsidRDefault="003065E6" w:rsidP="00005C2C">
            <w:pPr>
              <w:pStyle w:val="TableParagraph"/>
              <w:kinsoku w:val="0"/>
              <w:overflowPunct w:val="0"/>
              <w:ind w:left="107"/>
              <w:jc w:val="both"/>
              <w:rPr>
                <w:sz w:val="20"/>
                <w:szCs w:val="20"/>
              </w:rPr>
            </w:pPr>
            <w:r>
              <w:rPr>
                <w:sz w:val="20"/>
                <w:szCs w:val="20"/>
              </w:rPr>
              <w:t>U okviru programa rada s darovitim učenicima provoditi će se psihološka testiranja učenika.</w:t>
            </w:r>
          </w:p>
          <w:p w14:paraId="7B92050E" w14:textId="1D102687" w:rsidR="00921301" w:rsidRDefault="00CF7AF1" w:rsidP="00BA0835">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 namijenjena za</w:t>
            </w:r>
            <w:r w:rsidR="009870DF">
              <w:rPr>
                <w:sz w:val="20"/>
                <w:szCs w:val="20"/>
              </w:rPr>
              <w:t xml:space="preserve"> </w:t>
            </w:r>
            <w:r w:rsidR="009870DF" w:rsidRPr="009870DF">
              <w:rPr>
                <w:sz w:val="20"/>
                <w:szCs w:val="20"/>
              </w:rPr>
              <w:t>materijale</w:t>
            </w:r>
            <w:r w:rsidR="009870DF">
              <w:rPr>
                <w:sz w:val="20"/>
                <w:szCs w:val="20"/>
              </w:rPr>
              <w:t xml:space="preserve"> i usluge</w:t>
            </w:r>
            <w:r w:rsidR="009870DF" w:rsidRPr="009870DF">
              <w:rPr>
                <w:sz w:val="20"/>
                <w:szCs w:val="20"/>
              </w:rPr>
              <w:t xml:space="preserve"> potrebne za provedbu projektnih aktivnosti</w:t>
            </w:r>
            <w:r w:rsidR="00AE264C">
              <w:rPr>
                <w:sz w:val="20"/>
                <w:szCs w:val="20"/>
              </w:rPr>
              <w:t xml:space="preserve"> te opremu</w:t>
            </w:r>
            <w:r w:rsidR="009870DF">
              <w:rPr>
                <w:sz w:val="20"/>
                <w:szCs w:val="20"/>
              </w:rPr>
              <w:t xml:space="preserve"> (ostali materijalni rashodi, sitan inventar,</w:t>
            </w:r>
            <w:r w:rsidR="00B06B87">
              <w:rPr>
                <w:sz w:val="20"/>
                <w:szCs w:val="20"/>
              </w:rPr>
              <w:t xml:space="preserve"> honorari, </w:t>
            </w:r>
            <w:r w:rsidR="009870DF">
              <w:rPr>
                <w:sz w:val="20"/>
                <w:szCs w:val="20"/>
              </w:rPr>
              <w:t>ostale usluge,</w:t>
            </w:r>
            <w:r w:rsidR="00AE264C">
              <w:t xml:space="preserve"> </w:t>
            </w:r>
            <w:r w:rsidR="00AE264C" w:rsidRPr="00AE264C">
              <w:rPr>
                <w:sz w:val="20"/>
                <w:szCs w:val="20"/>
              </w:rPr>
              <w:t>ostali nenavedeni rashodi poslovanja</w:t>
            </w:r>
            <w:r w:rsidR="00AE264C">
              <w:rPr>
                <w:sz w:val="20"/>
                <w:szCs w:val="20"/>
              </w:rPr>
              <w:t>,</w:t>
            </w:r>
            <w:r w:rsidR="009870DF">
              <w:rPr>
                <w:sz w:val="20"/>
                <w:szCs w:val="20"/>
              </w:rPr>
              <w:t xml:space="preserve"> knjige i literatura, oprema</w:t>
            </w:r>
            <w:r w:rsidR="00AE264C">
              <w:rPr>
                <w:sz w:val="20"/>
                <w:szCs w:val="20"/>
              </w:rPr>
              <w:t xml:space="preserve"> za ostale namjene</w:t>
            </w:r>
            <w:r w:rsidR="009870DF">
              <w:rPr>
                <w:sz w:val="20"/>
                <w:szCs w:val="20"/>
              </w:rPr>
              <w:t>)</w:t>
            </w:r>
            <w:r w:rsidR="00AE264C">
              <w:rPr>
                <w:sz w:val="20"/>
                <w:szCs w:val="20"/>
              </w:rPr>
              <w:t>.</w:t>
            </w:r>
          </w:p>
        </w:tc>
      </w:tr>
    </w:tbl>
    <w:p w14:paraId="1AE77576" w14:textId="77777777" w:rsidR="00005C2C" w:rsidRDefault="00005C2C" w:rsidP="004D2DB0">
      <w:pPr>
        <w:pStyle w:val="Tijeloteksta"/>
        <w:kinsoku w:val="0"/>
        <w:overflowPunct w:val="0"/>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BA0835" w14:paraId="3E4FE03D"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5C7E55E4" w14:textId="77777777" w:rsidR="00BA0835" w:rsidRDefault="00BA0835" w:rsidP="006535F1">
            <w:pPr>
              <w:pStyle w:val="TableParagraph"/>
              <w:kinsoku w:val="0"/>
              <w:overflowPunct w:val="0"/>
              <w:ind w:left="107"/>
              <w:rPr>
                <w:sz w:val="20"/>
                <w:szCs w:val="20"/>
              </w:rPr>
            </w:pPr>
            <w:r>
              <w:rPr>
                <w:sz w:val="20"/>
                <w:szCs w:val="20"/>
              </w:rPr>
              <w:t>Obrazloženje povećanja/smanjenja:</w:t>
            </w:r>
          </w:p>
          <w:p w14:paraId="4787C2FB" w14:textId="40A7BF3C" w:rsidR="00BA0835" w:rsidRDefault="00CE55C5" w:rsidP="006535F1">
            <w:pPr>
              <w:pStyle w:val="TableParagraph"/>
              <w:kinsoku w:val="0"/>
              <w:overflowPunct w:val="0"/>
              <w:ind w:left="107"/>
              <w:jc w:val="both"/>
              <w:rPr>
                <w:sz w:val="20"/>
                <w:szCs w:val="20"/>
              </w:rPr>
            </w:pPr>
            <w:r>
              <w:rPr>
                <w:sz w:val="20"/>
                <w:szCs w:val="20"/>
              </w:rPr>
              <w:t>Ukupni p</w:t>
            </w:r>
            <w:r w:rsidR="00BA0835">
              <w:rPr>
                <w:sz w:val="20"/>
                <w:szCs w:val="20"/>
              </w:rPr>
              <w:t>lanirani iznos je usklađen</w:t>
            </w:r>
            <w:r>
              <w:rPr>
                <w:sz w:val="20"/>
                <w:szCs w:val="20"/>
              </w:rPr>
              <w:t xml:space="preserve"> te su sredstva preraspoređena po kontima računskog plana (ekonomskom klasifikacijom) u skladu</w:t>
            </w:r>
            <w:r w:rsidR="00BA0835">
              <w:rPr>
                <w:sz w:val="20"/>
                <w:szCs w:val="20"/>
              </w:rPr>
              <w:t xml:space="preserve"> sa</w:t>
            </w:r>
            <w:r>
              <w:rPr>
                <w:sz w:val="20"/>
                <w:szCs w:val="20"/>
              </w:rPr>
              <w:t xml:space="preserve"> realizacijom. Aktivnost je realizirana 100 %, a u okviru dodijeljenih sredstava od MZOM-a.</w:t>
            </w:r>
          </w:p>
        </w:tc>
      </w:tr>
    </w:tbl>
    <w:p w14:paraId="4E909B8C" w14:textId="77777777" w:rsidR="00CE55C5" w:rsidRDefault="00CE55C5" w:rsidP="004D2DB0">
      <w:pPr>
        <w:pStyle w:val="Tijeloteksta"/>
        <w:kinsoku w:val="0"/>
        <w:overflowPunct w:val="0"/>
        <w:rPr>
          <w:b/>
          <w:bCs/>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647A9" w14:paraId="63156752" w14:textId="77777777" w:rsidTr="001E5024">
        <w:tc>
          <w:tcPr>
            <w:tcW w:w="1433" w:type="dxa"/>
            <w:tcBorders>
              <w:top w:val="single" w:sz="4" w:space="0" w:color="000000"/>
              <w:left w:val="single" w:sz="4" w:space="0" w:color="000000"/>
              <w:bottom w:val="single" w:sz="4" w:space="0" w:color="000000"/>
              <w:right w:val="single" w:sz="4" w:space="0" w:color="000000"/>
            </w:tcBorders>
          </w:tcPr>
          <w:p w14:paraId="648C397B" w14:textId="77777777" w:rsidR="002647A9" w:rsidRDefault="002647A9" w:rsidP="001E5024">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2860E14" w14:textId="77777777" w:rsidR="002647A9" w:rsidRDefault="002647A9" w:rsidP="001E5024">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BD712C6" w14:textId="77777777" w:rsidR="002647A9" w:rsidRDefault="002647A9" w:rsidP="001E5024">
            <w:pPr>
              <w:pStyle w:val="TableParagraph"/>
              <w:kinsoku w:val="0"/>
              <w:overflowPunct w:val="0"/>
              <w:rPr>
                <w:b/>
                <w:bCs/>
                <w:sz w:val="20"/>
                <w:szCs w:val="20"/>
              </w:rPr>
            </w:pPr>
          </w:p>
          <w:p w14:paraId="24F7F300" w14:textId="77777777" w:rsidR="002647A9" w:rsidRDefault="002647A9" w:rsidP="001E5024">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5731FBE6" w14:textId="77777777" w:rsidR="002647A9" w:rsidRDefault="002647A9" w:rsidP="00C812D2">
            <w:pPr>
              <w:pStyle w:val="TableParagraph"/>
              <w:kinsoku w:val="0"/>
              <w:overflowPunct w:val="0"/>
              <w:ind w:left="88" w:right="80"/>
              <w:jc w:val="center"/>
              <w:rPr>
                <w:sz w:val="20"/>
                <w:szCs w:val="20"/>
              </w:rPr>
            </w:pPr>
            <w:r>
              <w:rPr>
                <w:sz w:val="20"/>
                <w:szCs w:val="20"/>
              </w:rPr>
              <w:t>Polazna vrijednost</w:t>
            </w:r>
          </w:p>
          <w:p w14:paraId="33998989" w14:textId="3F536473" w:rsidR="002647A9" w:rsidRDefault="002647A9" w:rsidP="00C812D2">
            <w:pPr>
              <w:pStyle w:val="TableParagraph"/>
              <w:kinsoku w:val="0"/>
              <w:overflowPunct w:val="0"/>
              <w:ind w:left="88" w:right="79"/>
              <w:jc w:val="center"/>
              <w:rPr>
                <w:sz w:val="20"/>
                <w:szCs w:val="20"/>
              </w:rPr>
            </w:pPr>
            <w:r>
              <w:rPr>
                <w:sz w:val="20"/>
                <w:szCs w:val="20"/>
              </w:rPr>
              <w:t>202</w:t>
            </w:r>
            <w:r w:rsidR="00ED68AB">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43E2496" w14:textId="4EAF0467" w:rsidR="002647A9" w:rsidRDefault="002647A9" w:rsidP="001E5024">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ED68AB">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F0E63D5" w14:textId="1FAB68FF" w:rsidR="002647A9" w:rsidRDefault="002647A9" w:rsidP="001E5024">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ED68AB">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618DE4F" w14:textId="10016DAC" w:rsidR="002647A9" w:rsidRDefault="002647A9" w:rsidP="001E5024">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ED68AB">
              <w:rPr>
                <w:sz w:val="20"/>
                <w:szCs w:val="20"/>
              </w:rPr>
              <w:t>6</w:t>
            </w:r>
            <w:r>
              <w:rPr>
                <w:sz w:val="20"/>
                <w:szCs w:val="20"/>
              </w:rPr>
              <w:t>.</w:t>
            </w:r>
          </w:p>
        </w:tc>
      </w:tr>
      <w:tr w:rsidR="002647A9" w14:paraId="394D6794" w14:textId="77777777" w:rsidTr="001E5024">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729A0D6" w14:textId="7B80A38A" w:rsidR="002647A9" w:rsidRPr="00A36D82" w:rsidRDefault="002647A9" w:rsidP="001E5024">
            <w:pPr>
              <w:pStyle w:val="TableParagraph"/>
              <w:kinsoku w:val="0"/>
              <w:overflowPunct w:val="0"/>
              <w:jc w:val="center"/>
              <w:rPr>
                <w:sz w:val="20"/>
                <w:szCs w:val="20"/>
              </w:rPr>
            </w:pPr>
            <w:r w:rsidRPr="00A36D82">
              <w:rPr>
                <w:sz w:val="20"/>
                <w:szCs w:val="20"/>
              </w:rPr>
              <w:t xml:space="preserve">Broj </w:t>
            </w:r>
            <w:r w:rsidR="00140810" w:rsidRPr="00A36D82">
              <w:rPr>
                <w:sz w:val="20"/>
                <w:szCs w:val="20"/>
              </w:rPr>
              <w:t>mentora /  darovitih i potencijalno darovitih učenika</w:t>
            </w:r>
          </w:p>
        </w:tc>
        <w:tc>
          <w:tcPr>
            <w:tcW w:w="1416" w:type="dxa"/>
            <w:tcBorders>
              <w:top w:val="single" w:sz="4" w:space="0" w:color="000000"/>
              <w:left w:val="single" w:sz="4" w:space="0" w:color="000000"/>
              <w:bottom w:val="single" w:sz="4" w:space="0" w:color="000000"/>
              <w:right w:val="single" w:sz="4" w:space="0" w:color="000000"/>
            </w:tcBorders>
            <w:vAlign w:val="center"/>
          </w:tcPr>
          <w:p w14:paraId="230C08BC" w14:textId="5D9CFCA1" w:rsidR="002647A9" w:rsidRPr="00A36D82" w:rsidRDefault="00140810" w:rsidP="001E5024">
            <w:pPr>
              <w:pStyle w:val="TableParagraph"/>
              <w:kinsoku w:val="0"/>
              <w:overflowPunct w:val="0"/>
              <w:jc w:val="center"/>
              <w:rPr>
                <w:sz w:val="20"/>
                <w:szCs w:val="20"/>
              </w:rPr>
            </w:pPr>
            <w:r w:rsidRPr="00A36D82">
              <w:rPr>
                <w:sz w:val="20"/>
                <w:szCs w:val="20"/>
              </w:rPr>
              <w:t>Podrška razvoju darovitosti među učenicima istraživanjem života i rada značajnih osoba iz područja književnosti, znanosti i umjetnosti</w:t>
            </w:r>
          </w:p>
        </w:tc>
        <w:tc>
          <w:tcPr>
            <w:tcW w:w="1059" w:type="dxa"/>
            <w:tcBorders>
              <w:top w:val="single" w:sz="4" w:space="0" w:color="000000"/>
              <w:left w:val="single" w:sz="4" w:space="0" w:color="000000"/>
              <w:bottom w:val="single" w:sz="4" w:space="0" w:color="000000"/>
              <w:right w:val="single" w:sz="4" w:space="0" w:color="000000"/>
            </w:tcBorders>
            <w:vAlign w:val="center"/>
          </w:tcPr>
          <w:p w14:paraId="1FB7E9B8" w14:textId="5ADDCED2" w:rsidR="002647A9" w:rsidRPr="00A36D82" w:rsidRDefault="002647A9" w:rsidP="001E5024">
            <w:pPr>
              <w:pStyle w:val="TableParagraph"/>
              <w:kinsoku w:val="0"/>
              <w:overflowPunct w:val="0"/>
              <w:jc w:val="center"/>
              <w:rPr>
                <w:sz w:val="20"/>
                <w:szCs w:val="20"/>
              </w:rPr>
            </w:pPr>
            <w:r w:rsidRPr="00A36D82">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D8DEE04" w14:textId="6EB08E15" w:rsidR="002647A9" w:rsidRPr="00A36D82" w:rsidRDefault="00ED68AB" w:rsidP="001E5024">
            <w:pPr>
              <w:pStyle w:val="TableParagraph"/>
              <w:kinsoku w:val="0"/>
              <w:overflowPunct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0F5CD" w14:textId="144DE860"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4F12BE78" w14:textId="1EBDC308"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c>
          <w:tcPr>
            <w:tcW w:w="1417" w:type="dxa"/>
            <w:tcBorders>
              <w:top w:val="single" w:sz="4" w:space="0" w:color="000000"/>
              <w:left w:val="single" w:sz="4" w:space="0" w:color="000000"/>
              <w:bottom w:val="single" w:sz="4" w:space="0" w:color="000000"/>
              <w:right w:val="single" w:sz="4" w:space="0" w:color="000000"/>
            </w:tcBorders>
            <w:vAlign w:val="center"/>
          </w:tcPr>
          <w:p w14:paraId="1D21EB52" w14:textId="6E66BD12"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r>
    </w:tbl>
    <w:p w14:paraId="575AC929" w14:textId="77777777" w:rsidR="009E1C36" w:rsidRDefault="009E1C36"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508D4" w14:paraId="64A42C8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6C9D2BBF" w14:textId="4E8AE5C4" w:rsidR="009508D4" w:rsidRDefault="009508D4"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550004 Prehrana učenika</w:t>
            </w:r>
          </w:p>
        </w:tc>
      </w:tr>
      <w:tr w:rsidR="009508D4" w14:paraId="14EDEEE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94D37D9" w14:textId="77777777" w:rsidR="009508D4" w:rsidRDefault="009508D4" w:rsidP="00162461">
            <w:pPr>
              <w:pStyle w:val="TableParagraph"/>
              <w:kinsoku w:val="0"/>
              <w:overflowPunct w:val="0"/>
              <w:ind w:left="107"/>
              <w:jc w:val="both"/>
              <w:rPr>
                <w:sz w:val="20"/>
                <w:szCs w:val="20"/>
              </w:rPr>
            </w:pPr>
            <w:r>
              <w:rPr>
                <w:sz w:val="20"/>
                <w:szCs w:val="20"/>
              </w:rPr>
              <w:t>Obrazloženje aktivnosti/projekta:</w:t>
            </w:r>
          </w:p>
          <w:p w14:paraId="260C3A49" w14:textId="378378C3" w:rsidR="009508D4" w:rsidRDefault="002B4DB7" w:rsidP="00162461">
            <w:pPr>
              <w:pStyle w:val="TableParagraph"/>
              <w:kinsoku w:val="0"/>
              <w:overflowPunct w:val="0"/>
              <w:ind w:left="107"/>
              <w:jc w:val="both"/>
              <w:rPr>
                <w:sz w:val="20"/>
                <w:szCs w:val="20"/>
              </w:rPr>
            </w:pPr>
            <w:r>
              <w:rPr>
                <w:sz w:val="20"/>
                <w:szCs w:val="20"/>
              </w:rPr>
              <w:t>Škola omogućava svim zainteresiranim učenicima kvalitetan topli obrok odnosno ručak u popodnevnim satima. Isti sufinanciraju roditelji po cijeni utvrđenoj cjenikom škole. Ulaganjem u dodatnu opremu i prostore kuhinje i blagovaonice</w:t>
            </w:r>
            <w:r w:rsidR="009F101C">
              <w:rPr>
                <w:sz w:val="20"/>
                <w:szCs w:val="20"/>
              </w:rPr>
              <w:t xml:space="preserve"> te zapošljavanjem dodatnog kadra (iz sredstava MZO</w:t>
            </w:r>
            <w:r w:rsidR="00CC3E2E">
              <w:rPr>
                <w:sz w:val="20"/>
                <w:szCs w:val="20"/>
              </w:rPr>
              <w:t>M</w:t>
            </w:r>
            <w:r w:rsidR="009F101C">
              <w:rPr>
                <w:sz w:val="20"/>
                <w:szCs w:val="20"/>
              </w:rPr>
              <w:t xml:space="preserve">-a i sredstava Grada Varaždina u okviru aktivnosti Produženi boravak) </w:t>
            </w:r>
            <w:r>
              <w:rPr>
                <w:sz w:val="20"/>
                <w:szCs w:val="20"/>
              </w:rPr>
              <w:t>osigurava se prihvatljiva cijena obroka</w:t>
            </w:r>
            <w:r w:rsidR="009F101C">
              <w:rPr>
                <w:sz w:val="20"/>
                <w:szCs w:val="20"/>
              </w:rPr>
              <w:t xml:space="preserve"> i povećava kvaliteta odnosno nutritivna vrijednost obroka.</w:t>
            </w:r>
          </w:p>
          <w:p w14:paraId="6BB4DF78" w14:textId="7A2B38E4" w:rsidR="00CC3E2E" w:rsidRDefault="009508D4" w:rsidP="00552F67">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w:t>
            </w:r>
            <w:r w:rsidR="002B4DB7">
              <w:rPr>
                <w:sz w:val="20"/>
                <w:szCs w:val="20"/>
              </w:rPr>
              <w:t xml:space="preserve"> uglavnom</w:t>
            </w:r>
            <w:r w:rsidRPr="008D162D">
              <w:rPr>
                <w:sz w:val="20"/>
                <w:szCs w:val="20"/>
              </w:rPr>
              <w:t xml:space="preserve"> namijenjena za</w:t>
            </w:r>
            <w:r w:rsidR="002B4DB7">
              <w:rPr>
                <w:sz w:val="20"/>
                <w:szCs w:val="20"/>
              </w:rPr>
              <w:t xml:space="preserve"> </w:t>
            </w:r>
            <w:r w:rsidR="002B4DB7" w:rsidRPr="002B4DB7">
              <w:rPr>
                <w:sz w:val="20"/>
                <w:szCs w:val="20"/>
              </w:rPr>
              <w:t>rashode za materijal i energiju</w:t>
            </w:r>
            <w:r w:rsidR="002B4DB7">
              <w:rPr>
                <w:sz w:val="20"/>
                <w:szCs w:val="20"/>
              </w:rPr>
              <w:t xml:space="preserve"> (namirnice), a manji</w:t>
            </w:r>
            <w:r w:rsidR="009F101C">
              <w:rPr>
                <w:sz w:val="20"/>
                <w:szCs w:val="20"/>
              </w:rPr>
              <w:t xml:space="preserve"> iznos z</w:t>
            </w:r>
            <w:r w:rsidR="004455DA">
              <w:rPr>
                <w:sz w:val="20"/>
                <w:szCs w:val="20"/>
              </w:rPr>
              <w:t xml:space="preserve">a ostali (ambalažni materijal), </w:t>
            </w:r>
            <w:r w:rsidR="009F101C">
              <w:rPr>
                <w:sz w:val="20"/>
                <w:szCs w:val="20"/>
              </w:rPr>
              <w:t>rashode za materijal i usluge održavanja</w:t>
            </w:r>
            <w:r w:rsidR="004455DA">
              <w:rPr>
                <w:sz w:val="20"/>
                <w:szCs w:val="20"/>
              </w:rPr>
              <w:t xml:space="preserve"> te intelektualne i osobne usluge (odvjetničke usluge u svrhu prisilne naplate potraživanja od roditelja).</w:t>
            </w:r>
          </w:p>
        </w:tc>
      </w:tr>
    </w:tbl>
    <w:p w14:paraId="102ABFEE" w14:textId="77777777" w:rsidR="00581317" w:rsidRDefault="00581317" w:rsidP="009508D4">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552F67" w14:paraId="4589C2ED"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69D98A0B" w14:textId="77777777" w:rsidR="00552F67" w:rsidRDefault="00552F67" w:rsidP="006535F1">
            <w:pPr>
              <w:pStyle w:val="TableParagraph"/>
              <w:kinsoku w:val="0"/>
              <w:overflowPunct w:val="0"/>
              <w:ind w:left="107"/>
              <w:rPr>
                <w:sz w:val="20"/>
                <w:szCs w:val="20"/>
              </w:rPr>
            </w:pPr>
            <w:r>
              <w:rPr>
                <w:sz w:val="20"/>
                <w:szCs w:val="20"/>
              </w:rPr>
              <w:lastRenderedPageBreak/>
              <w:t>Obrazloženje povećanja/smanjenja:</w:t>
            </w:r>
          </w:p>
          <w:p w14:paraId="18FE6516" w14:textId="77777777" w:rsidR="00552F67" w:rsidRDefault="00552F67" w:rsidP="006535F1">
            <w:pPr>
              <w:pStyle w:val="TableParagraph"/>
              <w:kinsoku w:val="0"/>
              <w:overflowPunct w:val="0"/>
              <w:ind w:left="107"/>
              <w:jc w:val="both"/>
              <w:rPr>
                <w:sz w:val="20"/>
                <w:szCs w:val="20"/>
              </w:rPr>
            </w:pPr>
            <w:r>
              <w:rPr>
                <w:sz w:val="20"/>
                <w:szCs w:val="20"/>
              </w:rPr>
              <w:t>Procijenjeni potreban iznos za provođenje aktivnosti do kraja godine uvećan je zbog značajno većeg broja korisnika usluge ručka od šk. god. 2024./2025. (smanjenje cijene zbog samostalne pripreme obroka umjesto usluge cateringa zasigurno je utjecalo na to).</w:t>
            </w:r>
          </w:p>
          <w:p w14:paraId="5991B2EB" w14:textId="25D014DD" w:rsidR="00552F67" w:rsidRDefault="00552F67" w:rsidP="006535F1">
            <w:pPr>
              <w:pStyle w:val="TableParagraph"/>
              <w:kinsoku w:val="0"/>
              <w:overflowPunct w:val="0"/>
              <w:ind w:left="107"/>
              <w:jc w:val="both"/>
              <w:rPr>
                <w:sz w:val="20"/>
                <w:szCs w:val="20"/>
              </w:rPr>
            </w:pPr>
            <w:r>
              <w:rPr>
                <w:sz w:val="20"/>
                <w:szCs w:val="20"/>
              </w:rPr>
              <w:t>U financijskom planu uvećan je iznos za namirnice, dok su planirani iznosi za ostale rashode ostali isti.</w:t>
            </w:r>
          </w:p>
        </w:tc>
      </w:tr>
    </w:tbl>
    <w:p w14:paraId="2D0580F6" w14:textId="77777777" w:rsidR="00ED68AB" w:rsidRDefault="00ED68AB" w:rsidP="009508D4">
      <w:pPr>
        <w:pStyle w:val="Tijeloteksta"/>
        <w:kinsoku w:val="0"/>
        <w:overflowPunct w:val="0"/>
        <w:spacing w:before="4"/>
        <w:rPr>
          <w:sz w:val="16"/>
          <w:szCs w:val="16"/>
        </w:rPr>
      </w:pPr>
    </w:p>
    <w:p w14:paraId="44ACEE9C" w14:textId="77777777" w:rsidR="00ED68AB" w:rsidRDefault="00ED68AB" w:rsidP="009508D4">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9508D4" w14:paraId="292B78F6"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31A947C" w14:textId="77777777" w:rsidR="009508D4" w:rsidRDefault="009508D4"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DBF5D38" w14:textId="77777777" w:rsidR="009508D4" w:rsidRDefault="009508D4"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1681712" w14:textId="77777777" w:rsidR="009508D4" w:rsidRDefault="009508D4" w:rsidP="00162461">
            <w:pPr>
              <w:pStyle w:val="TableParagraph"/>
              <w:kinsoku w:val="0"/>
              <w:overflowPunct w:val="0"/>
              <w:rPr>
                <w:b/>
                <w:bCs/>
                <w:sz w:val="20"/>
                <w:szCs w:val="20"/>
              </w:rPr>
            </w:pPr>
          </w:p>
          <w:p w14:paraId="6149CC54" w14:textId="77777777" w:rsidR="009508D4" w:rsidRDefault="009508D4"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7309498" w14:textId="77777777" w:rsidR="009508D4" w:rsidRDefault="009508D4" w:rsidP="00E8786D">
            <w:pPr>
              <w:pStyle w:val="TableParagraph"/>
              <w:kinsoku w:val="0"/>
              <w:overflowPunct w:val="0"/>
              <w:ind w:left="88" w:right="80"/>
              <w:jc w:val="center"/>
              <w:rPr>
                <w:sz w:val="20"/>
                <w:szCs w:val="20"/>
              </w:rPr>
            </w:pPr>
            <w:r>
              <w:rPr>
                <w:sz w:val="20"/>
                <w:szCs w:val="20"/>
              </w:rPr>
              <w:t>Polazna vrijednost</w:t>
            </w:r>
          </w:p>
          <w:p w14:paraId="4DC18281" w14:textId="1624AF50" w:rsidR="009508D4" w:rsidRDefault="009508D4" w:rsidP="00E8786D">
            <w:pPr>
              <w:pStyle w:val="TableParagraph"/>
              <w:kinsoku w:val="0"/>
              <w:overflowPunct w:val="0"/>
              <w:ind w:left="88" w:right="79"/>
              <w:jc w:val="center"/>
              <w:rPr>
                <w:sz w:val="20"/>
                <w:szCs w:val="20"/>
              </w:rPr>
            </w:pPr>
            <w:r>
              <w:rPr>
                <w:sz w:val="20"/>
                <w:szCs w:val="20"/>
              </w:rPr>
              <w:t>202</w:t>
            </w:r>
            <w:r w:rsidR="00552F67">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3B86F4D" w14:textId="2916D5D4" w:rsidR="009508D4" w:rsidRDefault="009508D4"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552F67">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59287AF" w14:textId="77777777" w:rsidR="009508D4" w:rsidRDefault="009508D4"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2025.</w:t>
            </w:r>
          </w:p>
        </w:tc>
        <w:tc>
          <w:tcPr>
            <w:tcW w:w="1417" w:type="dxa"/>
            <w:tcBorders>
              <w:top w:val="single" w:sz="4" w:space="0" w:color="000000"/>
              <w:left w:val="single" w:sz="4" w:space="0" w:color="000000"/>
              <w:bottom w:val="single" w:sz="4" w:space="0" w:color="000000"/>
              <w:right w:val="single" w:sz="4" w:space="0" w:color="000000"/>
            </w:tcBorders>
          </w:tcPr>
          <w:p w14:paraId="016C0C96" w14:textId="77777777" w:rsidR="009508D4" w:rsidRDefault="009508D4"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2026.</w:t>
            </w:r>
          </w:p>
        </w:tc>
      </w:tr>
      <w:tr w:rsidR="009508D4" w14:paraId="32361292"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3CC3E21" w14:textId="70D274AD" w:rsidR="009508D4" w:rsidRPr="0011000B" w:rsidRDefault="00525EB3" w:rsidP="00162461">
            <w:pPr>
              <w:pStyle w:val="TableParagraph"/>
              <w:kinsoku w:val="0"/>
              <w:overflowPunct w:val="0"/>
              <w:jc w:val="center"/>
              <w:rPr>
                <w:sz w:val="20"/>
                <w:szCs w:val="20"/>
              </w:rPr>
            </w:pPr>
            <w:r w:rsidRPr="0011000B">
              <w:rPr>
                <w:sz w:val="20"/>
                <w:szCs w:val="20"/>
              </w:rPr>
              <w:t>Povećanje broja djece korisnika ručka</w:t>
            </w:r>
          </w:p>
        </w:tc>
        <w:tc>
          <w:tcPr>
            <w:tcW w:w="1416" w:type="dxa"/>
            <w:tcBorders>
              <w:top w:val="single" w:sz="4" w:space="0" w:color="000000"/>
              <w:left w:val="single" w:sz="4" w:space="0" w:color="000000"/>
              <w:bottom w:val="single" w:sz="4" w:space="0" w:color="000000"/>
              <w:right w:val="single" w:sz="4" w:space="0" w:color="000000"/>
            </w:tcBorders>
            <w:vAlign w:val="center"/>
          </w:tcPr>
          <w:p w14:paraId="4D781EEA" w14:textId="07D0BCC1" w:rsidR="009508D4" w:rsidRPr="0011000B" w:rsidRDefault="00525EB3" w:rsidP="00162461">
            <w:pPr>
              <w:pStyle w:val="TableParagraph"/>
              <w:kinsoku w:val="0"/>
              <w:overflowPunct w:val="0"/>
              <w:jc w:val="center"/>
              <w:rPr>
                <w:sz w:val="20"/>
                <w:szCs w:val="20"/>
              </w:rPr>
            </w:pPr>
            <w:r w:rsidRPr="0011000B">
              <w:rPr>
                <w:sz w:val="20"/>
                <w:szCs w:val="20"/>
              </w:rPr>
              <w:t>Ulaganjem u opremu, prostore i zaposlenike učenicima se omogućava nesmetano sudjelovanje u programu produženog boravka te dodatnim i dopunskim aktivnostima nakon redovne nastave</w:t>
            </w:r>
          </w:p>
        </w:tc>
        <w:tc>
          <w:tcPr>
            <w:tcW w:w="1059" w:type="dxa"/>
            <w:tcBorders>
              <w:top w:val="single" w:sz="4" w:space="0" w:color="000000"/>
              <w:left w:val="single" w:sz="4" w:space="0" w:color="000000"/>
              <w:bottom w:val="single" w:sz="4" w:space="0" w:color="000000"/>
              <w:right w:val="single" w:sz="4" w:space="0" w:color="000000"/>
            </w:tcBorders>
            <w:vAlign w:val="center"/>
          </w:tcPr>
          <w:p w14:paraId="1446CB91" w14:textId="39766DD3" w:rsidR="009508D4" w:rsidRPr="0011000B" w:rsidRDefault="009508D4" w:rsidP="00162461">
            <w:pPr>
              <w:pStyle w:val="TableParagraph"/>
              <w:kinsoku w:val="0"/>
              <w:overflowPunct w:val="0"/>
              <w:jc w:val="center"/>
              <w:rPr>
                <w:sz w:val="20"/>
                <w:szCs w:val="20"/>
              </w:rPr>
            </w:pPr>
            <w:r w:rsidRPr="0011000B">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7AFC3FA8" w14:textId="6BF0BFA9" w:rsidR="009508D4" w:rsidRPr="0011000B" w:rsidRDefault="00552F67" w:rsidP="00162461">
            <w:pPr>
              <w:pStyle w:val="TableParagraph"/>
              <w:kinsoku w:val="0"/>
              <w:overflowPunct w:val="0"/>
              <w:jc w:val="center"/>
              <w:rPr>
                <w:sz w:val="20"/>
                <w:szCs w:val="20"/>
              </w:rPr>
            </w:pPr>
            <w:r>
              <w:rPr>
                <w:sz w:val="20"/>
                <w:szCs w:val="20"/>
              </w:rPr>
              <w:t>392</w:t>
            </w:r>
          </w:p>
        </w:tc>
        <w:tc>
          <w:tcPr>
            <w:tcW w:w="1276" w:type="dxa"/>
            <w:tcBorders>
              <w:top w:val="single" w:sz="4" w:space="0" w:color="000000"/>
              <w:left w:val="single" w:sz="4" w:space="0" w:color="000000"/>
              <w:bottom w:val="single" w:sz="4" w:space="0" w:color="000000"/>
              <w:right w:val="single" w:sz="4" w:space="0" w:color="000000"/>
            </w:tcBorders>
            <w:vAlign w:val="center"/>
          </w:tcPr>
          <w:p w14:paraId="3A2302E6" w14:textId="2144C03B" w:rsidR="009508D4" w:rsidRPr="0011000B" w:rsidRDefault="00552F67" w:rsidP="00162461">
            <w:pPr>
              <w:pStyle w:val="TableParagraph"/>
              <w:kinsoku w:val="0"/>
              <w:overflowPunct w:val="0"/>
              <w:jc w:val="center"/>
              <w:rPr>
                <w:sz w:val="20"/>
                <w:szCs w:val="20"/>
              </w:rPr>
            </w:pPr>
            <w:r>
              <w:rPr>
                <w:sz w:val="20"/>
                <w:szCs w:val="20"/>
              </w:rPr>
              <w:t>405</w:t>
            </w:r>
          </w:p>
        </w:tc>
        <w:tc>
          <w:tcPr>
            <w:tcW w:w="1276" w:type="dxa"/>
            <w:tcBorders>
              <w:top w:val="single" w:sz="4" w:space="0" w:color="000000"/>
              <w:left w:val="single" w:sz="4" w:space="0" w:color="000000"/>
              <w:bottom w:val="single" w:sz="4" w:space="0" w:color="000000"/>
              <w:right w:val="single" w:sz="4" w:space="0" w:color="000000"/>
            </w:tcBorders>
            <w:vAlign w:val="center"/>
          </w:tcPr>
          <w:p w14:paraId="6C32F690" w14:textId="1DC4BEF1" w:rsidR="009508D4" w:rsidRPr="0011000B" w:rsidRDefault="00552F67" w:rsidP="00162461">
            <w:pPr>
              <w:pStyle w:val="TableParagraph"/>
              <w:kinsoku w:val="0"/>
              <w:overflowPunct w:val="0"/>
              <w:jc w:val="center"/>
              <w:rPr>
                <w:sz w:val="20"/>
                <w:szCs w:val="20"/>
              </w:rPr>
            </w:pPr>
            <w:r>
              <w:rPr>
                <w:sz w:val="20"/>
                <w:szCs w:val="20"/>
              </w:rPr>
              <w:t>410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29D750" w14:textId="47375535" w:rsidR="009508D4" w:rsidRPr="0011000B" w:rsidRDefault="00552F67" w:rsidP="00162461">
            <w:pPr>
              <w:pStyle w:val="TableParagraph"/>
              <w:kinsoku w:val="0"/>
              <w:overflowPunct w:val="0"/>
              <w:jc w:val="center"/>
              <w:rPr>
                <w:sz w:val="20"/>
                <w:szCs w:val="20"/>
              </w:rPr>
            </w:pPr>
            <w:r>
              <w:rPr>
                <w:sz w:val="20"/>
                <w:szCs w:val="20"/>
              </w:rPr>
              <w:t>415</w:t>
            </w:r>
          </w:p>
        </w:tc>
      </w:tr>
    </w:tbl>
    <w:p w14:paraId="26DD4EAC" w14:textId="77777777" w:rsidR="00145DBC" w:rsidRDefault="00145DBC"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870D0" w14:paraId="46AFB9BB"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E79188D" w14:textId="3B289C72" w:rsidR="009870D0" w:rsidRDefault="009870D0"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w:t>
            </w:r>
            <w:r w:rsidR="002B5B71">
              <w:rPr>
                <w:sz w:val="20"/>
                <w:szCs w:val="20"/>
              </w:rPr>
              <w:t>8</w:t>
            </w:r>
            <w:r>
              <w:rPr>
                <w:sz w:val="20"/>
                <w:szCs w:val="20"/>
              </w:rPr>
              <w:t xml:space="preserve"> </w:t>
            </w:r>
            <w:r w:rsidR="002B5B71">
              <w:rPr>
                <w:sz w:val="20"/>
                <w:szCs w:val="20"/>
              </w:rPr>
              <w:t>Maturalna putovanja</w:t>
            </w:r>
          </w:p>
        </w:tc>
      </w:tr>
      <w:tr w:rsidR="009870D0" w14:paraId="3EBBCE9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5E7512F9" w14:textId="77777777" w:rsidR="009870D0" w:rsidRDefault="009870D0" w:rsidP="00162461">
            <w:pPr>
              <w:pStyle w:val="TableParagraph"/>
              <w:kinsoku w:val="0"/>
              <w:overflowPunct w:val="0"/>
              <w:ind w:left="107"/>
              <w:jc w:val="both"/>
              <w:rPr>
                <w:sz w:val="20"/>
                <w:szCs w:val="20"/>
              </w:rPr>
            </w:pPr>
            <w:r>
              <w:rPr>
                <w:sz w:val="20"/>
                <w:szCs w:val="20"/>
              </w:rPr>
              <w:t>Obrazloženje aktivnosti/projekta:</w:t>
            </w:r>
          </w:p>
          <w:p w14:paraId="77381CF5" w14:textId="55D5ED17" w:rsidR="00827723" w:rsidRDefault="00FB4C6B" w:rsidP="00867A51">
            <w:pPr>
              <w:pStyle w:val="TableParagraph"/>
              <w:kinsoku w:val="0"/>
              <w:overflowPunct w:val="0"/>
              <w:ind w:left="107"/>
              <w:jc w:val="both"/>
              <w:rPr>
                <w:sz w:val="20"/>
                <w:szCs w:val="20"/>
              </w:rPr>
            </w:pPr>
            <w:r w:rsidRPr="00FB4C6B">
              <w:rPr>
                <w:sz w:val="20"/>
                <w:szCs w:val="20"/>
              </w:rPr>
              <w:t>Sredstvima participacije roditelja namiruju se rashodi za organizaciju aktivnosti učenika izvan škole temeljem</w:t>
            </w:r>
            <w:r>
              <w:rPr>
                <w:sz w:val="20"/>
                <w:szCs w:val="20"/>
              </w:rPr>
              <w:t xml:space="preserve"> </w:t>
            </w:r>
            <w:r w:rsidRPr="00FB4C6B">
              <w:rPr>
                <w:sz w:val="20"/>
                <w:szCs w:val="20"/>
              </w:rPr>
              <w:t>Pravilnika o izvođenju izleta, ekskurzija i drugih odgojno-obrazovnih aktivnosti izvan škole te troškovi</w:t>
            </w:r>
            <w:r>
              <w:rPr>
                <w:sz w:val="20"/>
                <w:szCs w:val="20"/>
              </w:rPr>
              <w:t xml:space="preserve"> </w:t>
            </w:r>
            <w:r w:rsidRPr="00FB4C6B">
              <w:rPr>
                <w:sz w:val="20"/>
                <w:szCs w:val="20"/>
              </w:rPr>
              <w:t>participacija učenika u povezanim programima i manifestacijama (kazališne i kino predstave, koncerti).</w:t>
            </w:r>
          </w:p>
        </w:tc>
      </w:tr>
    </w:tbl>
    <w:p w14:paraId="5BA30E6E" w14:textId="77777777" w:rsidR="00AF2610" w:rsidRDefault="00AF2610" w:rsidP="009870D0">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9870D0" w14:paraId="6074EF4F" w14:textId="77777777" w:rsidTr="00FF433D">
        <w:tc>
          <w:tcPr>
            <w:tcW w:w="1433" w:type="dxa"/>
            <w:tcBorders>
              <w:top w:val="single" w:sz="4" w:space="0" w:color="000000"/>
              <w:left w:val="single" w:sz="4" w:space="0" w:color="000000"/>
              <w:bottom w:val="single" w:sz="4" w:space="0" w:color="000000"/>
              <w:right w:val="single" w:sz="4" w:space="0" w:color="000000"/>
            </w:tcBorders>
          </w:tcPr>
          <w:p w14:paraId="0405DDF3" w14:textId="77777777" w:rsidR="009870D0" w:rsidRDefault="009870D0"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02069E6" w14:textId="77777777" w:rsidR="009870D0" w:rsidRDefault="009870D0"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68B865B" w14:textId="77777777" w:rsidR="009870D0" w:rsidRDefault="009870D0" w:rsidP="00162461">
            <w:pPr>
              <w:pStyle w:val="TableParagraph"/>
              <w:kinsoku w:val="0"/>
              <w:overflowPunct w:val="0"/>
              <w:rPr>
                <w:b/>
                <w:bCs/>
                <w:sz w:val="20"/>
                <w:szCs w:val="20"/>
              </w:rPr>
            </w:pPr>
          </w:p>
          <w:p w14:paraId="51AE16D1" w14:textId="77777777" w:rsidR="009870D0" w:rsidRDefault="009870D0"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1EAE2DE3" w14:textId="77777777" w:rsidR="009870D0" w:rsidRDefault="009870D0" w:rsidP="00FF433D">
            <w:pPr>
              <w:pStyle w:val="TableParagraph"/>
              <w:kinsoku w:val="0"/>
              <w:overflowPunct w:val="0"/>
              <w:ind w:left="88" w:right="80"/>
              <w:jc w:val="center"/>
              <w:rPr>
                <w:sz w:val="20"/>
                <w:szCs w:val="20"/>
              </w:rPr>
            </w:pPr>
            <w:r>
              <w:rPr>
                <w:sz w:val="20"/>
                <w:szCs w:val="20"/>
              </w:rPr>
              <w:t>Polazna vrijednost</w:t>
            </w:r>
          </w:p>
          <w:p w14:paraId="1B232EC4" w14:textId="3FF33206" w:rsidR="009870D0" w:rsidRDefault="009870D0" w:rsidP="00FF433D">
            <w:pPr>
              <w:pStyle w:val="TableParagraph"/>
              <w:kinsoku w:val="0"/>
              <w:overflowPunct w:val="0"/>
              <w:ind w:left="88" w:right="79"/>
              <w:jc w:val="center"/>
              <w:rPr>
                <w:sz w:val="20"/>
                <w:szCs w:val="20"/>
              </w:rPr>
            </w:pPr>
            <w:r>
              <w:rPr>
                <w:sz w:val="20"/>
                <w:szCs w:val="20"/>
              </w:rPr>
              <w:t>202</w:t>
            </w:r>
            <w:r w:rsidR="007E0D33">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FC5CBC1" w14:textId="06A5734E" w:rsidR="009870D0" w:rsidRDefault="009870D0"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7E0D33">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2266794" w14:textId="3EE9A3D1" w:rsidR="009870D0" w:rsidRDefault="009870D0"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7E0D33">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6608903" w14:textId="099BFCA7" w:rsidR="009870D0" w:rsidRDefault="009870D0"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7E0D33">
              <w:rPr>
                <w:sz w:val="20"/>
                <w:szCs w:val="20"/>
              </w:rPr>
              <w:t>6</w:t>
            </w:r>
            <w:r>
              <w:rPr>
                <w:sz w:val="20"/>
                <w:szCs w:val="20"/>
              </w:rPr>
              <w:t>.</w:t>
            </w:r>
          </w:p>
        </w:tc>
      </w:tr>
      <w:tr w:rsidR="009870D0" w14:paraId="054BEB27"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10DA4E3" w14:textId="09382E98" w:rsidR="009870D0" w:rsidRPr="00CB7E46" w:rsidRDefault="00867A51" w:rsidP="00162461">
            <w:pPr>
              <w:pStyle w:val="TableParagraph"/>
              <w:kinsoku w:val="0"/>
              <w:overflowPunct w:val="0"/>
              <w:jc w:val="center"/>
              <w:rPr>
                <w:sz w:val="20"/>
                <w:szCs w:val="20"/>
              </w:rPr>
            </w:pPr>
            <w:r>
              <w:rPr>
                <w:sz w:val="20"/>
                <w:szCs w:val="20"/>
              </w:rPr>
              <w:t xml:space="preserve">Povećanje </w:t>
            </w:r>
            <w:r w:rsidR="009870D0" w:rsidRPr="00CB7E46">
              <w:rPr>
                <w:sz w:val="20"/>
                <w:szCs w:val="20"/>
              </w:rPr>
              <w:t>br</w:t>
            </w:r>
            <w:r w:rsidR="009C1592" w:rsidRPr="00CB7E46">
              <w:rPr>
                <w:sz w:val="20"/>
                <w:szCs w:val="20"/>
              </w:rPr>
              <w:t>oja učenika koji sudjeluju na terenskoj nastavi i koji su uključeni u različite kulturne aktivnosti (posjet kazalištima, muzejima, koncertima i sl.)</w:t>
            </w:r>
          </w:p>
        </w:tc>
        <w:tc>
          <w:tcPr>
            <w:tcW w:w="1416" w:type="dxa"/>
            <w:tcBorders>
              <w:top w:val="single" w:sz="4" w:space="0" w:color="000000"/>
              <w:left w:val="single" w:sz="4" w:space="0" w:color="000000"/>
              <w:bottom w:val="single" w:sz="4" w:space="0" w:color="000000"/>
              <w:right w:val="single" w:sz="4" w:space="0" w:color="000000"/>
            </w:tcBorders>
            <w:vAlign w:val="center"/>
          </w:tcPr>
          <w:p w14:paraId="037B3D42" w14:textId="245F833F" w:rsidR="009870D0" w:rsidRPr="00CB7E46" w:rsidRDefault="009C1592" w:rsidP="00162461">
            <w:pPr>
              <w:pStyle w:val="TableParagraph"/>
              <w:kinsoku w:val="0"/>
              <w:overflowPunct w:val="0"/>
              <w:jc w:val="center"/>
              <w:rPr>
                <w:sz w:val="20"/>
                <w:szCs w:val="20"/>
              </w:rPr>
            </w:pPr>
            <w:r w:rsidRPr="00CB7E46">
              <w:rPr>
                <w:sz w:val="20"/>
                <w:szCs w:val="20"/>
              </w:rPr>
              <w:t>Posjetima različitim ustanovama u kulturi i sudjelovanjem na terenskoj nastavi učenicima se približavaju različite vrste umjetnosti te gradivo na praktičan i neposredan način</w:t>
            </w:r>
          </w:p>
        </w:tc>
        <w:tc>
          <w:tcPr>
            <w:tcW w:w="1059" w:type="dxa"/>
            <w:tcBorders>
              <w:top w:val="single" w:sz="4" w:space="0" w:color="000000"/>
              <w:left w:val="single" w:sz="4" w:space="0" w:color="000000"/>
              <w:bottom w:val="single" w:sz="4" w:space="0" w:color="000000"/>
              <w:right w:val="single" w:sz="4" w:space="0" w:color="000000"/>
            </w:tcBorders>
            <w:vAlign w:val="center"/>
          </w:tcPr>
          <w:p w14:paraId="29E9C793" w14:textId="77777777" w:rsidR="009870D0" w:rsidRPr="00CB7E46" w:rsidRDefault="009870D0" w:rsidP="00162461">
            <w:pPr>
              <w:pStyle w:val="TableParagraph"/>
              <w:kinsoku w:val="0"/>
              <w:overflowPunct w:val="0"/>
              <w:jc w:val="center"/>
              <w:rPr>
                <w:sz w:val="20"/>
                <w:szCs w:val="20"/>
              </w:rPr>
            </w:pPr>
            <w:r w:rsidRPr="00CB7E4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89A1307" w14:textId="3CCE142B" w:rsidR="009870D0" w:rsidRPr="00CB7E46" w:rsidRDefault="009C1592" w:rsidP="00162461">
            <w:pPr>
              <w:pStyle w:val="TableParagraph"/>
              <w:kinsoku w:val="0"/>
              <w:overflowPunct w:val="0"/>
              <w:jc w:val="center"/>
              <w:rPr>
                <w:sz w:val="20"/>
                <w:szCs w:val="20"/>
              </w:rPr>
            </w:pPr>
            <w:r w:rsidRPr="00CB7E46">
              <w:rPr>
                <w:sz w:val="20"/>
                <w:szCs w:val="20"/>
              </w:rPr>
              <w:t>7</w:t>
            </w:r>
            <w:r w:rsidR="007E0D33">
              <w:rPr>
                <w:sz w:val="20"/>
                <w:szCs w:val="20"/>
              </w:rPr>
              <w:t>38</w:t>
            </w:r>
          </w:p>
        </w:tc>
        <w:tc>
          <w:tcPr>
            <w:tcW w:w="1276" w:type="dxa"/>
            <w:tcBorders>
              <w:top w:val="single" w:sz="4" w:space="0" w:color="000000"/>
              <w:left w:val="single" w:sz="4" w:space="0" w:color="000000"/>
              <w:bottom w:val="single" w:sz="4" w:space="0" w:color="000000"/>
              <w:right w:val="single" w:sz="4" w:space="0" w:color="000000"/>
            </w:tcBorders>
            <w:vAlign w:val="center"/>
          </w:tcPr>
          <w:p w14:paraId="19D8A5B6" w14:textId="4916CAAD" w:rsidR="009870D0" w:rsidRPr="00CB7E46" w:rsidRDefault="009C1592" w:rsidP="00162461">
            <w:pPr>
              <w:pStyle w:val="TableParagraph"/>
              <w:kinsoku w:val="0"/>
              <w:overflowPunct w:val="0"/>
              <w:jc w:val="center"/>
              <w:rPr>
                <w:sz w:val="20"/>
                <w:szCs w:val="20"/>
              </w:rPr>
            </w:pPr>
            <w:r w:rsidRPr="00CB7E46">
              <w:rPr>
                <w:sz w:val="20"/>
                <w:szCs w:val="20"/>
              </w:rPr>
              <w:t>7</w:t>
            </w:r>
            <w:r w:rsidR="007E0D33">
              <w:rPr>
                <w:sz w:val="20"/>
                <w:szCs w:val="20"/>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2759EEC1" w14:textId="6053599E" w:rsidR="009870D0" w:rsidRPr="00CB7E46" w:rsidRDefault="009C1592" w:rsidP="00162461">
            <w:pPr>
              <w:pStyle w:val="TableParagraph"/>
              <w:kinsoku w:val="0"/>
              <w:overflowPunct w:val="0"/>
              <w:jc w:val="center"/>
              <w:rPr>
                <w:sz w:val="20"/>
                <w:szCs w:val="20"/>
              </w:rPr>
            </w:pPr>
            <w:r w:rsidRPr="00CB7E46">
              <w:rPr>
                <w:sz w:val="20"/>
                <w:szCs w:val="20"/>
              </w:rPr>
              <w:t>7</w:t>
            </w:r>
            <w:r w:rsidR="007E0D33">
              <w:rPr>
                <w:sz w:val="20"/>
                <w:szCs w:val="20"/>
              </w:rPr>
              <w:t>60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2923B7" w14:textId="518244E2" w:rsidR="009870D0" w:rsidRPr="00CB7E46" w:rsidRDefault="00C277B4" w:rsidP="00162461">
            <w:pPr>
              <w:pStyle w:val="TableParagraph"/>
              <w:kinsoku w:val="0"/>
              <w:overflowPunct w:val="0"/>
              <w:jc w:val="center"/>
              <w:rPr>
                <w:sz w:val="20"/>
                <w:szCs w:val="20"/>
              </w:rPr>
            </w:pPr>
            <w:r w:rsidRPr="00CB7E46">
              <w:rPr>
                <w:sz w:val="20"/>
                <w:szCs w:val="20"/>
              </w:rPr>
              <w:t>7</w:t>
            </w:r>
            <w:r w:rsidR="007E0D33">
              <w:rPr>
                <w:sz w:val="20"/>
                <w:szCs w:val="20"/>
              </w:rPr>
              <w:t>60</w:t>
            </w:r>
          </w:p>
        </w:tc>
      </w:tr>
    </w:tbl>
    <w:p w14:paraId="4FC0A439" w14:textId="77777777" w:rsidR="00C277B4" w:rsidRDefault="00C277B4"/>
    <w:p w14:paraId="010B1ABB" w14:textId="77777777" w:rsidR="006B395C" w:rsidRDefault="006B395C"/>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8C2BCE" w14:paraId="1B6AE07F"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66D884C8" w14:textId="031F69FC" w:rsidR="008C2BCE" w:rsidRDefault="008C2BCE"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550011 Stručno usavršavanje nastavnika</w:t>
            </w:r>
          </w:p>
        </w:tc>
      </w:tr>
      <w:tr w:rsidR="008C2BCE" w14:paraId="51740A71"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6E333AEE" w14:textId="77777777" w:rsidR="008C2BCE" w:rsidRDefault="008C2BCE" w:rsidP="00162461">
            <w:pPr>
              <w:pStyle w:val="TableParagraph"/>
              <w:kinsoku w:val="0"/>
              <w:overflowPunct w:val="0"/>
              <w:ind w:left="107"/>
              <w:jc w:val="both"/>
              <w:rPr>
                <w:sz w:val="20"/>
                <w:szCs w:val="20"/>
              </w:rPr>
            </w:pPr>
            <w:r>
              <w:rPr>
                <w:sz w:val="20"/>
                <w:szCs w:val="20"/>
              </w:rPr>
              <w:t>Obrazloženje aktivnosti/projekta:</w:t>
            </w:r>
          </w:p>
          <w:p w14:paraId="2FD31DB5" w14:textId="2B055380" w:rsidR="008C2BCE" w:rsidRDefault="008C2BCE" w:rsidP="006E1B0E">
            <w:pPr>
              <w:pStyle w:val="TableParagraph"/>
              <w:kinsoku w:val="0"/>
              <w:overflowPunct w:val="0"/>
              <w:ind w:left="107"/>
              <w:jc w:val="both"/>
              <w:rPr>
                <w:sz w:val="20"/>
                <w:szCs w:val="20"/>
              </w:rPr>
            </w:pPr>
            <w:r>
              <w:rPr>
                <w:sz w:val="20"/>
                <w:szCs w:val="20"/>
              </w:rPr>
              <w:t>V</w:t>
            </w:r>
            <w:r w:rsidRPr="008C2BCE">
              <w:rPr>
                <w:sz w:val="20"/>
                <w:szCs w:val="20"/>
              </w:rPr>
              <w:t>oditelji</w:t>
            </w:r>
            <w:r>
              <w:rPr>
                <w:sz w:val="20"/>
                <w:szCs w:val="20"/>
              </w:rPr>
              <w:t xml:space="preserve"> županijskih </w:t>
            </w:r>
            <w:r w:rsidRPr="008C2BCE">
              <w:rPr>
                <w:sz w:val="20"/>
                <w:szCs w:val="20"/>
              </w:rPr>
              <w:t xml:space="preserve">stručnih vijeća organiziraju </w:t>
            </w:r>
            <w:r>
              <w:rPr>
                <w:sz w:val="20"/>
                <w:szCs w:val="20"/>
              </w:rPr>
              <w:t>edukacije</w:t>
            </w:r>
            <w:r w:rsidR="00277746">
              <w:rPr>
                <w:sz w:val="20"/>
                <w:szCs w:val="20"/>
              </w:rPr>
              <w:t xml:space="preserve"> i radionice</w:t>
            </w:r>
            <w:r>
              <w:rPr>
                <w:sz w:val="20"/>
                <w:szCs w:val="20"/>
              </w:rPr>
              <w:t xml:space="preserve"> za ostale nastavnike istih predmeta sa područja Varaždinske županije</w:t>
            </w:r>
            <w:r w:rsidRPr="008C2BCE">
              <w:rPr>
                <w:sz w:val="20"/>
                <w:szCs w:val="20"/>
              </w:rPr>
              <w:t>.</w:t>
            </w:r>
            <w:r>
              <w:rPr>
                <w:rFonts w:ascii="Arial" w:eastAsia="Times New Roman" w:hAnsi="Arial" w:cs="Arial"/>
                <w:sz w:val="20"/>
                <w:szCs w:val="20"/>
                <w14:ligatures w14:val="none"/>
              </w:rPr>
              <w:t xml:space="preserve"> </w:t>
            </w:r>
            <w:r w:rsidRPr="008C2BCE">
              <w:rPr>
                <w:sz w:val="20"/>
                <w:szCs w:val="20"/>
              </w:rPr>
              <w:t>Stručno usavršavanje nastavnika</w:t>
            </w:r>
            <w:r w:rsidR="00277746">
              <w:rPr>
                <w:sz w:val="20"/>
                <w:szCs w:val="20"/>
              </w:rPr>
              <w:t xml:space="preserve"> i razmjena iskustava sa drugim kolegama</w:t>
            </w:r>
            <w:r w:rsidRPr="008C2BCE">
              <w:rPr>
                <w:sz w:val="20"/>
                <w:szCs w:val="20"/>
              </w:rPr>
              <w:t xml:space="preserve"> važno je za</w:t>
            </w:r>
            <w:r>
              <w:rPr>
                <w:sz w:val="20"/>
                <w:szCs w:val="20"/>
              </w:rPr>
              <w:t xml:space="preserve"> njihov</w:t>
            </w:r>
            <w:r w:rsidRPr="008C2BCE">
              <w:rPr>
                <w:sz w:val="20"/>
                <w:szCs w:val="20"/>
              </w:rPr>
              <w:t xml:space="preserve"> profesionalni razvoj</w:t>
            </w:r>
            <w:r>
              <w:rPr>
                <w:sz w:val="20"/>
                <w:szCs w:val="20"/>
              </w:rPr>
              <w:t xml:space="preserve"> </w:t>
            </w:r>
            <w:r w:rsidRPr="008C2BCE">
              <w:rPr>
                <w:sz w:val="20"/>
                <w:szCs w:val="20"/>
              </w:rPr>
              <w:t>kojim mu se omogućuje da bude upoznat s promjenama u obrazovnom sektoru</w:t>
            </w:r>
            <w:r>
              <w:rPr>
                <w:sz w:val="20"/>
                <w:szCs w:val="20"/>
              </w:rPr>
              <w:t xml:space="preserve"> i </w:t>
            </w:r>
            <w:r w:rsidRPr="008C2BCE">
              <w:rPr>
                <w:sz w:val="20"/>
                <w:szCs w:val="20"/>
              </w:rPr>
              <w:t>doprinosi poboljšanju kvalitete</w:t>
            </w:r>
            <w:r>
              <w:rPr>
                <w:sz w:val="20"/>
                <w:szCs w:val="20"/>
              </w:rPr>
              <w:t xml:space="preserve"> </w:t>
            </w:r>
            <w:r w:rsidRPr="008C2BCE">
              <w:rPr>
                <w:sz w:val="20"/>
                <w:szCs w:val="20"/>
              </w:rPr>
              <w:t xml:space="preserve">sektora </w:t>
            </w:r>
            <w:r>
              <w:rPr>
                <w:sz w:val="20"/>
                <w:szCs w:val="20"/>
              </w:rPr>
              <w:t>te</w:t>
            </w:r>
            <w:r w:rsidRPr="008C2BCE">
              <w:rPr>
                <w:sz w:val="20"/>
                <w:szCs w:val="20"/>
              </w:rPr>
              <w:t xml:space="preserve"> omogući učenicima lakše usvajanje gradiva</w:t>
            </w:r>
            <w:r>
              <w:rPr>
                <w:sz w:val="20"/>
                <w:szCs w:val="20"/>
              </w:rPr>
              <w:t>.</w:t>
            </w:r>
          </w:p>
          <w:p w14:paraId="2BFE5737" w14:textId="033D95B7" w:rsidR="008C2BCE" w:rsidRDefault="00172EEC" w:rsidP="006E1B0E">
            <w:pPr>
              <w:pStyle w:val="TableParagraph"/>
              <w:kinsoku w:val="0"/>
              <w:overflowPunct w:val="0"/>
              <w:ind w:left="107"/>
              <w:jc w:val="both"/>
              <w:rPr>
                <w:sz w:val="20"/>
                <w:szCs w:val="20"/>
              </w:rPr>
            </w:pPr>
            <w:r>
              <w:rPr>
                <w:sz w:val="20"/>
                <w:szCs w:val="20"/>
              </w:rPr>
              <w:lastRenderedPageBreak/>
              <w:t>U svrhu poboljšanja kvalitete odgojno-obrazovnog procesa u školi</w:t>
            </w:r>
            <w:r w:rsidR="00EC7CE6">
              <w:rPr>
                <w:sz w:val="20"/>
                <w:szCs w:val="20"/>
              </w:rPr>
              <w:t xml:space="preserve"> </w:t>
            </w:r>
            <w:r>
              <w:rPr>
                <w:sz w:val="20"/>
                <w:szCs w:val="20"/>
              </w:rPr>
              <w:t>osigurava</w:t>
            </w:r>
            <w:r w:rsidR="00EC7CE6">
              <w:rPr>
                <w:sz w:val="20"/>
                <w:szCs w:val="20"/>
              </w:rPr>
              <w:t xml:space="preserve"> se </w:t>
            </w:r>
            <w:proofErr w:type="spellStart"/>
            <w:r>
              <w:rPr>
                <w:sz w:val="20"/>
                <w:szCs w:val="20"/>
              </w:rPr>
              <w:t>mentoriranje</w:t>
            </w:r>
            <w:proofErr w:type="spellEnd"/>
            <w:r>
              <w:rPr>
                <w:sz w:val="20"/>
                <w:szCs w:val="20"/>
              </w:rPr>
              <w:t xml:space="preserve"> pripravnika od strane iskusnijih kolega iz istog nastavnog područja odnosno iste struke.</w:t>
            </w:r>
          </w:p>
          <w:p w14:paraId="5A471644" w14:textId="77777777" w:rsidR="008C2BCE" w:rsidRDefault="00172EEC" w:rsidP="006E1B0E">
            <w:pPr>
              <w:pStyle w:val="TableParagraph"/>
              <w:kinsoku w:val="0"/>
              <w:overflowPunct w:val="0"/>
              <w:ind w:left="107"/>
              <w:jc w:val="both"/>
              <w:rPr>
                <w:sz w:val="20"/>
                <w:szCs w:val="20"/>
              </w:rPr>
            </w:pPr>
            <w:r w:rsidRPr="00172EEC">
              <w:rPr>
                <w:sz w:val="20"/>
                <w:szCs w:val="20"/>
              </w:rPr>
              <w:t>Sredstva su namijenjena za bruto plaće za prekovremeni rad</w:t>
            </w:r>
            <w:r>
              <w:rPr>
                <w:sz w:val="20"/>
                <w:szCs w:val="20"/>
              </w:rPr>
              <w:t xml:space="preserve"> mentorima učitelja pripravnika</w:t>
            </w:r>
            <w:r w:rsidRPr="00172EEC">
              <w:rPr>
                <w:sz w:val="20"/>
                <w:szCs w:val="20"/>
              </w:rPr>
              <w:t>,</w:t>
            </w:r>
            <w:r w:rsidR="00EC7CE6">
              <w:rPr>
                <w:sz w:val="20"/>
                <w:szCs w:val="20"/>
              </w:rPr>
              <w:t xml:space="preserve"> </w:t>
            </w:r>
            <w:r w:rsidRPr="00172EEC">
              <w:rPr>
                <w:sz w:val="20"/>
                <w:szCs w:val="20"/>
              </w:rPr>
              <w:t>doprinose na bruto plaće</w:t>
            </w:r>
            <w:r>
              <w:rPr>
                <w:sz w:val="20"/>
                <w:szCs w:val="20"/>
              </w:rPr>
              <w:t xml:space="preserve"> za prekovremeni rad</w:t>
            </w:r>
            <w:r w:rsidRPr="00172EEC">
              <w:rPr>
                <w:sz w:val="20"/>
                <w:szCs w:val="20"/>
              </w:rPr>
              <w:t xml:space="preserve"> mentorima učitelja</w:t>
            </w:r>
            <w:r>
              <w:rPr>
                <w:sz w:val="20"/>
                <w:szCs w:val="20"/>
              </w:rPr>
              <w:t xml:space="preserve"> </w:t>
            </w:r>
            <w:r w:rsidRPr="00172EEC">
              <w:rPr>
                <w:sz w:val="20"/>
                <w:szCs w:val="20"/>
              </w:rPr>
              <w:t>te doprinose na bruto naknade po ugovorima o djelu, službena putovanja voditelja županijskih stručnih vijeća, uredski i ostali materijal te sitni inventar vezano uz održavanje županijskih stručnih vijeća, bruto naknade po ugovorima o djelu, uredsku i računalnu opremu u svrhu organizacije županijskih stručnih vijeća, knjige i literatura vezano uz održavanje županijskih stručnih vijeća</w:t>
            </w:r>
            <w:r>
              <w:rPr>
                <w:sz w:val="20"/>
                <w:szCs w:val="20"/>
              </w:rPr>
              <w:t xml:space="preserve"> te kotizacije za stručne seminare, simpozije i usavršavanja.</w:t>
            </w:r>
          </w:p>
          <w:p w14:paraId="3FE1ACBD" w14:textId="77777777" w:rsidR="00EC7CE6" w:rsidRDefault="00400C56" w:rsidP="006E1B0E">
            <w:pPr>
              <w:pStyle w:val="TableParagraph"/>
              <w:kinsoku w:val="0"/>
              <w:overflowPunct w:val="0"/>
              <w:ind w:left="107"/>
              <w:jc w:val="both"/>
              <w:rPr>
                <w:sz w:val="20"/>
                <w:szCs w:val="20"/>
              </w:rPr>
            </w:pPr>
            <w:r>
              <w:rPr>
                <w:sz w:val="20"/>
                <w:szCs w:val="20"/>
              </w:rPr>
              <w:t>Sredstva za provođenje aktivnosti osiguravaju se iz državnog proračuna odnosno od strane Agencije za odgoj i obrazovanje.</w:t>
            </w:r>
          </w:p>
          <w:p w14:paraId="1652E814" w14:textId="35AFAC1D" w:rsidR="0070311C" w:rsidRDefault="00400C56" w:rsidP="0070311C">
            <w:pPr>
              <w:pStyle w:val="TableParagraph"/>
              <w:kinsoku w:val="0"/>
              <w:overflowPunct w:val="0"/>
              <w:ind w:left="107"/>
              <w:jc w:val="both"/>
              <w:rPr>
                <w:sz w:val="20"/>
                <w:szCs w:val="20"/>
              </w:rPr>
            </w:pPr>
            <w:r>
              <w:rPr>
                <w:sz w:val="20"/>
                <w:szCs w:val="20"/>
              </w:rPr>
              <w:t>Procijenjeni iznos potrebnih sredstava za provođenje aktivnosti umanjen je</w:t>
            </w:r>
            <w:r w:rsidR="0070311C">
              <w:rPr>
                <w:sz w:val="20"/>
                <w:szCs w:val="20"/>
              </w:rPr>
              <w:t xml:space="preserve"> u značajnom iznosu u odnosu na prethodnu godinu</w:t>
            </w:r>
            <w:r>
              <w:rPr>
                <w:sz w:val="20"/>
                <w:szCs w:val="20"/>
              </w:rPr>
              <w:t xml:space="preserve"> zbog očekivanog </w:t>
            </w:r>
            <w:r w:rsidRPr="00400C56">
              <w:rPr>
                <w:sz w:val="20"/>
                <w:szCs w:val="20"/>
              </w:rPr>
              <w:t xml:space="preserve">ukidanja korištenja mjera pripravništva od strane HZZ-a </w:t>
            </w:r>
            <w:r>
              <w:rPr>
                <w:sz w:val="20"/>
                <w:szCs w:val="20"/>
              </w:rPr>
              <w:t>(bruto plaće), dok su</w:t>
            </w:r>
            <w:r w:rsidR="0070311C">
              <w:rPr>
                <w:sz w:val="20"/>
                <w:szCs w:val="20"/>
              </w:rPr>
              <w:t xml:space="preserve"> u</w:t>
            </w:r>
            <w:r>
              <w:rPr>
                <w:sz w:val="20"/>
                <w:szCs w:val="20"/>
              </w:rPr>
              <w:t xml:space="preserve"> značajno manjem opsegu uvećani pojedini rashodi</w:t>
            </w:r>
            <w:r w:rsidR="0070311C">
              <w:rPr>
                <w:sz w:val="20"/>
                <w:szCs w:val="20"/>
              </w:rPr>
              <w:t xml:space="preserve"> u skladu sa dosadašnjom realizacijom i procijenjenim rashodima do kraja 2024. godine te zbog zaokruživanja na</w:t>
            </w:r>
            <w:r w:rsidR="006E28EC">
              <w:rPr>
                <w:sz w:val="20"/>
                <w:szCs w:val="20"/>
              </w:rPr>
              <w:t xml:space="preserve"> višu</w:t>
            </w:r>
            <w:r w:rsidR="0070311C">
              <w:rPr>
                <w:sz w:val="20"/>
                <w:szCs w:val="20"/>
              </w:rPr>
              <w:t xml:space="preserve"> desetic</w:t>
            </w:r>
            <w:r w:rsidR="006E28EC">
              <w:rPr>
                <w:sz w:val="20"/>
                <w:szCs w:val="20"/>
              </w:rPr>
              <w:t>u</w:t>
            </w:r>
            <w:r w:rsidR="0070311C">
              <w:rPr>
                <w:sz w:val="20"/>
                <w:szCs w:val="20"/>
              </w:rPr>
              <w:t>.</w:t>
            </w:r>
          </w:p>
          <w:p w14:paraId="3E68B1A6" w14:textId="47465EE1" w:rsidR="00400C56" w:rsidRDefault="00400C56" w:rsidP="0070311C">
            <w:pPr>
              <w:pStyle w:val="TableParagraph"/>
              <w:kinsoku w:val="0"/>
              <w:overflowPunct w:val="0"/>
              <w:ind w:left="107"/>
              <w:jc w:val="both"/>
              <w:rPr>
                <w:sz w:val="20"/>
                <w:szCs w:val="20"/>
              </w:rPr>
            </w:pPr>
          </w:p>
        </w:tc>
      </w:tr>
    </w:tbl>
    <w:p w14:paraId="74E9AD1C" w14:textId="77777777" w:rsidR="008C2BCE" w:rsidRDefault="008C2BCE" w:rsidP="008C2BCE">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8B424D" w14:paraId="29C2945F"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1AD613CF" w14:textId="77777777" w:rsidR="008B424D" w:rsidRDefault="008B424D" w:rsidP="006535F1">
            <w:pPr>
              <w:pStyle w:val="TableParagraph"/>
              <w:kinsoku w:val="0"/>
              <w:overflowPunct w:val="0"/>
              <w:ind w:left="107"/>
              <w:rPr>
                <w:sz w:val="20"/>
                <w:szCs w:val="20"/>
              </w:rPr>
            </w:pPr>
            <w:r>
              <w:rPr>
                <w:sz w:val="20"/>
                <w:szCs w:val="20"/>
              </w:rPr>
              <w:t>Obrazloženje povećanja/smanjenja:</w:t>
            </w:r>
          </w:p>
          <w:p w14:paraId="2B0B5F5E" w14:textId="77777777" w:rsidR="008B424D" w:rsidRDefault="008B424D" w:rsidP="008B424D">
            <w:pPr>
              <w:pStyle w:val="TableParagraph"/>
              <w:kinsoku w:val="0"/>
              <w:overflowPunct w:val="0"/>
              <w:ind w:left="107"/>
              <w:jc w:val="both"/>
              <w:rPr>
                <w:sz w:val="20"/>
                <w:szCs w:val="20"/>
              </w:rPr>
            </w:pPr>
            <w:r>
              <w:rPr>
                <w:sz w:val="20"/>
                <w:szCs w:val="20"/>
              </w:rPr>
              <w:t xml:space="preserve">Procijenjeni iznos potrebnih sredstava za provođenje aktivnosti na izvoru 51 – pomoći iz državnog proračuna do kraja godine umanjen je u značajnom iznosu jer više nije izvjesno </w:t>
            </w:r>
            <w:r w:rsidRPr="00400C56">
              <w:rPr>
                <w:sz w:val="20"/>
                <w:szCs w:val="20"/>
              </w:rPr>
              <w:t>korištenj</w:t>
            </w:r>
            <w:r>
              <w:rPr>
                <w:sz w:val="20"/>
                <w:szCs w:val="20"/>
              </w:rPr>
              <w:t>e</w:t>
            </w:r>
            <w:r w:rsidRPr="00400C56">
              <w:rPr>
                <w:sz w:val="20"/>
                <w:szCs w:val="20"/>
              </w:rPr>
              <w:t xml:space="preserve"> mjera pripravništva od strane HZZ-a</w:t>
            </w:r>
            <w:r>
              <w:rPr>
                <w:sz w:val="20"/>
                <w:szCs w:val="20"/>
              </w:rPr>
              <w:t>, dok su u manjem opsegu preraspodijeljeni pojedini rashodi u skladu sa dosadašnjom realizacijom i procijenjenim rashodima do kraja godine.</w:t>
            </w:r>
          </w:p>
          <w:p w14:paraId="48B8C4AE" w14:textId="77777777" w:rsidR="008B424D" w:rsidRDefault="008B424D" w:rsidP="008B424D">
            <w:pPr>
              <w:pStyle w:val="TableParagraph"/>
              <w:kinsoku w:val="0"/>
              <w:overflowPunct w:val="0"/>
              <w:ind w:left="107"/>
              <w:jc w:val="both"/>
              <w:rPr>
                <w:sz w:val="20"/>
                <w:szCs w:val="20"/>
              </w:rPr>
            </w:pPr>
            <w:r>
              <w:rPr>
                <w:sz w:val="20"/>
                <w:szCs w:val="20"/>
              </w:rPr>
              <w:t>Međutim, na izvoru 611 – donacije uvećani su rashodi za seminare, simpozije i savjetovanja sukladno planiranim aktivnostima i očekivanom donacijom od jednog trgovačkog društva.</w:t>
            </w:r>
          </w:p>
          <w:p w14:paraId="448B2977" w14:textId="35CE1408" w:rsidR="008B424D" w:rsidRDefault="008B424D" w:rsidP="008B424D">
            <w:pPr>
              <w:pStyle w:val="TableParagraph"/>
              <w:kinsoku w:val="0"/>
              <w:overflowPunct w:val="0"/>
              <w:ind w:left="107"/>
              <w:jc w:val="both"/>
              <w:rPr>
                <w:sz w:val="20"/>
                <w:szCs w:val="20"/>
              </w:rPr>
            </w:pPr>
            <w:r>
              <w:rPr>
                <w:sz w:val="20"/>
                <w:szCs w:val="20"/>
              </w:rPr>
              <w:t>Ukupno umanjenje planiranih rashoda za provođenje aktivnosti iznosi 16.639 €</w:t>
            </w:r>
            <w:r w:rsidR="006A2748">
              <w:rPr>
                <w:sz w:val="20"/>
                <w:szCs w:val="20"/>
              </w:rPr>
              <w:t xml:space="preserve"> odnosno za oko 80 % od izvorno planiranog iznosa. </w:t>
            </w:r>
          </w:p>
        </w:tc>
      </w:tr>
    </w:tbl>
    <w:p w14:paraId="7A811236" w14:textId="77777777" w:rsidR="008B424D" w:rsidRDefault="008B424D" w:rsidP="008C2BCE">
      <w:pPr>
        <w:pStyle w:val="Tijeloteksta"/>
        <w:kinsoku w:val="0"/>
        <w:overflowPunct w:val="0"/>
        <w:spacing w:before="4"/>
        <w:rPr>
          <w:sz w:val="16"/>
          <w:szCs w:val="16"/>
        </w:rPr>
      </w:pPr>
    </w:p>
    <w:p w14:paraId="2B57BC34" w14:textId="77777777" w:rsidR="004708AA" w:rsidRDefault="004708AA" w:rsidP="008C2BCE">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8C2BCE" w14:paraId="3FA37FBA"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3A31052" w14:textId="77777777" w:rsidR="008C2BCE" w:rsidRDefault="008C2BCE"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1B5EB16" w14:textId="77777777" w:rsidR="008C2BCE" w:rsidRDefault="008C2BCE"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B0887E8" w14:textId="77777777" w:rsidR="008C2BCE" w:rsidRDefault="008C2BCE" w:rsidP="00162461">
            <w:pPr>
              <w:pStyle w:val="TableParagraph"/>
              <w:kinsoku w:val="0"/>
              <w:overflowPunct w:val="0"/>
              <w:rPr>
                <w:b/>
                <w:bCs/>
                <w:sz w:val="20"/>
                <w:szCs w:val="20"/>
              </w:rPr>
            </w:pPr>
          </w:p>
          <w:p w14:paraId="31528BC0" w14:textId="77777777" w:rsidR="008C2BCE" w:rsidRDefault="008C2BCE"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6C80EA1" w14:textId="77777777" w:rsidR="008C2BCE" w:rsidRDefault="008C2BCE" w:rsidP="00A163E8">
            <w:pPr>
              <w:pStyle w:val="TableParagraph"/>
              <w:kinsoku w:val="0"/>
              <w:overflowPunct w:val="0"/>
              <w:ind w:left="88" w:right="80"/>
              <w:jc w:val="center"/>
              <w:rPr>
                <w:sz w:val="20"/>
                <w:szCs w:val="20"/>
              </w:rPr>
            </w:pPr>
            <w:r>
              <w:rPr>
                <w:sz w:val="20"/>
                <w:szCs w:val="20"/>
              </w:rPr>
              <w:t>Polazna vrijednost</w:t>
            </w:r>
          </w:p>
          <w:p w14:paraId="03E61414" w14:textId="5B93070D" w:rsidR="008C2BCE" w:rsidRDefault="008C2BCE" w:rsidP="00A163E8">
            <w:pPr>
              <w:pStyle w:val="TableParagraph"/>
              <w:kinsoku w:val="0"/>
              <w:overflowPunct w:val="0"/>
              <w:ind w:left="88" w:right="79"/>
              <w:jc w:val="center"/>
              <w:rPr>
                <w:sz w:val="20"/>
                <w:szCs w:val="20"/>
              </w:rPr>
            </w:pPr>
            <w:r>
              <w:rPr>
                <w:sz w:val="20"/>
                <w:szCs w:val="20"/>
              </w:rPr>
              <w:t>202</w:t>
            </w:r>
            <w:r w:rsidR="007509DD">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C9CF1B9" w14:textId="4EEA0F86" w:rsidR="008C2BCE" w:rsidRDefault="008C2BCE"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7509D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BF2115D" w14:textId="500FBCC9" w:rsidR="008C2BCE" w:rsidRDefault="008C2BCE"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7509DD">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090D761" w14:textId="1A220DB0" w:rsidR="008C2BCE" w:rsidRDefault="008C2BCE"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7509DD">
              <w:rPr>
                <w:sz w:val="20"/>
                <w:szCs w:val="20"/>
              </w:rPr>
              <w:t>6</w:t>
            </w:r>
            <w:r>
              <w:rPr>
                <w:sz w:val="20"/>
                <w:szCs w:val="20"/>
              </w:rPr>
              <w:t>.</w:t>
            </w:r>
          </w:p>
        </w:tc>
      </w:tr>
      <w:tr w:rsidR="008C2BCE" w14:paraId="11811909"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E67D417" w14:textId="57045EF1" w:rsidR="008C2BCE" w:rsidRPr="00CB7E46" w:rsidRDefault="007509DD" w:rsidP="00162461">
            <w:pPr>
              <w:pStyle w:val="TableParagraph"/>
              <w:kinsoku w:val="0"/>
              <w:overflowPunct w:val="0"/>
              <w:jc w:val="center"/>
              <w:rPr>
                <w:sz w:val="20"/>
                <w:szCs w:val="20"/>
              </w:rPr>
            </w:pPr>
            <w:r>
              <w:rPr>
                <w:sz w:val="20"/>
                <w:szCs w:val="20"/>
              </w:rPr>
              <w:t>Povećanje</w:t>
            </w:r>
            <w:r w:rsidR="008C2BCE" w:rsidRPr="00CB7E46">
              <w:rPr>
                <w:sz w:val="20"/>
                <w:szCs w:val="20"/>
              </w:rPr>
              <w:t xml:space="preserve"> broja</w:t>
            </w:r>
            <w:r w:rsidR="00BC5C12" w:rsidRPr="00CB7E46">
              <w:rPr>
                <w:sz w:val="20"/>
                <w:szCs w:val="20"/>
              </w:rPr>
              <w:t xml:space="preserve"> voditelja županijskih stručnih vijeća</w:t>
            </w:r>
          </w:p>
        </w:tc>
        <w:tc>
          <w:tcPr>
            <w:tcW w:w="1416" w:type="dxa"/>
            <w:tcBorders>
              <w:top w:val="single" w:sz="4" w:space="0" w:color="000000"/>
              <w:left w:val="single" w:sz="4" w:space="0" w:color="000000"/>
              <w:bottom w:val="single" w:sz="4" w:space="0" w:color="000000"/>
              <w:right w:val="single" w:sz="4" w:space="0" w:color="000000"/>
            </w:tcBorders>
            <w:vAlign w:val="center"/>
          </w:tcPr>
          <w:p w14:paraId="7040682B" w14:textId="6C2481E0" w:rsidR="008C2BCE" w:rsidRPr="00CB7E46" w:rsidRDefault="005962DE" w:rsidP="00162461">
            <w:pPr>
              <w:pStyle w:val="TableParagraph"/>
              <w:kinsoku w:val="0"/>
              <w:overflowPunct w:val="0"/>
              <w:jc w:val="center"/>
              <w:rPr>
                <w:sz w:val="20"/>
                <w:szCs w:val="20"/>
              </w:rPr>
            </w:pPr>
            <w:r w:rsidRPr="00CB7E46">
              <w:rPr>
                <w:sz w:val="20"/>
                <w:szCs w:val="20"/>
              </w:rPr>
              <w:t>Dodatnim osobnim usavršavanjem voditelja županijskih stručnih vijeća kao i organizacijom radionica i razmjenom iskustava sa kolegama na razini županije povećati kompetencije svih sudionika, podizati kvalitetu i nivo nastave</w:t>
            </w:r>
            <w:r w:rsidR="00540262" w:rsidRPr="00CB7E46">
              <w:rPr>
                <w:sz w:val="20"/>
                <w:szCs w:val="20"/>
              </w:rPr>
              <w:t xml:space="preserve"> pojedinog predmeta</w:t>
            </w:r>
            <w:r w:rsidRPr="00CB7E46">
              <w:rPr>
                <w:sz w:val="20"/>
                <w:szCs w:val="20"/>
              </w:rPr>
              <w:t xml:space="preserve"> te</w:t>
            </w:r>
            <w:r w:rsidR="00602965" w:rsidRPr="00CB7E46">
              <w:rPr>
                <w:sz w:val="20"/>
                <w:szCs w:val="20"/>
              </w:rPr>
              <w:t xml:space="preserve"> dignitet </w:t>
            </w:r>
            <w:r w:rsidR="00540262" w:rsidRPr="00CB7E46">
              <w:rPr>
                <w:sz w:val="20"/>
                <w:szCs w:val="20"/>
              </w:rPr>
              <w:t>profesije</w:t>
            </w:r>
            <w:r w:rsidR="00602965" w:rsidRPr="00CB7E46">
              <w:rPr>
                <w:sz w:val="20"/>
                <w:szCs w:val="20"/>
              </w:rPr>
              <w:t xml:space="preserve"> i</w:t>
            </w:r>
            <w:r w:rsidRPr="00CB7E46">
              <w:rPr>
                <w:sz w:val="20"/>
                <w:szCs w:val="20"/>
              </w:rPr>
              <w:t xml:space="preserve"> ugled škole</w:t>
            </w:r>
          </w:p>
        </w:tc>
        <w:tc>
          <w:tcPr>
            <w:tcW w:w="1059" w:type="dxa"/>
            <w:tcBorders>
              <w:top w:val="single" w:sz="4" w:space="0" w:color="000000"/>
              <w:left w:val="single" w:sz="4" w:space="0" w:color="000000"/>
              <w:bottom w:val="single" w:sz="4" w:space="0" w:color="000000"/>
              <w:right w:val="single" w:sz="4" w:space="0" w:color="000000"/>
            </w:tcBorders>
            <w:vAlign w:val="center"/>
          </w:tcPr>
          <w:p w14:paraId="71E93686" w14:textId="77777777" w:rsidR="008C2BCE" w:rsidRPr="00CB7E46" w:rsidRDefault="008C2BCE" w:rsidP="00162461">
            <w:pPr>
              <w:pStyle w:val="TableParagraph"/>
              <w:kinsoku w:val="0"/>
              <w:overflowPunct w:val="0"/>
              <w:jc w:val="center"/>
              <w:rPr>
                <w:sz w:val="20"/>
                <w:szCs w:val="20"/>
              </w:rPr>
            </w:pPr>
            <w:r w:rsidRPr="00CB7E4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1ADDAB18" w14:textId="6E355911" w:rsidR="008C2BCE" w:rsidRPr="00CB7E46" w:rsidRDefault="007509DD" w:rsidP="00162461">
            <w:pPr>
              <w:pStyle w:val="TableParagraph"/>
              <w:kinsoku w:val="0"/>
              <w:overflowPunct w:val="0"/>
              <w:jc w:val="center"/>
              <w:rPr>
                <w:sz w:val="20"/>
                <w:szCs w:val="20"/>
              </w:rPr>
            </w:pPr>
            <w:r>
              <w:rPr>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4F9674C" w14:textId="0E71EB63" w:rsidR="008C2BCE" w:rsidRPr="00CB7E46" w:rsidRDefault="007509DD" w:rsidP="00162461">
            <w:pPr>
              <w:pStyle w:val="TableParagraph"/>
              <w:kinsoku w:val="0"/>
              <w:overflowPunct w:val="0"/>
              <w:jc w:val="center"/>
              <w:rPr>
                <w:sz w:val="20"/>
                <w:szCs w:val="20"/>
              </w:rPr>
            </w:pPr>
            <w:r>
              <w:rPr>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CB590" w14:textId="5305D5F8" w:rsidR="008C2BCE" w:rsidRPr="00CB7E46" w:rsidRDefault="007509DD" w:rsidP="00162461">
            <w:pPr>
              <w:pStyle w:val="TableParagraph"/>
              <w:kinsoku w:val="0"/>
              <w:overflowPunct w:val="0"/>
              <w:jc w:val="center"/>
              <w:rPr>
                <w:sz w:val="20"/>
                <w:szCs w:val="20"/>
              </w:rPr>
            </w:pPr>
            <w:r>
              <w:rPr>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2FCE1ED2" w14:textId="54017B35" w:rsidR="008C2BCE" w:rsidRPr="00CB7E46" w:rsidRDefault="007509DD" w:rsidP="00162461">
            <w:pPr>
              <w:pStyle w:val="TableParagraph"/>
              <w:kinsoku w:val="0"/>
              <w:overflowPunct w:val="0"/>
              <w:jc w:val="center"/>
              <w:rPr>
                <w:sz w:val="20"/>
                <w:szCs w:val="20"/>
              </w:rPr>
            </w:pPr>
            <w:r>
              <w:rPr>
                <w:sz w:val="20"/>
                <w:szCs w:val="20"/>
              </w:rPr>
              <w:t>9</w:t>
            </w:r>
          </w:p>
        </w:tc>
      </w:tr>
    </w:tbl>
    <w:p w14:paraId="2204236C" w14:textId="77777777" w:rsidR="006B395C" w:rsidRDefault="006B395C"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02965" w14:paraId="03A59BB7"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29B1C9E" w14:textId="3CBF8ABA" w:rsidR="00602965" w:rsidRDefault="00602965"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w:t>
            </w:r>
            <w:r w:rsidR="00F156F2">
              <w:rPr>
                <w:sz w:val="20"/>
                <w:szCs w:val="20"/>
              </w:rPr>
              <w:t>2</w:t>
            </w:r>
            <w:r>
              <w:rPr>
                <w:sz w:val="20"/>
                <w:szCs w:val="20"/>
              </w:rPr>
              <w:t xml:space="preserve"> </w:t>
            </w:r>
            <w:r w:rsidR="00F156F2">
              <w:rPr>
                <w:sz w:val="20"/>
                <w:szCs w:val="20"/>
              </w:rPr>
              <w:t>Športske aktivnosti učenika</w:t>
            </w:r>
          </w:p>
        </w:tc>
      </w:tr>
      <w:tr w:rsidR="00602965" w14:paraId="73DE182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3536572" w14:textId="77777777" w:rsidR="00602965" w:rsidRDefault="00602965" w:rsidP="00162461">
            <w:pPr>
              <w:pStyle w:val="TableParagraph"/>
              <w:kinsoku w:val="0"/>
              <w:overflowPunct w:val="0"/>
              <w:ind w:left="107"/>
              <w:jc w:val="both"/>
              <w:rPr>
                <w:sz w:val="20"/>
                <w:szCs w:val="20"/>
              </w:rPr>
            </w:pPr>
            <w:r>
              <w:rPr>
                <w:sz w:val="20"/>
                <w:szCs w:val="20"/>
              </w:rPr>
              <w:t>Obrazloženje aktivnosti/projekta:</w:t>
            </w:r>
          </w:p>
          <w:p w14:paraId="5B875600" w14:textId="4667F57C" w:rsidR="008A6099" w:rsidRDefault="00673901" w:rsidP="00162461">
            <w:pPr>
              <w:pStyle w:val="TableParagraph"/>
              <w:kinsoku w:val="0"/>
              <w:overflowPunct w:val="0"/>
              <w:ind w:left="107"/>
              <w:jc w:val="both"/>
              <w:rPr>
                <w:sz w:val="20"/>
                <w:szCs w:val="20"/>
              </w:rPr>
            </w:pPr>
            <w:r>
              <w:rPr>
                <w:sz w:val="20"/>
                <w:szCs w:val="20"/>
              </w:rPr>
              <w:t>Učitelji tjelesne i zdravstvene kulture vode učenike na razna</w:t>
            </w:r>
            <w:r w:rsidR="004A514F">
              <w:rPr>
                <w:sz w:val="20"/>
                <w:szCs w:val="20"/>
              </w:rPr>
              <w:t xml:space="preserve"> sportska natjecanja iz više disciplina (košarka, odbojka, rukomet…) na više razina (županijska, međužupanijska, državna) na kojima nerijetko postižu i zapažene rezultate. Najčešće se radi o natjecanjima koje organizira Hrvatski školski sportski savez.</w:t>
            </w:r>
            <w:r w:rsidR="002428F4">
              <w:rPr>
                <w:sz w:val="20"/>
                <w:szCs w:val="20"/>
              </w:rPr>
              <w:t xml:space="preserve"> Organiziraju se i </w:t>
            </w:r>
            <w:r w:rsidR="002428F4">
              <w:rPr>
                <w:sz w:val="20"/>
                <w:szCs w:val="20"/>
              </w:rPr>
              <w:lastRenderedPageBreak/>
              <w:t>natjecanja u školi na županijskoj razini uz potporu Školskog sportskog saveza Varaždinske županije.</w:t>
            </w:r>
          </w:p>
          <w:p w14:paraId="67724625" w14:textId="77777777" w:rsidR="00602965" w:rsidRDefault="00602965" w:rsidP="00162461">
            <w:pPr>
              <w:pStyle w:val="TableParagraph"/>
              <w:kinsoku w:val="0"/>
              <w:overflowPunct w:val="0"/>
              <w:ind w:left="107"/>
              <w:jc w:val="both"/>
              <w:rPr>
                <w:sz w:val="20"/>
                <w:szCs w:val="20"/>
              </w:rPr>
            </w:pPr>
            <w:r w:rsidRPr="00172EEC">
              <w:rPr>
                <w:sz w:val="20"/>
                <w:szCs w:val="20"/>
              </w:rPr>
              <w:t xml:space="preserve">Sredstva su namijenjena za </w:t>
            </w:r>
            <w:r w:rsidR="004A514F">
              <w:rPr>
                <w:sz w:val="20"/>
                <w:szCs w:val="20"/>
              </w:rPr>
              <w:t>dnevnice učiteljima pratiteljima</w:t>
            </w:r>
            <w:r w:rsidR="00E9617D">
              <w:rPr>
                <w:sz w:val="20"/>
                <w:szCs w:val="20"/>
              </w:rPr>
              <w:t xml:space="preserve">, </w:t>
            </w:r>
            <w:r w:rsidR="004A514F">
              <w:rPr>
                <w:sz w:val="20"/>
                <w:szCs w:val="20"/>
              </w:rPr>
              <w:t>za organizaciju prijevoza na natjecanja</w:t>
            </w:r>
            <w:r w:rsidR="00E9617D">
              <w:rPr>
                <w:sz w:val="20"/>
                <w:szCs w:val="20"/>
              </w:rPr>
              <w:t xml:space="preserve"> te za nabavu sportskih rekvizita (sitan inventar).</w:t>
            </w:r>
          </w:p>
          <w:p w14:paraId="30AD8AF4" w14:textId="77777777" w:rsidR="00DA7B2E" w:rsidRDefault="00DA7B2E" w:rsidP="00162461">
            <w:pPr>
              <w:pStyle w:val="TableParagraph"/>
              <w:kinsoku w:val="0"/>
              <w:overflowPunct w:val="0"/>
              <w:ind w:left="107"/>
              <w:jc w:val="both"/>
              <w:rPr>
                <w:sz w:val="20"/>
                <w:szCs w:val="20"/>
              </w:rPr>
            </w:pPr>
            <w:r>
              <w:rPr>
                <w:sz w:val="20"/>
                <w:szCs w:val="20"/>
              </w:rPr>
              <w:t>Aktivnost se financira donacijama spomenutih neprofitnih organizacija.</w:t>
            </w:r>
          </w:p>
          <w:p w14:paraId="62911BA3" w14:textId="3CCDA052" w:rsidR="00DA7B2E" w:rsidRDefault="00DA7B2E" w:rsidP="00162461">
            <w:pPr>
              <w:pStyle w:val="TableParagraph"/>
              <w:kinsoku w:val="0"/>
              <w:overflowPunct w:val="0"/>
              <w:ind w:left="107"/>
              <w:jc w:val="both"/>
              <w:rPr>
                <w:sz w:val="20"/>
                <w:szCs w:val="20"/>
              </w:rPr>
            </w:pPr>
            <w:r>
              <w:rPr>
                <w:sz w:val="20"/>
                <w:szCs w:val="20"/>
              </w:rPr>
              <w:t>Planirana sredstva za 2025. godinu su u manjem iznosu povećana u odnosu na 2024. godinu u skladu sa dosadašnjom realizacijom i procijenjenim rashodima do kraja godine.</w:t>
            </w:r>
          </w:p>
        </w:tc>
      </w:tr>
    </w:tbl>
    <w:p w14:paraId="1F204318" w14:textId="77777777" w:rsidR="006B395C" w:rsidRDefault="006B395C" w:rsidP="00602965">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966CA" w14:paraId="05E43F7B"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26B4BA78" w14:textId="77777777" w:rsidR="00D966CA" w:rsidRDefault="00D966CA" w:rsidP="006535F1">
            <w:pPr>
              <w:pStyle w:val="TableParagraph"/>
              <w:kinsoku w:val="0"/>
              <w:overflowPunct w:val="0"/>
              <w:ind w:left="107"/>
              <w:rPr>
                <w:sz w:val="20"/>
                <w:szCs w:val="20"/>
              </w:rPr>
            </w:pPr>
            <w:r>
              <w:rPr>
                <w:sz w:val="20"/>
                <w:szCs w:val="20"/>
              </w:rPr>
              <w:t>Obrazloženje povećanja/smanjenja:</w:t>
            </w:r>
          </w:p>
          <w:p w14:paraId="1C6FBE4D" w14:textId="5E38A04F" w:rsidR="00D966CA" w:rsidRDefault="00D966CA" w:rsidP="00D966CA">
            <w:pPr>
              <w:pStyle w:val="TableParagraph"/>
              <w:kinsoku w:val="0"/>
              <w:overflowPunct w:val="0"/>
              <w:ind w:left="107"/>
              <w:jc w:val="both"/>
              <w:rPr>
                <w:sz w:val="20"/>
                <w:szCs w:val="20"/>
              </w:rPr>
            </w:pPr>
            <w:r>
              <w:rPr>
                <w:sz w:val="20"/>
                <w:szCs w:val="20"/>
              </w:rPr>
              <w:t>Procijenjeni iznos potrebnih sredstava za provođenje aktivnosti do kraja godine umanjen je u manjem opsegu (oko 10 %) te je izvršena preraspodjela između pojedinih rashoda (ekonomska klasifikacija) u skladu sa dosadašnjom realizacijom</w:t>
            </w:r>
            <w:r w:rsidR="004776F2">
              <w:rPr>
                <w:sz w:val="20"/>
                <w:szCs w:val="20"/>
              </w:rPr>
              <w:t xml:space="preserve"> i </w:t>
            </w:r>
            <w:r>
              <w:rPr>
                <w:sz w:val="20"/>
                <w:szCs w:val="20"/>
              </w:rPr>
              <w:t>procijenjenim rashodima do kraja godine</w:t>
            </w:r>
            <w:r w:rsidR="004776F2">
              <w:rPr>
                <w:sz w:val="20"/>
                <w:szCs w:val="20"/>
              </w:rPr>
              <w:t>, a u okviru primljenih donacija.</w:t>
            </w:r>
          </w:p>
        </w:tc>
      </w:tr>
    </w:tbl>
    <w:p w14:paraId="1C80F85A" w14:textId="77777777" w:rsidR="00D966CA" w:rsidRDefault="00D966CA" w:rsidP="00602965">
      <w:pPr>
        <w:pStyle w:val="Tijeloteksta"/>
        <w:kinsoku w:val="0"/>
        <w:overflowPunct w:val="0"/>
        <w:spacing w:before="4"/>
        <w:rPr>
          <w:sz w:val="16"/>
          <w:szCs w:val="16"/>
        </w:rPr>
      </w:pPr>
    </w:p>
    <w:p w14:paraId="7734101A" w14:textId="77777777" w:rsidR="00D966CA" w:rsidRDefault="00D966CA" w:rsidP="00602965">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602965" w14:paraId="5052483B" w14:textId="77777777" w:rsidTr="00EC5E89">
        <w:tc>
          <w:tcPr>
            <w:tcW w:w="1433" w:type="dxa"/>
            <w:tcBorders>
              <w:top w:val="single" w:sz="4" w:space="0" w:color="000000"/>
              <w:left w:val="single" w:sz="4" w:space="0" w:color="000000"/>
              <w:bottom w:val="single" w:sz="4" w:space="0" w:color="000000"/>
              <w:right w:val="single" w:sz="4" w:space="0" w:color="000000"/>
            </w:tcBorders>
          </w:tcPr>
          <w:p w14:paraId="4CA71F4B" w14:textId="77777777" w:rsidR="00602965" w:rsidRDefault="00602965"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268543E" w14:textId="77777777" w:rsidR="00602965" w:rsidRDefault="00602965"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77499C1" w14:textId="77777777" w:rsidR="00602965" w:rsidRDefault="00602965" w:rsidP="00162461">
            <w:pPr>
              <w:pStyle w:val="TableParagraph"/>
              <w:kinsoku w:val="0"/>
              <w:overflowPunct w:val="0"/>
              <w:rPr>
                <w:b/>
                <w:bCs/>
                <w:sz w:val="20"/>
                <w:szCs w:val="20"/>
              </w:rPr>
            </w:pPr>
          </w:p>
          <w:p w14:paraId="0F3B42AE" w14:textId="77777777" w:rsidR="00602965" w:rsidRDefault="00602965"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6F79BE36" w14:textId="77777777" w:rsidR="00602965" w:rsidRDefault="00602965" w:rsidP="00EC5E89">
            <w:pPr>
              <w:pStyle w:val="TableParagraph"/>
              <w:kinsoku w:val="0"/>
              <w:overflowPunct w:val="0"/>
              <w:ind w:left="88" w:right="80"/>
              <w:jc w:val="center"/>
              <w:rPr>
                <w:sz w:val="20"/>
                <w:szCs w:val="20"/>
              </w:rPr>
            </w:pPr>
            <w:r>
              <w:rPr>
                <w:sz w:val="20"/>
                <w:szCs w:val="20"/>
              </w:rPr>
              <w:t>Polazna vrijednost</w:t>
            </w:r>
          </w:p>
          <w:p w14:paraId="2C8315E1" w14:textId="5BA0A498" w:rsidR="00602965" w:rsidRDefault="00602965" w:rsidP="00EC5E89">
            <w:pPr>
              <w:pStyle w:val="TableParagraph"/>
              <w:kinsoku w:val="0"/>
              <w:overflowPunct w:val="0"/>
              <w:ind w:left="88" w:right="79"/>
              <w:jc w:val="center"/>
              <w:rPr>
                <w:sz w:val="20"/>
                <w:szCs w:val="20"/>
              </w:rPr>
            </w:pPr>
            <w:r>
              <w:rPr>
                <w:sz w:val="20"/>
                <w:szCs w:val="20"/>
              </w:rPr>
              <w:t>202</w:t>
            </w:r>
            <w:r w:rsidR="00946382">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BEB20BF" w14:textId="28772279" w:rsidR="00602965" w:rsidRDefault="00602965"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946382">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6540838" w14:textId="2643E56E" w:rsidR="00602965" w:rsidRDefault="00602965"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946382">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0CC151A" w14:textId="53199771" w:rsidR="00602965" w:rsidRDefault="00602965"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946382">
              <w:rPr>
                <w:sz w:val="20"/>
                <w:szCs w:val="20"/>
              </w:rPr>
              <w:t>6</w:t>
            </w:r>
            <w:r>
              <w:rPr>
                <w:sz w:val="20"/>
                <w:szCs w:val="20"/>
              </w:rPr>
              <w:t>.</w:t>
            </w:r>
          </w:p>
        </w:tc>
      </w:tr>
      <w:tr w:rsidR="00602965" w14:paraId="36FBC53B"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FA9EBB4" w14:textId="5A162010" w:rsidR="00602965" w:rsidRPr="008B67A1" w:rsidRDefault="00602965" w:rsidP="00162461">
            <w:pPr>
              <w:pStyle w:val="TableParagraph"/>
              <w:kinsoku w:val="0"/>
              <w:overflowPunct w:val="0"/>
              <w:jc w:val="center"/>
              <w:rPr>
                <w:sz w:val="20"/>
                <w:szCs w:val="20"/>
              </w:rPr>
            </w:pPr>
            <w:r w:rsidRPr="008B67A1">
              <w:rPr>
                <w:sz w:val="20"/>
                <w:szCs w:val="20"/>
              </w:rPr>
              <w:t xml:space="preserve">Povećanje broja </w:t>
            </w:r>
            <w:r w:rsidR="004A514F" w:rsidRPr="008B67A1">
              <w:rPr>
                <w:sz w:val="20"/>
                <w:szCs w:val="20"/>
              </w:rPr>
              <w:t>učenika koji sudjeluju na sportskim natjecanjima izvan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34C4444A" w14:textId="78897562" w:rsidR="00602965" w:rsidRPr="008B67A1" w:rsidRDefault="00744ABC" w:rsidP="00162461">
            <w:pPr>
              <w:pStyle w:val="TableParagraph"/>
              <w:kinsoku w:val="0"/>
              <w:overflowPunct w:val="0"/>
              <w:jc w:val="center"/>
              <w:rPr>
                <w:sz w:val="18"/>
                <w:szCs w:val="18"/>
              </w:rPr>
            </w:pPr>
            <w:r w:rsidRPr="008B67A1">
              <w:rPr>
                <w:sz w:val="18"/>
                <w:szCs w:val="18"/>
              </w:rPr>
              <w:t>Povećanjem broja djece koja sudjeluju na sportskim natjecanjima promiče se zdrav način života i potiče učenike na bavljenje sportom</w:t>
            </w:r>
          </w:p>
        </w:tc>
        <w:tc>
          <w:tcPr>
            <w:tcW w:w="1059" w:type="dxa"/>
            <w:tcBorders>
              <w:top w:val="single" w:sz="4" w:space="0" w:color="000000"/>
              <w:left w:val="single" w:sz="4" w:space="0" w:color="000000"/>
              <w:bottom w:val="single" w:sz="4" w:space="0" w:color="000000"/>
              <w:right w:val="single" w:sz="4" w:space="0" w:color="000000"/>
            </w:tcBorders>
            <w:vAlign w:val="center"/>
          </w:tcPr>
          <w:p w14:paraId="687C93F0" w14:textId="77777777" w:rsidR="00602965" w:rsidRPr="008B67A1" w:rsidRDefault="00602965" w:rsidP="00162461">
            <w:pPr>
              <w:pStyle w:val="TableParagraph"/>
              <w:kinsoku w:val="0"/>
              <w:overflowPunct w:val="0"/>
              <w:jc w:val="center"/>
              <w:rPr>
                <w:sz w:val="20"/>
                <w:szCs w:val="20"/>
              </w:rPr>
            </w:pPr>
            <w:r w:rsidRPr="008B67A1">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E443BDA" w14:textId="686E0CB9" w:rsidR="00602965" w:rsidRPr="008B67A1" w:rsidRDefault="00744ABC" w:rsidP="00162461">
            <w:pPr>
              <w:pStyle w:val="TableParagraph"/>
              <w:kinsoku w:val="0"/>
              <w:overflowPunct w:val="0"/>
              <w:jc w:val="center"/>
              <w:rPr>
                <w:sz w:val="20"/>
                <w:szCs w:val="20"/>
              </w:rPr>
            </w:pPr>
            <w:r w:rsidRPr="008B67A1">
              <w:rPr>
                <w:sz w:val="20"/>
                <w:szCs w:val="20"/>
              </w:rPr>
              <w:t>2</w:t>
            </w:r>
            <w:r w:rsidR="00946382">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B8CF9E" w14:textId="3270D38C" w:rsidR="00602965" w:rsidRPr="008B67A1" w:rsidRDefault="00744ABC" w:rsidP="00162461">
            <w:pPr>
              <w:pStyle w:val="TableParagraph"/>
              <w:kinsoku w:val="0"/>
              <w:overflowPunct w:val="0"/>
              <w:jc w:val="center"/>
              <w:rPr>
                <w:sz w:val="20"/>
                <w:szCs w:val="20"/>
              </w:rPr>
            </w:pPr>
            <w:r w:rsidRPr="008B67A1">
              <w:rPr>
                <w:sz w:val="20"/>
                <w:szCs w:val="20"/>
              </w:rPr>
              <w:t>2</w:t>
            </w:r>
            <w:r w:rsidR="00946382">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01CDCB" w14:textId="18F07FDC" w:rsidR="00602965" w:rsidRPr="008B67A1" w:rsidRDefault="00946382" w:rsidP="00162461">
            <w:pPr>
              <w:pStyle w:val="TableParagraph"/>
              <w:kinsoku w:val="0"/>
              <w:overflowPunct w:val="0"/>
              <w:jc w:val="center"/>
              <w:rPr>
                <w:sz w:val="20"/>
                <w:szCs w:val="20"/>
              </w:rPr>
            </w:pPr>
            <w:r>
              <w:rPr>
                <w:sz w:val="20"/>
                <w:szCs w:val="20"/>
              </w:rPr>
              <w:t>230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40C615" w14:textId="1F595972" w:rsidR="00602965" w:rsidRPr="008B67A1" w:rsidRDefault="00946382" w:rsidP="00162461">
            <w:pPr>
              <w:pStyle w:val="TableParagraph"/>
              <w:kinsoku w:val="0"/>
              <w:overflowPunct w:val="0"/>
              <w:jc w:val="center"/>
              <w:rPr>
                <w:sz w:val="20"/>
                <w:szCs w:val="20"/>
              </w:rPr>
            </w:pPr>
            <w:r>
              <w:rPr>
                <w:sz w:val="20"/>
                <w:szCs w:val="20"/>
              </w:rPr>
              <w:t>230</w:t>
            </w:r>
          </w:p>
        </w:tc>
      </w:tr>
    </w:tbl>
    <w:p w14:paraId="4FE30D6E" w14:textId="77777777" w:rsidR="00946382" w:rsidRDefault="00946382" w:rsidP="00634F50">
      <w:pPr>
        <w:pStyle w:val="Tijeloteksta"/>
        <w:kinsoku w:val="0"/>
        <w:overflowPunct w:val="0"/>
        <w:spacing w:before="216"/>
        <w:rPr>
          <w:b/>
          <w:bCs/>
        </w:rPr>
      </w:pPr>
    </w:p>
    <w:p w14:paraId="67F5CD57" w14:textId="77777777" w:rsidR="00B218C7" w:rsidRDefault="00B218C7"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F06D87" w14:paraId="26362EB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0C1BEBEA" w14:textId="605EEDE5" w:rsidR="00F06D87" w:rsidRDefault="00F06D87"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550013 Školske manifestacije i ostali programi</w:t>
            </w:r>
          </w:p>
        </w:tc>
      </w:tr>
      <w:tr w:rsidR="00F06D87" w14:paraId="04CE735F"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7AB55D3" w14:textId="77777777" w:rsidR="00F06D87" w:rsidRDefault="00F06D87" w:rsidP="00162461">
            <w:pPr>
              <w:pStyle w:val="TableParagraph"/>
              <w:kinsoku w:val="0"/>
              <w:overflowPunct w:val="0"/>
              <w:ind w:left="107"/>
              <w:jc w:val="both"/>
              <w:rPr>
                <w:sz w:val="20"/>
                <w:szCs w:val="20"/>
              </w:rPr>
            </w:pPr>
            <w:r>
              <w:rPr>
                <w:sz w:val="20"/>
                <w:szCs w:val="20"/>
              </w:rPr>
              <w:t>Obrazloženje aktivnosti/projekta:</w:t>
            </w:r>
          </w:p>
          <w:p w14:paraId="119D2FD8" w14:textId="57C44937" w:rsidR="00F06D87" w:rsidRDefault="0001640A" w:rsidP="00162461">
            <w:pPr>
              <w:pStyle w:val="TableParagraph"/>
              <w:kinsoku w:val="0"/>
              <w:overflowPunct w:val="0"/>
              <w:ind w:left="107"/>
              <w:jc w:val="both"/>
              <w:rPr>
                <w:sz w:val="20"/>
                <w:szCs w:val="20"/>
              </w:rPr>
            </w:pPr>
            <w:r>
              <w:rPr>
                <w:sz w:val="20"/>
                <w:szCs w:val="20"/>
              </w:rPr>
              <w:t>U sklopu ove aktivnosti organizira se zajedničko fotografiranje učenika na kraju školske godine, pribavlja se polica osiguranja od nesretnog slučaja za sve zainteresirane učenike, omogućava se nabava dodatnih nastavnih materijala za pojedine predmete (ispiti znanja i sl.) i časopisa te školskih obilježja zainteresiranim učenicima i roditeljima (majice, kape i sl.)</w:t>
            </w:r>
            <w:r w:rsidR="00B563D3">
              <w:rPr>
                <w:sz w:val="20"/>
                <w:szCs w:val="20"/>
              </w:rPr>
              <w:t>, organiziraju razne školske priredbe (završne priredbe, ples generacije i sl.)</w:t>
            </w:r>
            <w:r>
              <w:rPr>
                <w:sz w:val="20"/>
                <w:szCs w:val="20"/>
              </w:rPr>
              <w:t xml:space="preserve"> i odvijaju ostali programi i aktivnosti (pomoć i donacije drugim školama</w:t>
            </w:r>
            <w:r w:rsidR="000B3638">
              <w:rPr>
                <w:sz w:val="20"/>
                <w:szCs w:val="20"/>
              </w:rPr>
              <w:t>, suradnja sa drugim školama iz tuzemstva i inozemstva</w:t>
            </w:r>
            <w:r w:rsidR="00A97658">
              <w:rPr>
                <w:sz w:val="20"/>
                <w:szCs w:val="20"/>
              </w:rPr>
              <w:t xml:space="preserve"> te međusobne posjete u okviru raznih projektnih aktivnosti i razmjena iskustava</w:t>
            </w:r>
            <w:r>
              <w:rPr>
                <w:sz w:val="20"/>
                <w:szCs w:val="20"/>
              </w:rPr>
              <w:t>) kao i nabavlja oprema i sitan inventar za odvijanje raznih aktivnosti ukoliko se</w:t>
            </w:r>
            <w:r w:rsidR="00CB69C6">
              <w:rPr>
                <w:sz w:val="20"/>
                <w:szCs w:val="20"/>
              </w:rPr>
              <w:t xml:space="preserve"> osiguraju sredstva iz dodatnih izvora (npr. nagrade od institucija i tijela EU i sl.).</w:t>
            </w:r>
          </w:p>
          <w:p w14:paraId="6041736E" w14:textId="77777777" w:rsidR="00F06D87" w:rsidRDefault="00F06D87" w:rsidP="00162461">
            <w:pPr>
              <w:pStyle w:val="TableParagraph"/>
              <w:kinsoku w:val="0"/>
              <w:overflowPunct w:val="0"/>
              <w:ind w:left="107"/>
              <w:jc w:val="both"/>
              <w:rPr>
                <w:sz w:val="20"/>
                <w:szCs w:val="20"/>
              </w:rPr>
            </w:pPr>
            <w:r w:rsidRPr="00172EEC">
              <w:rPr>
                <w:sz w:val="20"/>
                <w:szCs w:val="20"/>
              </w:rPr>
              <w:t xml:space="preserve">Sredstva su namijenjena za </w:t>
            </w:r>
            <w:r w:rsidR="00CB69C6">
              <w:rPr>
                <w:sz w:val="20"/>
                <w:szCs w:val="20"/>
              </w:rPr>
              <w:t>rashode za materijal,</w:t>
            </w:r>
            <w:r w:rsidR="00885B38">
              <w:rPr>
                <w:sz w:val="20"/>
                <w:szCs w:val="20"/>
              </w:rPr>
              <w:t xml:space="preserve"> sitan inventar, intelektualne i osobne usluge, ostale</w:t>
            </w:r>
            <w:r w:rsidR="00CB69C6">
              <w:rPr>
                <w:sz w:val="20"/>
                <w:szCs w:val="20"/>
              </w:rPr>
              <w:t xml:space="preserve"> usluge, opremu, pomoći i dr.</w:t>
            </w:r>
          </w:p>
          <w:p w14:paraId="7E1849A6" w14:textId="52D838A5" w:rsidR="00A97658" w:rsidRDefault="00A97658" w:rsidP="00E36891">
            <w:pPr>
              <w:pStyle w:val="TableParagraph"/>
              <w:kinsoku w:val="0"/>
              <w:overflowPunct w:val="0"/>
              <w:ind w:left="107"/>
              <w:jc w:val="both"/>
              <w:rPr>
                <w:sz w:val="20"/>
                <w:szCs w:val="20"/>
              </w:rPr>
            </w:pPr>
            <w:r>
              <w:rPr>
                <w:sz w:val="20"/>
                <w:szCs w:val="20"/>
              </w:rPr>
              <w:t>Aktivnost se financira prvenstveno sredstvima sufinanciranja roditelja</w:t>
            </w:r>
            <w:r w:rsidR="00E02BA2">
              <w:rPr>
                <w:sz w:val="20"/>
                <w:szCs w:val="20"/>
              </w:rPr>
              <w:t xml:space="preserve"> i vlastitim prihodima ostvarenima na tržištu (najam dvorane i sl.) </w:t>
            </w:r>
            <w:r>
              <w:rPr>
                <w:sz w:val="20"/>
                <w:szCs w:val="20"/>
              </w:rPr>
              <w:t>te u manjem opsegu pomoćima od</w:t>
            </w:r>
            <w:r w:rsidR="00E02BA2">
              <w:rPr>
                <w:sz w:val="20"/>
                <w:szCs w:val="20"/>
              </w:rPr>
              <w:t xml:space="preserve"> institucija i tijela EU (Europska komisija) i </w:t>
            </w:r>
            <w:r>
              <w:rPr>
                <w:sz w:val="20"/>
                <w:szCs w:val="20"/>
              </w:rPr>
              <w:t>stranih vlada (škole iz inozemstva)</w:t>
            </w:r>
            <w:r w:rsidR="00E02BA2">
              <w:rPr>
                <w:sz w:val="20"/>
                <w:szCs w:val="20"/>
              </w:rPr>
              <w:t>.</w:t>
            </w:r>
          </w:p>
        </w:tc>
      </w:tr>
    </w:tbl>
    <w:p w14:paraId="7ECBBFA5" w14:textId="77777777" w:rsidR="001A55F7" w:rsidRDefault="001A55F7" w:rsidP="00F06D87">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E36891" w14:paraId="45977943"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10EF600D" w14:textId="77777777" w:rsidR="00E36891" w:rsidRDefault="00E36891" w:rsidP="006535F1">
            <w:pPr>
              <w:pStyle w:val="TableParagraph"/>
              <w:kinsoku w:val="0"/>
              <w:overflowPunct w:val="0"/>
              <w:ind w:left="107"/>
              <w:rPr>
                <w:sz w:val="20"/>
                <w:szCs w:val="20"/>
              </w:rPr>
            </w:pPr>
            <w:r>
              <w:rPr>
                <w:sz w:val="20"/>
                <w:szCs w:val="20"/>
              </w:rPr>
              <w:t>Obrazloženje povećanja/smanjenja:</w:t>
            </w:r>
          </w:p>
          <w:p w14:paraId="0AE73E27" w14:textId="77777777" w:rsidR="00E36891" w:rsidRDefault="00E36891" w:rsidP="006535F1">
            <w:pPr>
              <w:pStyle w:val="TableParagraph"/>
              <w:kinsoku w:val="0"/>
              <w:overflowPunct w:val="0"/>
              <w:ind w:left="107"/>
              <w:jc w:val="both"/>
              <w:rPr>
                <w:sz w:val="20"/>
                <w:szCs w:val="20"/>
              </w:rPr>
            </w:pPr>
            <w:r>
              <w:rPr>
                <w:sz w:val="20"/>
                <w:szCs w:val="20"/>
              </w:rPr>
              <w:t>Procijenjena potrebna sredstva sufinanciranja roditelja za provođenje aktivnosti</w:t>
            </w:r>
            <w:r w:rsidR="00006967">
              <w:rPr>
                <w:sz w:val="20"/>
                <w:szCs w:val="20"/>
              </w:rPr>
              <w:t xml:space="preserve"> do kraja </w:t>
            </w:r>
            <w:r>
              <w:rPr>
                <w:sz w:val="20"/>
                <w:szCs w:val="20"/>
              </w:rPr>
              <w:t>godin</w:t>
            </w:r>
            <w:r w:rsidR="00006967">
              <w:rPr>
                <w:sz w:val="20"/>
                <w:szCs w:val="20"/>
              </w:rPr>
              <w:t>e</w:t>
            </w:r>
            <w:r>
              <w:rPr>
                <w:sz w:val="20"/>
                <w:szCs w:val="20"/>
              </w:rPr>
              <w:t xml:space="preserve"> u</w:t>
            </w:r>
            <w:r w:rsidR="00006967">
              <w:rPr>
                <w:sz w:val="20"/>
                <w:szCs w:val="20"/>
              </w:rPr>
              <w:t xml:space="preserve">manjena su </w:t>
            </w:r>
            <w:r>
              <w:rPr>
                <w:sz w:val="20"/>
                <w:szCs w:val="20"/>
              </w:rPr>
              <w:t>u skladu sa dosadašnjom realizacijom i procijenjenim rashodima do kraja godine</w:t>
            </w:r>
            <w:r w:rsidR="00006967">
              <w:rPr>
                <w:sz w:val="20"/>
                <w:szCs w:val="20"/>
              </w:rPr>
              <w:t>.</w:t>
            </w:r>
          </w:p>
          <w:p w14:paraId="4A449F13" w14:textId="751C2E1B" w:rsidR="00006967" w:rsidRDefault="00006967" w:rsidP="006535F1">
            <w:pPr>
              <w:pStyle w:val="TableParagraph"/>
              <w:kinsoku w:val="0"/>
              <w:overflowPunct w:val="0"/>
              <w:ind w:left="107"/>
              <w:jc w:val="both"/>
              <w:rPr>
                <w:sz w:val="20"/>
                <w:szCs w:val="20"/>
              </w:rPr>
            </w:pPr>
            <w:r>
              <w:rPr>
                <w:sz w:val="20"/>
                <w:szCs w:val="20"/>
              </w:rPr>
              <w:t>Sredstva pomoći od institucija i tijela EU i stranih vlada ne očekuju se do kraja godine te su se umanjili planirani rashodi iz tih pomoći u cijelom planiranom iznosu iz izvornog plana.</w:t>
            </w:r>
          </w:p>
        </w:tc>
      </w:tr>
    </w:tbl>
    <w:p w14:paraId="3676AE60" w14:textId="77777777" w:rsidR="00E36891" w:rsidRDefault="00E36891" w:rsidP="00F06D87">
      <w:pPr>
        <w:pStyle w:val="Tijeloteksta"/>
        <w:kinsoku w:val="0"/>
        <w:overflowPunct w:val="0"/>
        <w:spacing w:before="4"/>
        <w:rPr>
          <w:sz w:val="16"/>
          <w:szCs w:val="16"/>
        </w:rPr>
      </w:pPr>
    </w:p>
    <w:p w14:paraId="32EFE446" w14:textId="77777777" w:rsidR="00E36891" w:rsidRDefault="00E36891" w:rsidP="00F06D87">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F06D87" w14:paraId="30D07F66" w14:textId="77777777" w:rsidTr="00426936">
        <w:tc>
          <w:tcPr>
            <w:tcW w:w="1433" w:type="dxa"/>
            <w:tcBorders>
              <w:top w:val="single" w:sz="4" w:space="0" w:color="000000"/>
              <w:left w:val="single" w:sz="4" w:space="0" w:color="000000"/>
              <w:bottom w:val="single" w:sz="4" w:space="0" w:color="000000"/>
              <w:right w:val="single" w:sz="4" w:space="0" w:color="000000"/>
            </w:tcBorders>
          </w:tcPr>
          <w:p w14:paraId="51CEBCCD" w14:textId="77777777" w:rsidR="00F06D87" w:rsidRDefault="00F06D87"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32DDEEA" w14:textId="77777777" w:rsidR="00F06D87" w:rsidRDefault="00F06D87"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1CD73B4" w14:textId="77777777" w:rsidR="00F06D87" w:rsidRDefault="00F06D87" w:rsidP="00162461">
            <w:pPr>
              <w:pStyle w:val="TableParagraph"/>
              <w:kinsoku w:val="0"/>
              <w:overflowPunct w:val="0"/>
              <w:rPr>
                <w:b/>
                <w:bCs/>
                <w:sz w:val="20"/>
                <w:szCs w:val="20"/>
              </w:rPr>
            </w:pPr>
          </w:p>
          <w:p w14:paraId="11DC78D1" w14:textId="77777777" w:rsidR="00F06D87" w:rsidRDefault="00F06D87"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5213ABC9" w14:textId="77777777" w:rsidR="00F06D87" w:rsidRDefault="00F06D87" w:rsidP="00426936">
            <w:pPr>
              <w:pStyle w:val="TableParagraph"/>
              <w:kinsoku w:val="0"/>
              <w:overflowPunct w:val="0"/>
              <w:ind w:left="88" w:right="80"/>
              <w:jc w:val="center"/>
              <w:rPr>
                <w:sz w:val="20"/>
                <w:szCs w:val="20"/>
              </w:rPr>
            </w:pPr>
            <w:r>
              <w:rPr>
                <w:sz w:val="20"/>
                <w:szCs w:val="20"/>
              </w:rPr>
              <w:t>Polazna vrijednost</w:t>
            </w:r>
          </w:p>
          <w:p w14:paraId="57B23142" w14:textId="04672929" w:rsidR="00F06D87" w:rsidRDefault="00F06D87" w:rsidP="00426936">
            <w:pPr>
              <w:pStyle w:val="TableParagraph"/>
              <w:kinsoku w:val="0"/>
              <w:overflowPunct w:val="0"/>
              <w:ind w:left="88" w:right="79"/>
              <w:jc w:val="center"/>
              <w:rPr>
                <w:sz w:val="20"/>
                <w:szCs w:val="20"/>
              </w:rPr>
            </w:pPr>
            <w:r>
              <w:rPr>
                <w:sz w:val="20"/>
                <w:szCs w:val="20"/>
              </w:rPr>
              <w:t>202</w:t>
            </w:r>
            <w:r w:rsidR="00EC2D2C">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1898C0" w14:textId="710005ED" w:rsidR="00F06D87" w:rsidRDefault="00F06D87"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EC2D2C">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CA8ED8B" w14:textId="229E6F6B" w:rsidR="00F06D87" w:rsidRDefault="00F06D87"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EC2D2C">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7ADC7A3" w14:textId="3165A883" w:rsidR="00F06D87" w:rsidRDefault="00F06D87"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EC2D2C">
              <w:rPr>
                <w:sz w:val="20"/>
                <w:szCs w:val="20"/>
              </w:rPr>
              <w:t>6</w:t>
            </w:r>
            <w:r>
              <w:rPr>
                <w:sz w:val="20"/>
                <w:szCs w:val="20"/>
              </w:rPr>
              <w:t>.</w:t>
            </w:r>
          </w:p>
        </w:tc>
      </w:tr>
      <w:tr w:rsidR="00F06D87" w14:paraId="62F4EB9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9B434F6" w14:textId="31088F04" w:rsidR="00F06D87" w:rsidRPr="00194992" w:rsidRDefault="00F06D87" w:rsidP="00162461">
            <w:pPr>
              <w:pStyle w:val="TableParagraph"/>
              <w:kinsoku w:val="0"/>
              <w:overflowPunct w:val="0"/>
              <w:jc w:val="center"/>
              <w:rPr>
                <w:sz w:val="20"/>
                <w:szCs w:val="20"/>
              </w:rPr>
            </w:pPr>
            <w:r w:rsidRPr="00194992">
              <w:rPr>
                <w:sz w:val="20"/>
                <w:szCs w:val="20"/>
              </w:rPr>
              <w:t>Povećanje broja učenika</w:t>
            </w:r>
            <w:r w:rsidR="00F50F3F" w:rsidRPr="00194992">
              <w:rPr>
                <w:sz w:val="20"/>
                <w:szCs w:val="20"/>
              </w:rPr>
              <w:t xml:space="preserve"> koji se koriste dodatnim nastavnim </w:t>
            </w:r>
            <w:r w:rsidR="00F50F3F" w:rsidRPr="00194992">
              <w:rPr>
                <w:sz w:val="20"/>
                <w:szCs w:val="20"/>
              </w:rPr>
              <w:lastRenderedPageBreak/>
              <w:t>materijalima i pretplatnika na učeničke časopise</w:t>
            </w:r>
          </w:p>
        </w:tc>
        <w:tc>
          <w:tcPr>
            <w:tcW w:w="1416" w:type="dxa"/>
            <w:tcBorders>
              <w:top w:val="single" w:sz="4" w:space="0" w:color="000000"/>
              <w:left w:val="single" w:sz="4" w:space="0" w:color="000000"/>
              <w:bottom w:val="single" w:sz="4" w:space="0" w:color="000000"/>
              <w:right w:val="single" w:sz="4" w:space="0" w:color="000000"/>
            </w:tcBorders>
            <w:vAlign w:val="center"/>
          </w:tcPr>
          <w:p w14:paraId="21609118" w14:textId="26FD76CF" w:rsidR="00F06D87" w:rsidRPr="00194992" w:rsidRDefault="00F06D87" w:rsidP="00162461">
            <w:pPr>
              <w:pStyle w:val="TableParagraph"/>
              <w:kinsoku w:val="0"/>
              <w:overflowPunct w:val="0"/>
              <w:jc w:val="center"/>
              <w:rPr>
                <w:sz w:val="20"/>
                <w:szCs w:val="20"/>
              </w:rPr>
            </w:pPr>
            <w:r w:rsidRPr="00194992">
              <w:rPr>
                <w:sz w:val="20"/>
                <w:szCs w:val="20"/>
              </w:rPr>
              <w:lastRenderedPageBreak/>
              <w:t>Povećanjem broja</w:t>
            </w:r>
            <w:r w:rsidR="00F50F3F" w:rsidRPr="00194992">
              <w:rPr>
                <w:sz w:val="20"/>
                <w:szCs w:val="20"/>
              </w:rPr>
              <w:t xml:space="preserve"> učenika korisnika dodatnih </w:t>
            </w:r>
            <w:r w:rsidR="00F50F3F" w:rsidRPr="00194992">
              <w:rPr>
                <w:sz w:val="20"/>
                <w:szCs w:val="20"/>
              </w:rPr>
              <w:lastRenderedPageBreak/>
              <w:t xml:space="preserve">nastavnih materijala i </w:t>
            </w:r>
            <w:r w:rsidR="00197766" w:rsidRPr="00194992">
              <w:rPr>
                <w:sz w:val="20"/>
                <w:szCs w:val="20"/>
              </w:rPr>
              <w:t>čitalaca časopisa prilagođenih školskoj dobi produbljuju se znanja i ishodi učenja propisani kurikulumom i proširuju životni vidici</w:t>
            </w:r>
          </w:p>
        </w:tc>
        <w:tc>
          <w:tcPr>
            <w:tcW w:w="1059" w:type="dxa"/>
            <w:tcBorders>
              <w:top w:val="single" w:sz="4" w:space="0" w:color="000000"/>
              <w:left w:val="single" w:sz="4" w:space="0" w:color="000000"/>
              <w:bottom w:val="single" w:sz="4" w:space="0" w:color="000000"/>
              <w:right w:val="single" w:sz="4" w:space="0" w:color="000000"/>
            </w:tcBorders>
            <w:vAlign w:val="center"/>
          </w:tcPr>
          <w:p w14:paraId="10AB0363" w14:textId="77777777" w:rsidR="00F06D87" w:rsidRPr="00194992" w:rsidRDefault="00F06D87" w:rsidP="00162461">
            <w:pPr>
              <w:pStyle w:val="TableParagraph"/>
              <w:kinsoku w:val="0"/>
              <w:overflowPunct w:val="0"/>
              <w:jc w:val="center"/>
              <w:rPr>
                <w:sz w:val="20"/>
                <w:szCs w:val="20"/>
              </w:rPr>
            </w:pPr>
            <w:r w:rsidRPr="00194992">
              <w:rPr>
                <w:sz w:val="20"/>
                <w:szCs w:val="20"/>
              </w:rPr>
              <w:lastRenderedPageBreak/>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BADB340" w14:textId="14E15A01" w:rsidR="00F06D87" w:rsidRPr="00194992" w:rsidRDefault="00197766" w:rsidP="00162461">
            <w:pPr>
              <w:pStyle w:val="TableParagraph"/>
              <w:kinsoku w:val="0"/>
              <w:overflowPunct w:val="0"/>
              <w:jc w:val="center"/>
              <w:rPr>
                <w:sz w:val="20"/>
                <w:szCs w:val="20"/>
              </w:rPr>
            </w:pPr>
            <w:r w:rsidRPr="00194992">
              <w:rPr>
                <w:sz w:val="20"/>
                <w:szCs w:val="20"/>
              </w:rPr>
              <w:t>3</w:t>
            </w:r>
            <w:r w:rsidR="00EC2D2C">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26044" w14:textId="69F89DC4" w:rsidR="00F06D87" w:rsidRPr="00194992" w:rsidRDefault="00197766" w:rsidP="00162461">
            <w:pPr>
              <w:pStyle w:val="TableParagraph"/>
              <w:kinsoku w:val="0"/>
              <w:overflowPunct w:val="0"/>
              <w:jc w:val="center"/>
              <w:rPr>
                <w:sz w:val="20"/>
                <w:szCs w:val="20"/>
              </w:rPr>
            </w:pPr>
            <w:r w:rsidRPr="00194992">
              <w:rPr>
                <w:sz w:val="20"/>
                <w:szCs w:val="20"/>
              </w:rPr>
              <w:t>3</w:t>
            </w:r>
            <w:r w:rsidR="00EC2D2C">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F3C527" w14:textId="523C5881" w:rsidR="00F06D87" w:rsidRPr="00194992" w:rsidRDefault="00197766" w:rsidP="00162461">
            <w:pPr>
              <w:pStyle w:val="TableParagraph"/>
              <w:kinsoku w:val="0"/>
              <w:overflowPunct w:val="0"/>
              <w:jc w:val="center"/>
              <w:rPr>
                <w:sz w:val="20"/>
                <w:szCs w:val="20"/>
              </w:rPr>
            </w:pPr>
            <w:r w:rsidRPr="00194992">
              <w:rPr>
                <w:sz w:val="20"/>
                <w:szCs w:val="20"/>
              </w:rPr>
              <w:t>3</w:t>
            </w:r>
            <w:r w:rsidR="00EC2D2C">
              <w:rPr>
                <w:sz w:val="20"/>
                <w:szCs w:val="20"/>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DF48B3" w14:textId="6A20589E" w:rsidR="00F06D87" w:rsidRPr="00194992" w:rsidRDefault="00194992" w:rsidP="00162461">
            <w:pPr>
              <w:pStyle w:val="TableParagraph"/>
              <w:kinsoku w:val="0"/>
              <w:overflowPunct w:val="0"/>
              <w:jc w:val="center"/>
              <w:rPr>
                <w:sz w:val="20"/>
                <w:szCs w:val="20"/>
              </w:rPr>
            </w:pPr>
            <w:r w:rsidRPr="00194992">
              <w:rPr>
                <w:sz w:val="20"/>
                <w:szCs w:val="20"/>
              </w:rPr>
              <w:t>330</w:t>
            </w:r>
          </w:p>
        </w:tc>
      </w:tr>
    </w:tbl>
    <w:p w14:paraId="38CEA2EB" w14:textId="77777777" w:rsidR="009E1C36" w:rsidRDefault="009E1C36" w:rsidP="004D2DB0">
      <w:pPr>
        <w:pStyle w:val="Tijeloteksta"/>
        <w:kinsoku w:val="0"/>
        <w:overflowPunct w:val="0"/>
        <w:rPr>
          <w:b/>
          <w:bCs/>
        </w:rPr>
      </w:pPr>
    </w:p>
    <w:p w14:paraId="668DE62B" w14:textId="77777777" w:rsidR="00EC2D2C" w:rsidRDefault="00EC2D2C" w:rsidP="004D2DB0">
      <w:pPr>
        <w:pStyle w:val="Tijeloteksta"/>
        <w:kinsoku w:val="0"/>
        <w:overflowPunct w:val="0"/>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22DAF" w14:paraId="1F0E143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9E70741" w14:textId="0593AC0A" w:rsidR="00222DAF" w:rsidRDefault="00222DAF"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550014 Održavanje objekata osnovnih škola</w:t>
            </w:r>
          </w:p>
        </w:tc>
      </w:tr>
      <w:tr w:rsidR="00222DAF" w14:paraId="27DE232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A2A6662" w14:textId="77777777" w:rsidR="00222DAF" w:rsidRDefault="00222DAF" w:rsidP="00162461">
            <w:pPr>
              <w:pStyle w:val="TableParagraph"/>
              <w:kinsoku w:val="0"/>
              <w:overflowPunct w:val="0"/>
              <w:ind w:left="107"/>
              <w:jc w:val="both"/>
              <w:rPr>
                <w:sz w:val="20"/>
                <w:szCs w:val="20"/>
              </w:rPr>
            </w:pPr>
            <w:r>
              <w:rPr>
                <w:sz w:val="20"/>
                <w:szCs w:val="20"/>
              </w:rPr>
              <w:t>Obrazloženje aktivnosti/projekta:</w:t>
            </w:r>
          </w:p>
          <w:p w14:paraId="2F554CEC" w14:textId="2F19EC91" w:rsidR="008F2135" w:rsidRDefault="00B26EC4" w:rsidP="00162461">
            <w:pPr>
              <w:pStyle w:val="TableParagraph"/>
              <w:kinsoku w:val="0"/>
              <w:overflowPunct w:val="0"/>
              <w:ind w:left="107"/>
              <w:jc w:val="both"/>
              <w:rPr>
                <w:sz w:val="20"/>
                <w:szCs w:val="20"/>
              </w:rPr>
            </w:pPr>
            <w:r>
              <w:rPr>
                <w:sz w:val="20"/>
                <w:szCs w:val="20"/>
              </w:rPr>
              <w:t>U okviru ove aktivnosti osiguravaju se sredstva za nesmetan redoviti rad škole kao i za podizanje kvalitete obrazovnog procesa i uvjeta rada.</w:t>
            </w:r>
            <w:r w:rsidR="002B0CF3">
              <w:rPr>
                <w:sz w:val="20"/>
                <w:szCs w:val="20"/>
              </w:rPr>
              <w:t xml:space="preserve"> Najveći udio sredstava osigurava osnivač iz svojih</w:t>
            </w:r>
            <w:r w:rsidR="001A51D7">
              <w:rPr>
                <w:sz w:val="20"/>
                <w:szCs w:val="20"/>
              </w:rPr>
              <w:t xml:space="preserve"> </w:t>
            </w:r>
            <w:r w:rsidR="004119E8">
              <w:rPr>
                <w:sz w:val="20"/>
                <w:szCs w:val="20"/>
              </w:rPr>
              <w:t>izvornih</w:t>
            </w:r>
            <w:r w:rsidR="001A51D7">
              <w:rPr>
                <w:sz w:val="20"/>
                <w:szCs w:val="20"/>
              </w:rPr>
              <w:t xml:space="preserve"> prihoda</w:t>
            </w:r>
            <w:r w:rsidR="002B0CF3">
              <w:rPr>
                <w:sz w:val="20"/>
                <w:szCs w:val="20"/>
              </w:rPr>
              <w:t>, a manji dio</w:t>
            </w:r>
            <w:r w:rsidR="00744802">
              <w:rPr>
                <w:sz w:val="20"/>
                <w:szCs w:val="20"/>
              </w:rPr>
              <w:t xml:space="preserve"> dolazi</w:t>
            </w:r>
            <w:r w:rsidR="002B0CF3">
              <w:rPr>
                <w:sz w:val="20"/>
                <w:szCs w:val="20"/>
              </w:rPr>
              <w:t xml:space="preserve"> iz vlastitih i ostalih prihoda</w:t>
            </w:r>
            <w:r w:rsidR="00744802">
              <w:rPr>
                <w:sz w:val="20"/>
                <w:szCs w:val="20"/>
              </w:rPr>
              <w:t xml:space="preserve"> škole</w:t>
            </w:r>
            <w:r w:rsidR="002B0CF3">
              <w:rPr>
                <w:sz w:val="20"/>
                <w:szCs w:val="20"/>
              </w:rPr>
              <w:t xml:space="preserve"> (npr. naknade šteta od učenika)</w:t>
            </w:r>
            <w:r w:rsidR="001A51D7">
              <w:rPr>
                <w:sz w:val="20"/>
                <w:szCs w:val="20"/>
              </w:rPr>
              <w:t xml:space="preserve"> te donacija.</w:t>
            </w:r>
          </w:p>
          <w:p w14:paraId="744ABEFA" w14:textId="4061C294" w:rsidR="00222DAF" w:rsidRDefault="00222DAF" w:rsidP="00162461">
            <w:pPr>
              <w:pStyle w:val="TableParagraph"/>
              <w:kinsoku w:val="0"/>
              <w:overflowPunct w:val="0"/>
              <w:ind w:left="107"/>
              <w:jc w:val="both"/>
              <w:rPr>
                <w:sz w:val="20"/>
                <w:szCs w:val="20"/>
              </w:rPr>
            </w:pPr>
            <w:r w:rsidRPr="00172EEC">
              <w:rPr>
                <w:sz w:val="20"/>
                <w:szCs w:val="20"/>
              </w:rPr>
              <w:t xml:space="preserve">Sredstva su namijenjena za </w:t>
            </w:r>
            <w:r>
              <w:rPr>
                <w:sz w:val="20"/>
                <w:szCs w:val="20"/>
              </w:rPr>
              <w:t>rashode za</w:t>
            </w:r>
            <w:r w:rsidR="00B26EC4">
              <w:rPr>
                <w:sz w:val="20"/>
                <w:szCs w:val="20"/>
              </w:rPr>
              <w:t xml:space="preserve"> materijal i energiju,</w:t>
            </w:r>
            <w:r w:rsidR="00552623">
              <w:rPr>
                <w:sz w:val="20"/>
                <w:szCs w:val="20"/>
              </w:rPr>
              <w:t xml:space="preserve"> sitan inventar,</w:t>
            </w:r>
            <w:r w:rsidR="00B26EC4">
              <w:rPr>
                <w:sz w:val="20"/>
                <w:szCs w:val="20"/>
              </w:rPr>
              <w:t xml:space="preserve"> tekuće i investicijsko održavanje</w:t>
            </w:r>
            <w:r w:rsidR="00011A05">
              <w:rPr>
                <w:sz w:val="20"/>
                <w:szCs w:val="20"/>
              </w:rPr>
              <w:t>, za nabavu proizvedene dugotrajne imovine</w:t>
            </w:r>
            <w:r w:rsidR="00552623">
              <w:rPr>
                <w:sz w:val="20"/>
                <w:szCs w:val="20"/>
              </w:rPr>
              <w:t xml:space="preserve"> te dodatna ulaganja na građevinskim objektima</w:t>
            </w:r>
            <w:r w:rsidR="00B26EC4">
              <w:rPr>
                <w:sz w:val="20"/>
                <w:szCs w:val="20"/>
              </w:rPr>
              <w:t>, a koji proizlaze iz potreba koje prelaze zadane limite</w:t>
            </w:r>
            <w:r w:rsidR="001A51D7">
              <w:rPr>
                <w:sz w:val="20"/>
                <w:szCs w:val="20"/>
              </w:rPr>
              <w:t xml:space="preserve"> </w:t>
            </w:r>
            <w:r w:rsidR="00B26EC4">
              <w:rPr>
                <w:sz w:val="20"/>
                <w:szCs w:val="20"/>
              </w:rPr>
              <w:t>sredstava decentralizacije</w:t>
            </w:r>
            <w:r w:rsidR="002B0CF3">
              <w:rPr>
                <w:sz w:val="20"/>
                <w:szCs w:val="20"/>
              </w:rPr>
              <w:t xml:space="preserve"> (</w:t>
            </w:r>
            <w:r w:rsidR="004119E8">
              <w:rPr>
                <w:sz w:val="20"/>
                <w:szCs w:val="20"/>
              </w:rPr>
              <w:t>primjerice zadnjih godina rasta cijena energenata sredstva decentralizacije nisu dostatna za pokriće rashoda za iste kao ni</w:t>
            </w:r>
            <w:r w:rsidR="00011A05">
              <w:rPr>
                <w:sz w:val="20"/>
                <w:szCs w:val="20"/>
              </w:rPr>
              <w:t xml:space="preserve"> za nabavu proizvedene dugotrajne imovine i </w:t>
            </w:r>
            <w:r w:rsidR="004119E8">
              <w:rPr>
                <w:sz w:val="20"/>
                <w:szCs w:val="20"/>
              </w:rPr>
              <w:t xml:space="preserve">dodatna ulaganja na školskoj zgradi </w:t>
            </w:r>
            <w:r w:rsidR="001A51D7">
              <w:rPr>
                <w:sz w:val="20"/>
                <w:szCs w:val="20"/>
              </w:rPr>
              <w:t>za održavanje minimalnog standarda osnovnog školstva</w:t>
            </w:r>
            <w:r w:rsidR="002B0CF3">
              <w:rPr>
                <w:sz w:val="20"/>
                <w:szCs w:val="20"/>
              </w:rPr>
              <w:t>).</w:t>
            </w:r>
          </w:p>
          <w:p w14:paraId="5F57016A" w14:textId="23BA6DF4" w:rsidR="001A51D7" w:rsidRDefault="001A51D7" w:rsidP="00C76C6E">
            <w:pPr>
              <w:pStyle w:val="TableParagraph"/>
              <w:kinsoku w:val="0"/>
              <w:overflowPunct w:val="0"/>
              <w:ind w:left="107"/>
              <w:jc w:val="both"/>
              <w:rPr>
                <w:sz w:val="20"/>
                <w:szCs w:val="20"/>
              </w:rPr>
            </w:pPr>
            <w:r>
              <w:rPr>
                <w:sz w:val="20"/>
                <w:szCs w:val="20"/>
              </w:rPr>
              <w:t>Planiran</w:t>
            </w:r>
            <w:r w:rsidR="00997B11">
              <w:rPr>
                <w:sz w:val="20"/>
                <w:szCs w:val="20"/>
              </w:rPr>
              <w:t>i rashodi</w:t>
            </w:r>
            <w:r>
              <w:rPr>
                <w:sz w:val="20"/>
                <w:szCs w:val="20"/>
              </w:rPr>
              <w:t xml:space="preserve"> iz sredstava osnivača su</w:t>
            </w:r>
            <w:r w:rsidR="00997B11">
              <w:rPr>
                <w:sz w:val="20"/>
                <w:szCs w:val="20"/>
              </w:rPr>
              <w:t xml:space="preserve"> za 2025. godinu u odnosu na prethodnu godinu</w:t>
            </w:r>
            <w:r>
              <w:rPr>
                <w:sz w:val="20"/>
                <w:szCs w:val="20"/>
              </w:rPr>
              <w:t xml:space="preserve"> u značajnoj mjeri umanjen</w:t>
            </w:r>
            <w:r w:rsidR="00997B11">
              <w:rPr>
                <w:sz w:val="20"/>
                <w:szCs w:val="20"/>
              </w:rPr>
              <w:t>i</w:t>
            </w:r>
            <w:r>
              <w:rPr>
                <w:sz w:val="20"/>
                <w:szCs w:val="20"/>
              </w:rPr>
              <w:t xml:space="preserve"> zbog ukidanja stavke energije na kojoj su u prethodnoj godini realizirani</w:t>
            </w:r>
            <w:r w:rsidR="00997B11">
              <w:rPr>
                <w:sz w:val="20"/>
                <w:szCs w:val="20"/>
              </w:rPr>
              <w:t xml:space="preserve"> značajni iznosi rashoda za plin i el. energiju za koje nisu bila dostatna sredstva decentralizacije. Iz sredstava osnivača planiraju se realizirati rashodi za dodatna ulaganja na školskoj zgradi, no u znatno manjem opsegu nego što su umanjena sredstva na stavci energije. U određenom manjem iznosu uvećani su rashodi koji se planiraju financirati iz ostalih namjenskih prihoda škole u skladu sa dosadašnjom realizacijom i procijenjenim rashodima do kraja 2024. godine.</w:t>
            </w:r>
          </w:p>
        </w:tc>
      </w:tr>
    </w:tbl>
    <w:p w14:paraId="1CC804B3" w14:textId="77777777" w:rsidR="00222DAF" w:rsidRDefault="00222DAF" w:rsidP="00222DAF">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63221" w14:paraId="416223C6"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0998E415" w14:textId="77777777" w:rsidR="00D63221" w:rsidRDefault="00D63221" w:rsidP="006535F1">
            <w:pPr>
              <w:pStyle w:val="TableParagraph"/>
              <w:kinsoku w:val="0"/>
              <w:overflowPunct w:val="0"/>
              <w:ind w:left="107"/>
              <w:rPr>
                <w:sz w:val="20"/>
                <w:szCs w:val="20"/>
              </w:rPr>
            </w:pPr>
            <w:r>
              <w:rPr>
                <w:sz w:val="20"/>
                <w:szCs w:val="20"/>
              </w:rPr>
              <w:t>Obrazloženje povećanja/smanjenja:</w:t>
            </w:r>
          </w:p>
          <w:p w14:paraId="375C130F" w14:textId="1B7014F4" w:rsidR="00C76C6E" w:rsidRDefault="00C76C6E" w:rsidP="00E678F8">
            <w:pPr>
              <w:pStyle w:val="TableParagraph"/>
              <w:kinsoku w:val="0"/>
              <w:overflowPunct w:val="0"/>
              <w:ind w:left="107"/>
              <w:jc w:val="both"/>
              <w:rPr>
                <w:sz w:val="20"/>
                <w:szCs w:val="20"/>
              </w:rPr>
            </w:pPr>
            <w:r>
              <w:rPr>
                <w:sz w:val="20"/>
                <w:szCs w:val="20"/>
              </w:rPr>
              <w:t xml:space="preserve">Planirana sredstva iz općih prihoda osnivača za namirenje rashoda za energiju umanjena su za više od 50 % (istovremeno su povećana sredstva decentralizacije na aktivnosti 540001 – Financiranje materijalnih rashoda) dok su u manjoj mjeri uvećana sredstva za nabavu proizvedene dugotrajne imovine i dodatna ulaganja na školskoj zgradi u skladu sa iskazanim potrebama te izmjenama plana kapitalnih ulaganja. Ukupno umanjenje planiranih rashoda na izvoru 11 iznosu 18.100 </w:t>
            </w:r>
            <w:r w:rsidR="00876A25">
              <w:rPr>
                <w:sz w:val="20"/>
                <w:szCs w:val="20"/>
              </w:rPr>
              <w:t>€.</w:t>
            </w:r>
          </w:p>
          <w:p w14:paraId="4972A516" w14:textId="33074A4D" w:rsidR="00D63221" w:rsidRDefault="00D63221" w:rsidP="006535F1">
            <w:pPr>
              <w:pStyle w:val="TableParagraph"/>
              <w:kinsoku w:val="0"/>
              <w:overflowPunct w:val="0"/>
              <w:ind w:left="107"/>
              <w:jc w:val="both"/>
              <w:rPr>
                <w:sz w:val="20"/>
                <w:szCs w:val="20"/>
              </w:rPr>
            </w:pPr>
            <w:r>
              <w:rPr>
                <w:sz w:val="20"/>
                <w:szCs w:val="20"/>
              </w:rPr>
              <w:t>Procijenjena potrebna sredstva</w:t>
            </w:r>
            <w:r w:rsidR="00E678F8">
              <w:rPr>
                <w:sz w:val="20"/>
                <w:szCs w:val="20"/>
              </w:rPr>
              <w:t xml:space="preserve"> iz izvora 32 - ostali prihodi </w:t>
            </w:r>
            <w:r>
              <w:rPr>
                <w:sz w:val="20"/>
                <w:szCs w:val="20"/>
              </w:rPr>
              <w:t>za provođenje aktivnosti do kraja godine umanjena su u skladu sa dosadašnjom realizacijom i procijenjenim rashodima do kraja godine.</w:t>
            </w:r>
          </w:p>
          <w:p w14:paraId="66950F66" w14:textId="433D1862" w:rsidR="00E678F8" w:rsidRDefault="00E678F8" w:rsidP="006535F1">
            <w:pPr>
              <w:pStyle w:val="TableParagraph"/>
              <w:kinsoku w:val="0"/>
              <w:overflowPunct w:val="0"/>
              <w:ind w:left="107"/>
              <w:jc w:val="both"/>
              <w:rPr>
                <w:sz w:val="20"/>
                <w:szCs w:val="20"/>
              </w:rPr>
            </w:pPr>
            <w:r>
              <w:rPr>
                <w:sz w:val="20"/>
                <w:szCs w:val="20"/>
              </w:rPr>
              <w:t xml:space="preserve">Potrebna sredstva iz izvora 611 – donacije uvećana su u skladu sa očekivanim priljevima od donacija od pojedinih subjekata. Od nekih subjekata izvan proračuna neće se ostvariti prethodno planirane donacije, dok će se od drugih subjekata ostvariti donacije u </w:t>
            </w:r>
            <w:r w:rsidR="004A6C5B">
              <w:rPr>
                <w:sz w:val="20"/>
                <w:szCs w:val="20"/>
              </w:rPr>
              <w:t>većem</w:t>
            </w:r>
            <w:r>
              <w:rPr>
                <w:sz w:val="20"/>
                <w:szCs w:val="20"/>
              </w:rPr>
              <w:t xml:space="preserve"> iznosu</w:t>
            </w:r>
            <w:r w:rsidR="004A6C5B">
              <w:rPr>
                <w:sz w:val="20"/>
                <w:szCs w:val="20"/>
              </w:rPr>
              <w:t xml:space="preserve"> u odnosu na izvorni plan</w:t>
            </w:r>
            <w:r>
              <w:rPr>
                <w:sz w:val="20"/>
                <w:szCs w:val="20"/>
              </w:rPr>
              <w:t xml:space="preserve"> ili uopće nisu bile planirane u i</w:t>
            </w:r>
            <w:r w:rsidR="004A6C5B">
              <w:rPr>
                <w:sz w:val="20"/>
                <w:szCs w:val="20"/>
              </w:rPr>
              <w:t>stom.</w:t>
            </w:r>
          </w:p>
          <w:p w14:paraId="4E342451" w14:textId="65D6ADA9" w:rsidR="00D63221" w:rsidRDefault="00E678F8" w:rsidP="00E678F8">
            <w:pPr>
              <w:pStyle w:val="TableParagraph"/>
              <w:kinsoku w:val="0"/>
              <w:overflowPunct w:val="0"/>
              <w:ind w:left="107"/>
              <w:jc w:val="both"/>
              <w:rPr>
                <w:sz w:val="20"/>
                <w:szCs w:val="20"/>
              </w:rPr>
            </w:pPr>
            <w:r>
              <w:rPr>
                <w:sz w:val="20"/>
                <w:szCs w:val="20"/>
              </w:rPr>
              <w:t>Ukupan iznos potrebnih sredstava za provođenje aktivnosti umanjen je za 15.630 € odnosno za nešto više od 25 % od planiranog iznosa u izvornom planu.</w:t>
            </w:r>
          </w:p>
        </w:tc>
      </w:tr>
    </w:tbl>
    <w:p w14:paraId="0EA29B48" w14:textId="77777777" w:rsidR="00D63221" w:rsidRDefault="00D63221" w:rsidP="00222DAF">
      <w:pPr>
        <w:pStyle w:val="Tijeloteksta"/>
        <w:kinsoku w:val="0"/>
        <w:overflowPunct w:val="0"/>
        <w:spacing w:before="4"/>
        <w:rPr>
          <w:sz w:val="16"/>
          <w:szCs w:val="16"/>
        </w:rPr>
      </w:pPr>
    </w:p>
    <w:p w14:paraId="1D679F43" w14:textId="77777777" w:rsidR="00D63221" w:rsidRDefault="00D63221" w:rsidP="00222DAF">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22DAF" w14:paraId="4EC1065B"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0690525" w14:textId="77777777" w:rsidR="00222DAF" w:rsidRDefault="00222DAF"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7F7262C" w14:textId="77777777" w:rsidR="00222DAF" w:rsidRDefault="00222DAF"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7F8035A1" w14:textId="77777777" w:rsidR="00222DAF" w:rsidRDefault="00222DAF" w:rsidP="00162461">
            <w:pPr>
              <w:pStyle w:val="TableParagraph"/>
              <w:kinsoku w:val="0"/>
              <w:overflowPunct w:val="0"/>
              <w:rPr>
                <w:b/>
                <w:bCs/>
                <w:sz w:val="20"/>
                <w:szCs w:val="20"/>
              </w:rPr>
            </w:pPr>
          </w:p>
          <w:p w14:paraId="749664E9" w14:textId="77777777" w:rsidR="00222DAF" w:rsidRDefault="00222DAF"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8AA2F90" w14:textId="77777777" w:rsidR="00222DAF" w:rsidRDefault="00222DAF" w:rsidP="00284E63">
            <w:pPr>
              <w:pStyle w:val="TableParagraph"/>
              <w:kinsoku w:val="0"/>
              <w:overflowPunct w:val="0"/>
              <w:ind w:left="88" w:right="80"/>
              <w:jc w:val="center"/>
              <w:rPr>
                <w:sz w:val="20"/>
                <w:szCs w:val="20"/>
              </w:rPr>
            </w:pPr>
            <w:r>
              <w:rPr>
                <w:sz w:val="20"/>
                <w:szCs w:val="20"/>
              </w:rPr>
              <w:t>Polazna vrijednost</w:t>
            </w:r>
          </w:p>
          <w:p w14:paraId="43EF76F6" w14:textId="04916123" w:rsidR="00222DAF" w:rsidRDefault="00222DAF" w:rsidP="00284E63">
            <w:pPr>
              <w:pStyle w:val="TableParagraph"/>
              <w:kinsoku w:val="0"/>
              <w:overflowPunct w:val="0"/>
              <w:ind w:left="88" w:right="79"/>
              <w:jc w:val="center"/>
              <w:rPr>
                <w:sz w:val="20"/>
                <w:szCs w:val="20"/>
              </w:rPr>
            </w:pPr>
            <w:r>
              <w:rPr>
                <w:sz w:val="20"/>
                <w:szCs w:val="20"/>
              </w:rPr>
              <w:t>202</w:t>
            </w:r>
            <w:r w:rsidR="00F757AE">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4B3986D" w14:textId="63B1C332" w:rsidR="00222DAF" w:rsidRDefault="00222DAF"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F757AE">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8EB7E5E" w14:textId="7A572503" w:rsidR="00222DAF" w:rsidRDefault="00222DAF"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F757AE">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D5B9DC9" w14:textId="6A600A4E" w:rsidR="00222DAF" w:rsidRDefault="00222DAF"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F757AE">
              <w:rPr>
                <w:sz w:val="20"/>
                <w:szCs w:val="20"/>
              </w:rPr>
              <w:t>6</w:t>
            </w:r>
            <w:r>
              <w:rPr>
                <w:sz w:val="20"/>
                <w:szCs w:val="20"/>
              </w:rPr>
              <w:t>.</w:t>
            </w:r>
          </w:p>
        </w:tc>
      </w:tr>
      <w:tr w:rsidR="00222DAF" w14:paraId="2ACD3F70"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E1D9ED5" w14:textId="18E60697" w:rsidR="00222DAF" w:rsidRPr="00EC3C09" w:rsidRDefault="00744802" w:rsidP="00162461">
            <w:pPr>
              <w:pStyle w:val="TableParagraph"/>
              <w:kinsoku w:val="0"/>
              <w:overflowPunct w:val="0"/>
              <w:jc w:val="center"/>
              <w:rPr>
                <w:sz w:val="20"/>
                <w:szCs w:val="20"/>
              </w:rPr>
            </w:pPr>
            <w:r w:rsidRPr="00EC3C09">
              <w:rPr>
                <w:sz w:val="20"/>
                <w:szCs w:val="20"/>
              </w:rPr>
              <w:t>Ostvarenje plana investicijskog održavanja škole i plana nabave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3163400D" w14:textId="3D6E9A49" w:rsidR="00222DAF" w:rsidRPr="00EC3C09" w:rsidRDefault="00744802" w:rsidP="00162461">
            <w:pPr>
              <w:pStyle w:val="TableParagraph"/>
              <w:kinsoku w:val="0"/>
              <w:overflowPunct w:val="0"/>
              <w:jc w:val="center"/>
              <w:rPr>
                <w:sz w:val="20"/>
                <w:szCs w:val="20"/>
              </w:rPr>
            </w:pPr>
            <w:r w:rsidRPr="00EC3C09">
              <w:rPr>
                <w:sz w:val="20"/>
                <w:szCs w:val="20"/>
              </w:rPr>
              <w:t>Kontinuiranim ulaganjem u objekte škole povećati kvalitetu odgojno obrazovnog procesa i uvjete rada zaposlenika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479CF110" w14:textId="3CD64967" w:rsidR="00222DAF" w:rsidRPr="00EC3C09" w:rsidRDefault="00616FF6" w:rsidP="00162461">
            <w:pPr>
              <w:pStyle w:val="TableParagraph"/>
              <w:kinsoku w:val="0"/>
              <w:overflowPunct w:val="0"/>
              <w:jc w:val="center"/>
              <w:rPr>
                <w:sz w:val="20"/>
                <w:szCs w:val="20"/>
              </w:rPr>
            </w:pPr>
            <w:r w:rsidRPr="00EC3C09">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6AD8D172" w14:textId="7DFDC891"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E7EC11" w14:textId="1BE84ACD"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80026" w14:textId="0E9D1E3F"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0A7F95" w14:textId="19281F1E"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r>
    </w:tbl>
    <w:p w14:paraId="0A12C375" w14:textId="77777777" w:rsidR="00AD1C80" w:rsidRDefault="00AD1C80" w:rsidP="00634F50">
      <w:pPr>
        <w:pStyle w:val="Tijeloteksta"/>
        <w:kinsoku w:val="0"/>
        <w:overflowPunct w:val="0"/>
        <w:spacing w:before="216"/>
        <w:rPr>
          <w:b/>
          <w:bCs/>
        </w:rPr>
      </w:pPr>
    </w:p>
    <w:p w14:paraId="7F06552F" w14:textId="77777777" w:rsidR="00F757AE" w:rsidRDefault="00F757AE"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434CFF" w14:paraId="139AE673"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1A0098B" w14:textId="171422FC" w:rsidR="00434CFF" w:rsidRDefault="00434CFF"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F131AA">
              <w:rPr>
                <w:sz w:val="20"/>
                <w:szCs w:val="20"/>
              </w:rPr>
              <w:t>20</w:t>
            </w:r>
            <w:r>
              <w:rPr>
                <w:sz w:val="20"/>
                <w:szCs w:val="20"/>
              </w:rPr>
              <w:t xml:space="preserve"> </w:t>
            </w:r>
            <w:r w:rsidR="00F131AA">
              <w:rPr>
                <w:sz w:val="20"/>
                <w:szCs w:val="20"/>
              </w:rPr>
              <w:t>Dodatne i dopunske aktivnosti</w:t>
            </w:r>
          </w:p>
        </w:tc>
      </w:tr>
      <w:tr w:rsidR="00434CFF" w14:paraId="2B6BDE71"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38879229" w14:textId="77777777" w:rsidR="00434CFF" w:rsidRDefault="00434CFF" w:rsidP="00162461">
            <w:pPr>
              <w:pStyle w:val="TableParagraph"/>
              <w:kinsoku w:val="0"/>
              <w:overflowPunct w:val="0"/>
              <w:ind w:left="107"/>
              <w:jc w:val="both"/>
              <w:rPr>
                <w:sz w:val="20"/>
                <w:szCs w:val="20"/>
              </w:rPr>
            </w:pPr>
            <w:r>
              <w:rPr>
                <w:sz w:val="20"/>
                <w:szCs w:val="20"/>
              </w:rPr>
              <w:t>Obrazloženje aktivnosti/projekta:</w:t>
            </w:r>
          </w:p>
          <w:p w14:paraId="53744AAC" w14:textId="4CECAE1C" w:rsidR="00F131AA" w:rsidRDefault="00B209CC" w:rsidP="00162461">
            <w:pPr>
              <w:pStyle w:val="TableParagraph"/>
              <w:kinsoku w:val="0"/>
              <w:overflowPunct w:val="0"/>
              <w:ind w:left="107"/>
              <w:jc w:val="both"/>
              <w:rPr>
                <w:sz w:val="20"/>
                <w:szCs w:val="20"/>
              </w:rPr>
            </w:pPr>
            <w:r>
              <w:rPr>
                <w:sz w:val="20"/>
                <w:szCs w:val="20"/>
              </w:rPr>
              <w:t>Ova aktivnost odnosi se na provođenje slobodnog vremena učenika nakon redovne nastave, organizaciju natjecanja</w:t>
            </w:r>
            <w:r w:rsidR="00955A3D">
              <w:rPr>
                <w:sz w:val="20"/>
                <w:szCs w:val="20"/>
              </w:rPr>
              <w:t xml:space="preserve"> i nagrađivanje za postignute rezultate na natjecanjima</w:t>
            </w:r>
            <w:r>
              <w:rPr>
                <w:sz w:val="20"/>
                <w:szCs w:val="20"/>
              </w:rPr>
              <w:t xml:space="preserve">, osiguravanje dodatnog </w:t>
            </w:r>
            <w:proofErr w:type="spellStart"/>
            <w:r>
              <w:rPr>
                <w:sz w:val="20"/>
                <w:szCs w:val="20"/>
              </w:rPr>
              <w:t>nadstandarda</w:t>
            </w:r>
            <w:proofErr w:type="spellEnd"/>
            <w:r>
              <w:rPr>
                <w:sz w:val="20"/>
                <w:szCs w:val="20"/>
              </w:rPr>
              <w:t xml:space="preserve"> za zaposlenike te učenike sa teškoćama u razvoju te na provođenje dodatnih</w:t>
            </w:r>
            <w:r w:rsidR="00EE5848">
              <w:rPr>
                <w:sz w:val="20"/>
                <w:szCs w:val="20"/>
              </w:rPr>
              <w:t xml:space="preserve"> školskih</w:t>
            </w:r>
            <w:r>
              <w:rPr>
                <w:sz w:val="20"/>
                <w:szCs w:val="20"/>
              </w:rPr>
              <w:t xml:space="preserve"> projekata</w:t>
            </w:r>
            <w:r w:rsidR="00955A3D">
              <w:rPr>
                <w:sz w:val="20"/>
                <w:szCs w:val="20"/>
              </w:rPr>
              <w:t xml:space="preserve"> te</w:t>
            </w:r>
            <w:r w:rsidR="00A51D69">
              <w:rPr>
                <w:sz w:val="20"/>
                <w:szCs w:val="20"/>
              </w:rPr>
              <w:t xml:space="preserve"> drugih</w:t>
            </w:r>
            <w:r w:rsidR="00955A3D">
              <w:rPr>
                <w:sz w:val="20"/>
                <w:szCs w:val="20"/>
              </w:rPr>
              <w:t xml:space="preserve"> aktivnosti</w:t>
            </w:r>
            <w:r w:rsidR="00A51D69">
              <w:rPr>
                <w:sz w:val="20"/>
                <w:szCs w:val="20"/>
              </w:rPr>
              <w:t xml:space="preserve"> izvan škole</w:t>
            </w:r>
            <w:r w:rsidR="00955A3D">
              <w:rPr>
                <w:sz w:val="20"/>
                <w:szCs w:val="20"/>
              </w:rPr>
              <w:t xml:space="preserve"> koje organiziraju</w:t>
            </w:r>
            <w:r w:rsidR="00A51D69">
              <w:rPr>
                <w:sz w:val="20"/>
                <w:szCs w:val="20"/>
              </w:rPr>
              <w:t xml:space="preserve"> </w:t>
            </w:r>
            <w:r w:rsidR="00955A3D">
              <w:rPr>
                <w:sz w:val="20"/>
                <w:szCs w:val="20"/>
              </w:rPr>
              <w:t>državne institucije i tijela</w:t>
            </w:r>
            <w:r w:rsidR="00D63839">
              <w:rPr>
                <w:sz w:val="20"/>
                <w:szCs w:val="20"/>
              </w:rPr>
              <w:t>, neprofitne organizacije i sl.</w:t>
            </w:r>
          </w:p>
          <w:p w14:paraId="7F3DC94F" w14:textId="0C325E5B" w:rsidR="006D7CC6" w:rsidRDefault="00434CFF" w:rsidP="00162461">
            <w:pPr>
              <w:pStyle w:val="TableParagraph"/>
              <w:kinsoku w:val="0"/>
              <w:overflowPunct w:val="0"/>
              <w:ind w:left="107"/>
              <w:jc w:val="both"/>
              <w:rPr>
                <w:sz w:val="20"/>
                <w:szCs w:val="20"/>
              </w:rPr>
            </w:pPr>
            <w:r w:rsidRPr="00172EEC">
              <w:rPr>
                <w:sz w:val="20"/>
                <w:szCs w:val="20"/>
              </w:rPr>
              <w:t xml:space="preserve">Sredstva su namijenjena za </w:t>
            </w:r>
            <w:r w:rsidR="00B51383">
              <w:rPr>
                <w:sz w:val="20"/>
                <w:szCs w:val="20"/>
              </w:rPr>
              <w:t>organizaciju županijskog natjecanja iz povijesti i</w:t>
            </w:r>
            <w:r w:rsidR="00120301">
              <w:rPr>
                <w:sz w:val="20"/>
                <w:szCs w:val="20"/>
              </w:rPr>
              <w:t xml:space="preserve"> matematike</w:t>
            </w:r>
            <w:r w:rsidR="00B51383">
              <w:rPr>
                <w:sz w:val="20"/>
                <w:szCs w:val="20"/>
              </w:rPr>
              <w:t xml:space="preserve"> kao i za naknade članovima povjerenstava na natjecanjima te nagrade mentorima učenika koji su ostvarili iznimne rezultate na državnim</w:t>
            </w:r>
            <w:r w:rsidR="00362184">
              <w:rPr>
                <w:sz w:val="20"/>
                <w:szCs w:val="20"/>
              </w:rPr>
              <w:t xml:space="preserve"> i županijskim/međužupanijskim </w:t>
            </w:r>
            <w:r w:rsidR="00B51383">
              <w:rPr>
                <w:sz w:val="20"/>
                <w:szCs w:val="20"/>
              </w:rPr>
              <w:t>natjecanjima. Nadalje, u okviru aktivnosti osiguravaju se sredstva za dnevnice učiteljima koji sudjeluju u aktivnostima NCVVO-a, dnevnice i troškove za aktivnosti koje organiziraju druga ministarstva</w:t>
            </w:r>
            <w:r w:rsidR="00D63839">
              <w:rPr>
                <w:sz w:val="20"/>
                <w:szCs w:val="20"/>
              </w:rPr>
              <w:t xml:space="preserve"> i </w:t>
            </w:r>
            <w:r w:rsidR="00B51383">
              <w:rPr>
                <w:sz w:val="20"/>
                <w:szCs w:val="20"/>
              </w:rPr>
              <w:t>državne institucije</w:t>
            </w:r>
            <w:r w:rsidR="00D63839">
              <w:rPr>
                <w:sz w:val="20"/>
                <w:szCs w:val="20"/>
              </w:rPr>
              <w:t xml:space="preserve"> </w:t>
            </w:r>
            <w:r w:rsidR="00822EB0">
              <w:rPr>
                <w:sz w:val="20"/>
                <w:szCs w:val="20"/>
              </w:rPr>
              <w:t>(državne smotre</w:t>
            </w:r>
            <w:r w:rsidR="00EE5848">
              <w:rPr>
                <w:sz w:val="20"/>
                <w:szCs w:val="20"/>
              </w:rPr>
              <w:t xml:space="preserve"> i natjecanja</w:t>
            </w:r>
            <w:r w:rsidR="00822EB0">
              <w:rPr>
                <w:sz w:val="20"/>
                <w:szCs w:val="20"/>
              </w:rPr>
              <w:t>, izložbe učeničkih radova)</w:t>
            </w:r>
            <w:r w:rsidR="00B51383">
              <w:rPr>
                <w:sz w:val="20"/>
                <w:szCs w:val="20"/>
              </w:rPr>
              <w:t>,</w:t>
            </w:r>
            <w:r w:rsidR="00D63839">
              <w:rPr>
                <w:sz w:val="20"/>
                <w:szCs w:val="20"/>
              </w:rPr>
              <w:t xml:space="preserve"> za naknade troškova osobama izvan radnog odnosa za aktivnosti učenika koje organiziraju razne neprofitne organizacije (sudjelovanje na smotri književnog stvaralaštva „Novigradsko proljeće“), </w:t>
            </w:r>
            <w:r w:rsidR="00B51383">
              <w:rPr>
                <w:sz w:val="20"/>
                <w:szCs w:val="20"/>
              </w:rPr>
              <w:t xml:space="preserve">sufinanciranje prijevoza za učenike s teškoćama u razvoju u školu i iz škole, </w:t>
            </w:r>
            <w:r w:rsidR="00822EB0">
              <w:rPr>
                <w:sz w:val="20"/>
                <w:szCs w:val="20"/>
              </w:rPr>
              <w:t>materijal</w:t>
            </w:r>
            <w:r w:rsidR="00EE5848">
              <w:rPr>
                <w:sz w:val="20"/>
                <w:szCs w:val="20"/>
              </w:rPr>
              <w:t>, usluge, dnevnice, oprema i sitan inventar vezani uz</w:t>
            </w:r>
            <w:r w:rsidR="00822EB0">
              <w:rPr>
                <w:sz w:val="20"/>
                <w:szCs w:val="20"/>
              </w:rPr>
              <w:t xml:space="preserve"> rad učeničke zadruge, dnevnice za </w:t>
            </w:r>
            <w:r w:rsidR="00822EB0" w:rsidRPr="00822EB0">
              <w:rPr>
                <w:sz w:val="20"/>
                <w:szCs w:val="20"/>
              </w:rPr>
              <w:t>stručne ekskurzije, terensku nastavu, školu u prirodi</w:t>
            </w:r>
            <w:r w:rsidR="00822EB0">
              <w:rPr>
                <w:sz w:val="20"/>
                <w:szCs w:val="20"/>
              </w:rPr>
              <w:t>, za sistematske preglede zaposlenika ugovorene kolektivnim ugovorima, dodatno usavršavanje zaposlenika i ostale nespomenute rashode poslovanja za koje nisu dostatna sredstva decentralizacije</w:t>
            </w:r>
            <w:r w:rsidR="00EE5848">
              <w:rPr>
                <w:sz w:val="20"/>
                <w:szCs w:val="20"/>
              </w:rPr>
              <w:t xml:space="preserve">. </w:t>
            </w:r>
          </w:p>
          <w:p w14:paraId="4287D882" w14:textId="77777777" w:rsidR="00434CFF" w:rsidRDefault="00EE5848" w:rsidP="00162461">
            <w:pPr>
              <w:pStyle w:val="TableParagraph"/>
              <w:kinsoku w:val="0"/>
              <w:overflowPunct w:val="0"/>
              <w:ind w:left="107"/>
              <w:jc w:val="both"/>
              <w:rPr>
                <w:sz w:val="20"/>
                <w:szCs w:val="20"/>
              </w:rPr>
            </w:pPr>
            <w:r>
              <w:rPr>
                <w:sz w:val="20"/>
                <w:szCs w:val="20"/>
              </w:rPr>
              <w:t>Također je iz vlastitih prihoda predviđeno financiranje rashoda za dodatan rad zaposlenika za koji sredstva nisu osigurana iz drugih izvora i nagrađivanje zaposlenika, a u skladu sa Pravilnikom o nenamjenskim donacijama i vlastitim prihodima škole.</w:t>
            </w:r>
            <w:r w:rsidR="006D7CC6">
              <w:rPr>
                <w:sz w:val="20"/>
                <w:szCs w:val="20"/>
              </w:rPr>
              <w:t xml:space="preserve"> Iz vlastitih prihoda financiraju se također rashodi promidžbe (školska obilježja za učenike sudionike državnih natjecanja), razne ostale usluge, naknade troškova zaposlenima, materijal, sitan inventar pa i oprema prema potrebama škole, a</w:t>
            </w:r>
            <w:r w:rsidR="009B6769">
              <w:rPr>
                <w:sz w:val="20"/>
                <w:szCs w:val="20"/>
              </w:rPr>
              <w:t xml:space="preserve"> što se ne može financirati iz drugih izvora i u okviru drugih aktivnosti.</w:t>
            </w:r>
          </w:p>
          <w:p w14:paraId="26EB4968" w14:textId="46C583ED" w:rsidR="00D24039" w:rsidRDefault="00362184" w:rsidP="00482C96">
            <w:pPr>
              <w:pStyle w:val="TableParagraph"/>
              <w:kinsoku w:val="0"/>
              <w:overflowPunct w:val="0"/>
              <w:ind w:left="107"/>
              <w:jc w:val="both"/>
              <w:rPr>
                <w:sz w:val="20"/>
                <w:szCs w:val="20"/>
              </w:rPr>
            </w:pPr>
            <w:r>
              <w:rPr>
                <w:sz w:val="20"/>
                <w:szCs w:val="20"/>
              </w:rPr>
              <w:t>Sredstva za provođenje aktivnosti osiguravaju se iz slijedećih izvora redom prema veličini iznosa; općih prihoda osnivača, vlastitih prihoda škole, pomoći iz županijskog proračuna, pomoći iz državnog proračuna te manji iznos iz donacija.</w:t>
            </w:r>
          </w:p>
        </w:tc>
      </w:tr>
    </w:tbl>
    <w:p w14:paraId="48003263" w14:textId="77777777" w:rsidR="00C87E4B" w:rsidRDefault="00C87E4B" w:rsidP="00434CFF">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482C96" w14:paraId="46DCEE0A"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47469712" w14:textId="77777777" w:rsidR="00482C96" w:rsidRDefault="00482C96" w:rsidP="006535F1">
            <w:pPr>
              <w:pStyle w:val="TableParagraph"/>
              <w:kinsoku w:val="0"/>
              <w:overflowPunct w:val="0"/>
              <w:ind w:left="107"/>
              <w:rPr>
                <w:sz w:val="20"/>
                <w:szCs w:val="20"/>
              </w:rPr>
            </w:pPr>
            <w:r>
              <w:rPr>
                <w:sz w:val="20"/>
                <w:szCs w:val="20"/>
              </w:rPr>
              <w:t>Obrazloženje povećanja/smanjenja:</w:t>
            </w:r>
          </w:p>
          <w:p w14:paraId="7A1E74A3" w14:textId="4667B050" w:rsidR="00482C96" w:rsidRDefault="00482C96" w:rsidP="006535F1">
            <w:pPr>
              <w:pStyle w:val="TableParagraph"/>
              <w:kinsoku w:val="0"/>
              <w:overflowPunct w:val="0"/>
              <w:ind w:left="107"/>
              <w:jc w:val="both"/>
              <w:rPr>
                <w:sz w:val="20"/>
                <w:szCs w:val="20"/>
              </w:rPr>
            </w:pPr>
            <w:r>
              <w:rPr>
                <w:sz w:val="20"/>
                <w:szCs w:val="20"/>
              </w:rPr>
              <w:t>Sredstva iz općih prihoda osnivača planirana su u istom iznosu kao i u izvornom planu, ali su preraspodijeljena po kontima računskog plana u skladu sa dosadašnjom realizacijom i očekivanim rashodima do kraja godine. Povećana su sredstva na poziciji rashoda za službena putovanja odnosno za dnevnice koje zaposlenici ostvaruju prilikom realizacije terenske nastave, škola u prirodi i sl. zbog povećanja pojedinačnog iznosa dnevnice određene kolektivnim ugovorima, a umanjena su sredstva na ostalim pozicijama materijalnih rashoda.</w:t>
            </w:r>
          </w:p>
          <w:p w14:paraId="6CBD3DED" w14:textId="77777777" w:rsidR="00BB70B6" w:rsidRDefault="00BB70B6" w:rsidP="006535F1">
            <w:pPr>
              <w:pStyle w:val="TableParagraph"/>
              <w:kinsoku w:val="0"/>
              <w:overflowPunct w:val="0"/>
              <w:ind w:left="107"/>
              <w:jc w:val="both"/>
              <w:rPr>
                <w:sz w:val="20"/>
                <w:szCs w:val="20"/>
              </w:rPr>
            </w:pPr>
            <w:r>
              <w:rPr>
                <w:sz w:val="20"/>
                <w:szCs w:val="20"/>
              </w:rPr>
              <w:t xml:space="preserve">Planirani rashodi iz vlastitih prihoda umanjeni su za 900 € prvenstveno zbog smanjenja procijenjenih rashoda zaposlenih (nagrađivanje zaposlenika) u odnosu na izvorni plan te je izvršena preraspodjela po pozicijama planiranih rashoda u izvornom planu u skladu sa dosadašnjom realizacijom i očekivanim rashodima do kraja godine. </w:t>
            </w:r>
          </w:p>
          <w:p w14:paraId="1E48157A" w14:textId="77777777" w:rsidR="00D02466" w:rsidRDefault="00BB70B6" w:rsidP="00BB70B6">
            <w:pPr>
              <w:pStyle w:val="TableParagraph"/>
              <w:kinsoku w:val="0"/>
              <w:overflowPunct w:val="0"/>
              <w:ind w:left="107"/>
              <w:jc w:val="both"/>
              <w:rPr>
                <w:sz w:val="20"/>
                <w:szCs w:val="20"/>
              </w:rPr>
            </w:pPr>
            <w:r>
              <w:rPr>
                <w:sz w:val="20"/>
                <w:szCs w:val="20"/>
              </w:rPr>
              <w:t>Sredstva na izvoru 51 – pomoći iz državnog proračuna umanjena su za 155 € te preraspodijeljena po pozicijama planiranih rashoda u izvornom planu u skladu sa dosadašnjom realizacijom i očekivanim rashodima do kraja godine. Pozicija naknada građanima i kućanstvima u naravi uvećana je zbog povećanja priznatih iznosa za prijevoz učenika s teškoćama u školu i iz škole od strane MZOM-a.</w:t>
            </w:r>
          </w:p>
          <w:p w14:paraId="1CD380A6" w14:textId="1600E4DF" w:rsidR="00BB70B6" w:rsidRDefault="00D02466" w:rsidP="00BB70B6">
            <w:pPr>
              <w:pStyle w:val="TableParagraph"/>
              <w:kinsoku w:val="0"/>
              <w:overflowPunct w:val="0"/>
              <w:ind w:left="107"/>
              <w:jc w:val="both"/>
              <w:rPr>
                <w:sz w:val="20"/>
                <w:szCs w:val="20"/>
              </w:rPr>
            </w:pPr>
            <w:r>
              <w:rPr>
                <w:sz w:val="20"/>
                <w:szCs w:val="20"/>
              </w:rPr>
              <w:t>Sredstva na izvoru 52 – pomoći iz županijskog proračuna uvećana su zbog povećanja odobrenog iznosa za županijske nagrade mentorima učenika koji su ostvarili zapažene rezultate na županijskim/međužupanijskim i državnim natjecanjima. Također je izvršena preraspodjela po pozicijama rashoda planiranim u izvornom planu u skladu sa dosadašnjom realizacijom i očekivanim rashodima do kraja godine (prvenstveno je umanjena pozicija rashoda za intelektualne usluge – ugovore o djelu za naknade članovima povjerenstava na županijskim natjecanjima održanima u školi u skladu sa dosadašnjom realizacijom, s obzirom da su natjecanja završila u prošloj školskoj godini, a u toku ove školske godine do kraja kalendarske godine nije u planu održavanje županijskih natjecanja).</w:t>
            </w:r>
          </w:p>
          <w:p w14:paraId="02425C56" w14:textId="2235CE20" w:rsidR="00482C96" w:rsidRDefault="0047391A" w:rsidP="0047391A">
            <w:pPr>
              <w:pStyle w:val="TableParagraph"/>
              <w:kinsoku w:val="0"/>
              <w:overflowPunct w:val="0"/>
              <w:ind w:left="107"/>
              <w:jc w:val="both"/>
              <w:rPr>
                <w:sz w:val="20"/>
                <w:szCs w:val="20"/>
              </w:rPr>
            </w:pPr>
            <w:r>
              <w:rPr>
                <w:sz w:val="20"/>
                <w:szCs w:val="20"/>
              </w:rPr>
              <w:t>Ukupno su planirana sredstva za provođenje aktivnosti iz vlastitih prihoda, pomoći iz državnog proračuna i pomoći iz županijskog proračuna umanjena za 835 €.</w:t>
            </w:r>
          </w:p>
        </w:tc>
      </w:tr>
    </w:tbl>
    <w:p w14:paraId="54BE1559" w14:textId="77777777" w:rsidR="00482C96" w:rsidRDefault="00482C96" w:rsidP="00434CFF">
      <w:pPr>
        <w:pStyle w:val="Tijeloteksta"/>
        <w:kinsoku w:val="0"/>
        <w:overflowPunct w:val="0"/>
        <w:spacing w:before="4"/>
        <w:rPr>
          <w:sz w:val="16"/>
          <w:szCs w:val="16"/>
        </w:rPr>
      </w:pPr>
    </w:p>
    <w:p w14:paraId="5173473B" w14:textId="77777777" w:rsidR="004D2DB0" w:rsidRDefault="004D2DB0" w:rsidP="00434CFF">
      <w:pPr>
        <w:pStyle w:val="Tijeloteksta"/>
        <w:kinsoku w:val="0"/>
        <w:overflowPunct w:val="0"/>
        <w:spacing w:before="4"/>
        <w:rPr>
          <w:sz w:val="16"/>
          <w:szCs w:val="16"/>
        </w:rPr>
      </w:pPr>
    </w:p>
    <w:p w14:paraId="50A337BA" w14:textId="77777777" w:rsidR="0047391A" w:rsidRDefault="0047391A" w:rsidP="00434CFF">
      <w:pPr>
        <w:pStyle w:val="Tijeloteksta"/>
        <w:kinsoku w:val="0"/>
        <w:overflowPunct w:val="0"/>
        <w:spacing w:before="4"/>
        <w:rPr>
          <w:sz w:val="16"/>
          <w:szCs w:val="16"/>
        </w:rPr>
      </w:pPr>
    </w:p>
    <w:p w14:paraId="60F325B7" w14:textId="77777777" w:rsidR="0047391A" w:rsidRDefault="0047391A" w:rsidP="00434CFF">
      <w:pPr>
        <w:pStyle w:val="Tijeloteksta"/>
        <w:kinsoku w:val="0"/>
        <w:overflowPunct w:val="0"/>
        <w:spacing w:before="4"/>
        <w:rPr>
          <w:sz w:val="16"/>
          <w:szCs w:val="16"/>
        </w:rPr>
      </w:pPr>
    </w:p>
    <w:p w14:paraId="31659ECC" w14:textId="77777777" w:rsidR="0047391A" w:rsidRDefault="0047391A" w:rsidP="00434CFF">
      <w:pPr>
        <w:pStyle w:val="Tijeloteksta"/>
        <w:kinsoku w:val="0"/>
        <w:overflowPunct w:val="0"/>
        <w:spacing w:before="4"/>
        <w:rPr>
          <w:sz w:val="16"/>
          <w:szCs w:val="16"/>
        </w:rPr>
      </w:pPr>
    </w:p>
    <w:p w14:paraId="1871152E" w14:textId="77777777" w:rsidR="0047391A" w:rsidRDefault="0047391A" w:rsidP="00434CFF">
      <w:pPr>
        <w:pStyle w:val="Tijeloteksta"/>
        <w:kinsoku w:val="0"/>
        <w:overflowPunct w:val="0"/>
        <w:spacing w:before="4"/>
        <w:rPr>
          <w:sz w:val="16"/>
          <w:szCs w:val="16"/>
        </w:rPr>
      </w:pPr>
    </w:p>
    <w:p w14:paraId="363A0800" w14:textId="77777777" w:rsidR="0047391A" w:rsidRDefault="0047391A" w:rsidP="00434CFF">
      <w:pPr>
        <w:pStyle w:val="Tijeloteksta"/>
        <w:kinsoku w:val="0"/>
        <w:overflowPunct w:val="0"/>
        <w:spacing w:before="4"/>
        <w:rPr>
          <w:sz w:val="16"/>
          <w:szCs w:val="16"/>
        </w:rPr>
      </w:pPr>
    </w:p>
    <w:p w14:paraId="3AAE64F8" w14:textId="77777777" w:rsidR="0047391A" w:rsidRDefault="0047391A" w:rsidP="00434CFF">
      <w:pPr>
        <w:pStyle w:val="Tijeloteksta"/>
        <w:kinsoku w:val="0"/>
        <w:overflowPunct w:val="0"/>
        <w:spacing w:before="4"/>
        <w:rPr>
          <w:sz w:val="16"/>
          <w:szCs w:val="16"/>
        </w:rPr>
      </w:pPr>
    </w:p>
    <w:p w14:paraId="54975FA3" w14:textId="77777777" w:rsidR="0047391A" w:rsidRDefault="0047391A" w:rsidP="00434CFF">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434CFF" w14:paraId="0DD69894"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9357EB0" w14:textId="77777777" w:rsidR="00434CFF" w:rsidRDefault="00434CFF"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449F849" w14:textId="77777777" w:rsidR="00434CFF" w:rsidRDefault="00434CFF"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44C6D3E6" w14:textId="77777777" w:rsidR="00434CFF" w:rsidRDefault="00434CFF" w:rsidP="00162461">
            <w:pPr>
              <w:pStyle w:val="TableParagraph"/>
              <w:kinsoku w:val="0"/>
              <w:overflowPunct w:val="0"/>
              <w:rPr>
                <w:b/>
                <w:bCs/>
                <w:sz w:val="20"/>
                <w:szCs w:val="20"/>
              </w:rPr>
            </w:pPr>
          </w:p>
          <w:p w14:paraId="1ABBEE0E" w14:textId="77777777" w:rsidR="00434CFF" w:rsidRDefault="00434CFF"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36A85E36" w14:textId="77777777" w:rsidR="00434CFF" w:rsidRDefault="00434CFF" w:rsidP="007B65F0">
            <w:pPr>
              <w:pStyle w:val="TableParagraph"/>
              <w:kinsoku w:val="0"/>
              <w:overflowPunct w:val="0"/>
              <w:ind w:left="88" w:right="80"/>
              <w:jc w:val="center"/>
              <w:rPr>
                <w:sz w:val="20"/>
                <w:szCs w:val="20"/>
              </w:rPr>
            </w:pPr>
            <w:r>
              <w:rPr>
                <w:sz w:val="20"/>
                <w:szCs w:val="20"/>
              </w:rPr>
              <w:t>Polazna vrijednost</w:t>
            </w:r>
          </w:p>
          <w:p w14:paraId="74331043" w14:textId="4E376F3E" w:rsidR="00434CFF" w:rsidRDefault="00434CFF" w:rsidP="007B65F0">
            <w:pPr>
              <w:pStyle w:val="TableParagraph"/>
              <w:kinsoku w:val="0"/>
              <w:overflowPunct w:val="0"/>
              <w:ind w:left="88" w:right="79"/>
              <w:jc w:val="center"/>
              <w:rPr>
                <w:sz w:val="20"/>
                <w:szCs w:val="20"/>
              </w:rPr>
            </w:pPr>
            <w:r>
              <w:rPr>
                <w:sz w:val="20"/>
                <w:szCs w:val="20"/>
              </w:rPr>
              <w:t>202</w:t>
            </w:r>
            <w:r w:rsidR="00A369A0">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603C197" w14:textId="6364378A" w:rsidR="00434CFF" w:rsidRDefault="00434CFF"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A369A0">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926A362" w14:textId="04EA2020" w:rsidR="00434CFF" w:rsidRDefault="00434CFF"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A369A0">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A56C52A" w14:textId="1F8DB08D" w:rsidR="00434CFF" w:rsidRDefault="00434CFF"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A369A0">
              <w:rPr>
                <w:sz w:val="20"/>
                <w:szCs w:val="20"/>
              </w:rPr>
              <w:t>6</w:t>
            </w:r>
            <w:r>
              <w:rPr>
                <w:sz w:val="20"/>
                <w:szCs w:val="20"/>
              </w:rPr>
              <w:t>.</w:t>
            </w:r>
          </w:p>
        </w:tc>
      </w:tr>
      <w:tr w:rsidR="00434CFF" w14:paraId="6AD5F8B5"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CA821B4" w14:textId="66C53EC9" w:rsidR="00434CFF" w:rsidRPr="00742426" w:rsidRDefault="007F7245" w:rsidP="00162461">
            <w:pPr>
              <w:pStyle w:val="TableParagraph"/>
              <w:kinsoku w:val="0"/>
              <w:overflowPunct w:val="0"/>
              <w:jc w:val="center"/>
              <w:rPr>
                <w:sz w:val="20"/>
                <w:szCs w:val="20"/>
              </w:rPr>
            </w:pPr>
            <w:r w:rsidRPr="00742426">
              <w:rPr>
                <w:sz w:val="20"/>
                <w:szCs w:val="20"/>
              </w:rPr>
              <w:t>Povećanje broja djece koja sudjeluju u izvannastavnim aktivnostima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9220295" w14:textId="1961E82E" w:rsidR="00434CFF" w:rsidRPr="00742426" w:rsidRDefault="00956606" w:rsidP="00162461">
            <w:pPr>
              <w:pStyle w:val="TableParagraph"/>
              <w:kinsoku w:val="0"/>
              <w:overflowPunct w:val="0"/>
              <w:jc w:val="center"/>
              <w:rPr>
                <w:sz w:val="20"/>
                <w:szCs w:val="20"/>
              </w:rPr>
            </w:pPr>
            <w:r w:rsidRPr="00742426">
              <w:rPr>
                <w:sz w:val="20"/>
                <w:szCs w:val="20"/>
              </w:rPr>
              <w:t>Omogućiti djeci kvalitetno provođenje slobodnog vremena i učenje vještina za samostalan život</w:t>
            </w:r>
          </w:p>
        </w:tc>
        <w:tc>
          <w:tcPr>
            <w:tcW w:w="1059" w:type="dxa"/>
            <w:tcBorders>
              <w:top w:val="single" w:sz="4" w:space="0" w:color="000000"/>
              <w:left w:val="single" w:sz="4" w:space="0" w:color="000000"/>
              <w:bottom w:val="single" w:sz="4" w:space="0" w:color="000000"/>
              <w:right w:val="single" w:sz="4" w:space="0" w:color="000000"/>
            </w:tcBorders>
            <w:vAlign w:val="center"/>
          </w:tcPr>
          <w:p w14:paraId="08C9E247" w14:textId="3F605366" w:rsidR="00434CFF" w:rsidRPr="00742426" w:rsidRDefault="00956606" w:rsidP="00162461">
            <w:pPr>
              <w:pStyle w:val="TableParagraph"/>
              <w:kinsoku w:val="0"/>
              <w:overflowPunct w:val="0"/>
              <w:jc w:val="center"/>
              <w:rPr>
                <w:sz w:val="20"/>
                <w:szCs w:val="20"/>
              </w:rPr>
            </w:pPr>
            <w:r w:rsidRPr="0074242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43FA7098" w14:textId="05FE2F28" w:rsidR="00434CFF" w:rsidRPr="00742426" w:rsidRDefault="00FE6EC5" w:rsidP="00162461">
            <w:pPr>
              <w:pStyle w:val="TableParagraph"/>
              <w:kinsoku w:val="0"/>
              <w:overflowPunct w:val="0"/>
              <w:jc w:val="center"/>
              <w:rPr>
                <w:sz w:val="20"/>
                <w:szCs w:val="20"/>
              </w:rPr>
            </w:pPr>
            <w:r w:rsidRPr="00742426">
              <w:rPr>
                <w:sz w:val="20"/>
                <w:szCs w:val="20"/>
              </w:rPr>
              <w:t>1</w:t>
            </w:r>
            <w:r w:rsidR="00A369A0">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9BE56E6" w14:textId="7AAF0F8C" w:rsidR="00434CFF" w:rsidRPr="00742426" w:rsidRDefault="00FE6EC5" w:rsidP="00162461">
            <w:pPr>
              <w:pStyle w:val="TableParagraph"/>
              <w:kinsoku w:val="0"/>
              <w:overflowPunct w:val="0"/>
              <w:jc w:val="center"/>
              <w:rPr>
                <w:sz w:val="20"/>
                <w:szCs w:val="20"/>
              </w:rPr>
            </w:pPr>
            <w:r w:rsidRPr="00742426">
              <w:rPr>
                <w:sz w:val="20"/>
                <w:szCs w:val="20"/>
              </w:rPr>
              <w:t>1</w:t>
            </w:r>
            <w:r w:rsidR="00A369A0">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1618B409" w14:textId="13BE3A62" w:rsidR="00434CFF" w:rsidRPr="00742426" w:rsidRDefault="00A369A0" w:rsidP="00162461">
            <w:pPr>
              <w:pStyle w:val="TableParagraph"/>
              <w:kinsoku w:val="0"/>
              <w:overflowPunct w:val="0"/>
              <w:jc w:val="center"/>
              <w:rPr>
                <w:sz w:val="20"/>
                <w:szCs w:val="20"/>
              </w:rPr>
            </w:pPr>
            <w:r>
              <w:rPr>
                <w:sz w:val="20"/>
                <w:szCs w:val="20"/>
              </w:rPr>
              <w:t>150</w:t>
            </w:r>
          </w:p>
        </w:tc>
        <w:tc>
          <w:tcPr>
            <w:tcW w:w="1417" w:type="dxa"/>
            <w:tcBorders>
              <w:top w:val="single" w:sz="4" w:space="0" w:color="000000"/>
              <w:left w:val="single" w:sz="4" w:space="0" w:color="000000"/>
              <w:bottom w:val="single" w:sz="4" w:space="0" w:color="000000"/>
              <w:right w:val="single" w:sz="4" w:space="0" w:color="000000"/>
            </w:tcBorders>
            <w:vAlign w:val="center"/>
          </w:tcPr>
          <w:p w14:paraId="4CBF881F" w14:textId="28933088" w:rsidR="00434CFF" w:rsidRPr="00742426" w:rsidRDefault="00742426" w:rsidP="00162461">
            <w:pPr>
              <w:pStyle w:val="TableParagraph"/>
              <w:kinsoku w:val="0"/>
              <w:overflowPunct w:val="0"/>
              <w:jc w:val="center"/>
              <w:rPr>
                <w:sz w:val="20"/>
                <w:szCs w:val="20"/>
              </w:rPr>
            </w:pPr>
            <w:r w:rsidRPr="00742426">
              <w:rPr>
                <w:sz w:val="20"/>
                <w:szCs w:val="20"/>
              </w:rPr>
              <w:t>200</w:t>
            </w:r>
          </w:p>
        </w:tc>
      </w:tr>
      <w:tr w:rsidR="007F7245" w14:paraId="33DBC645"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B5B4348" w14:textId="561241A3" w:rsidR="007F7245" w:rsidRPr="00825C2E" w:rsidRDefault="00A92B11" w:rsidP="00162461">
            <w:pPr>
              <w:pStyle w:val="TableParagraph"/>
              <w:kinsoku w:val="0"/>
              <w:overflowPunct w:val="0"/>
              <w:jc w:val="center"/>
              <w:rPr>
                <w:sz w:val="20"/>
                <w:szCs w:val="20"/>
              </w:rPr>
            </w:pPr>
            <w:r w:rsidRPr="00825C2E">
              <w:rPr>
                <w:sz w:val="20"/>
                <w:szCs w:val="20"/>
              </w:rPr>
              <w:t>Povećanje broja sudionika na</w:t>
            </w:r>
            <w:r w:rsidR="003003C5" w:rsidRPr="00825C2E">
              <w:rPr>
                <w:sz w:val="20"/>
                <w:szCs w:val="20"/>
              </w:rPr>
              <w:t xml:space="preserve"> županijsk</w:t>
            </w:r>
            <w:r w:rsidRPr="00825C2E">
              <w:rPr>
                <w:sz w:val="20"/>
                <w:szCs w:val="20"/>
              </w:rPr>
              <w:t xml:space="preserve">im </w:t>
            </w:r>
            <w:r w:rsidR="003003C5" w:rsidRPr="00825C2E">
              <w:rPr>
                <w:sz w:val="20"/>
                <w:szCs w:val="20"/>
              </w:rPr>
              <w:t>natjecanj</w:t>
            </w:r>
            <w:r w:rsidRPr="00825C2E">
              <w:rPr>
                <w:sz w:val="20"/>
                <w:szCs w:val="20"/>
              </w:rPr>
              <w:t>ima u organizaciji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57310064" w14:textId="3370FAAF" w:rsidR="007F7245" w:rsidRPr="00825C2E" w:rsidRDefault="0039618B" w:rsidP="00162461">
            <w:pPr>
              <w:pStyle w:val="TableParagraph"/>
              <w:kinsoku w:val="0"/>
              <w:overflowPunct w:val="0"/>
              <w:jc w:val="center"/>
              <w:rPr>
                <w:sz w:val="20"/>
                <w:szCs w:val="20"/>
              </w:rPr>
            </w:pPr>
            <w:r w:rsidRPr="00825C2E">
              <w:rPr>
                <w:sz w:val="20"/>
                <w:szCs w:val="20"/>
              </w:rPr>
              <w:t>Kvalitetnom organizacijom županijskih natjecanja iz povijesti i građanskog odgoja te prihvaćanjem domaćinstva županijskih natjecanja i iz drugih predmeta povećati interes i broj djece za sudjelovanjem na natjecanjima te ugled škole</w:t>
            </w:r>
          </w:p>
        </w:tc>
        <w:tc>
          <w:tcPr>
            <w:tcW w:w="1059" w:type="dxa"/>
            <w:tcBorders>
              <w:top w:val="single" w:sz="4" w:space="0" w:color="000000"/>
              <w:left w:val="single" w:sz="4" w:space="0" w:color="000000"/>
              <w:bottom w:val="single" w:sz="4" w:space="0" w:color="000000"/>
              <w:right w:val="single" w:sz="4" w:space="0" w:color="000000"/>
            </w:tcBorders>
            <w:vAlign w:val="center"/>
          </w:tcPr>
          <w:p w14:paraId="0DE8D100" w14:textId="00EAA1C6" w:rsidR="007F7245" w:rsidRPr="00825C2E" w:rsidRDefault="00FE6EC5" w:rsidP="00162461">
            <w:pPr>
              <w:pStyle w:val="TableParagraph"/>
              <w:kinsoku w:val="0"/>
              <w:overflowPunct w:val="0"/>
              <w:jc w:val="center"/>
              <w:rPr>
                <w:sz w:val="20"/>
                <w:szCs w:val="20"/>
              </w:rPr>
            </w:pPr>
            <w:r w:rsidRPr="00825C2E">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A6AA38" w14:textId="2775224E" w:rsidR="007F7245" w:rsidRPr="00825C2E" w:rsidRDefault="00A369A0" w:rsidP="00162461">
            <w:pPr>
              <w:pStyle w:val="TableParagraph"/>
              <w:kinsoku w:val="0"/>
              <w:overflowPunct w:val="0"/>
              <w:jc w:val="center"/>
              <w:rPr>
                <w:sz w:val="20"/>
                <w:szCs w:val="20"/>
              </w:rPr>
            </w:pPr>
            <w:r>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DCE92F" w14:textId="717EFC39" w:rsidR="007F7245" w:rsidRPr="00825C2E" w:rsidRDefault="00A369A0" w:rsidP="00162461">
            <w:pPr>
              <w:pStyle w:val="TableParagraph"/>
              <w:kinsoku w:val="0"/>
              <w:overflowPunct w:val="0"/>
              <w:jc w:val="center"/>
              <w:rPr>
                <w:sz w:val="20"/>
                <w:szCs w:val="20"/>
              </w:rPr>
            </w:pPr>
            <w:r>
              <w:rPr>
                <w:sz w:val="20"/>
                <w:szCs w:val="20"/>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EA6473" w14:textId="029B38B6" w:rsidR="007F7245" w:rsidRPr="00825C2E" w:rsidRDefault="00A369A0" w:rsidP="00162461">
            <w:pPr>
              <w:pStyle w:val="TableParagraph"/>
              <w:kinsoku w:val="0"/>
              <w:overflowPunct w:val="0"/>
              <w:jc w:val="center"/>
              <w:rPr>
                <w:sz w:val="20"/>
                <w:szCs w:val="20"/>
              </w:rPr>
            </w:pPr>
            <w:r>
              <w:rPr>
                <w:sz w:val="20"/>
                <w:szCs w:val="20"/>
              </w:rPr>
              <w:t>3</w:t>
            </w:r>
            <w:r w:rsidR="00825C2E" w:rsidRPr="00825C2E">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C6858" w14:textId="445925D9" w:rsidR="007F7245" w:rsidRPr="00825C2E" w:rsidRDefault="00825C2E" w:rsidP="00162461">
            <w:pPr>
              <w:pStyle w:val="TableParagraph"/>
              <w:kinsoku w:val="0"/>
              <w:overflowPunct w:val="0"/>
              <w:jc w:val="center"/>
              <w:rPr>
                <w:sz w:val="20"/>
                <w:szCs w:val="20"/>
              </w:rPr>
            </w:pPr>
            <w:r w:rsidRPr="00825C2E">
              <w:rPr>
                <w:sz w:val="20"/>
                <w:szCs w:val="20"/>
              </w:rPr>
              <w:t>400</w:t>
            </w:r>
          </w:p>
        </w:tc>
      </w:tr>
      <w:tr w:rsidR="00956606" w14:paraId="13A7546E"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60ED92E" w14:textId="7BED946F" w:rsidR="00956606" w:rsidRPr="00825C2E" w:rsidRDefault="00A369A0" w:rsidP="00162461">
            <w:pPr>
              <w:pStyle w:val="TableParagraph"/>
              <w:kinsoku w:val="0"/>
              <w:overflowPunct w:val="0"/>
              <w:jc w:val="center"/>
              <w:rPr>
                <w:sz w:val="20"/>
                <w:szCs w:val="20"/>
              </w:rPr>
            </w:pPr>
            <w:r>
              <w:rPr>
                <w:sz w:val="20"/>
                <w:szCs w:val="20"/>
              </w:rPr>
              <w:t>Povećanje</w:t>
            </w:r>
            <w:r w:rsidR="00956606" w:rsidRPr="00825C2E">
              <w:rPr>
                <w:sz w:val="20"/>
                <w:szCs w:val="20"/>
              </w:rPr>
              <w:t xml:space="preserve"> broja </w:t>
            </w:r>
            <w:r w:rsidR="00B13297" w:rsidRPr="00825C2E">
              <w:rPr>
                <w:sz w:val="20"/>
                <w:szCs w:val="20"/>
              </w:rPr>
              <w:t>prvih</w:t>
            </w:r>
            <w:r w:rsidR="00956606" w:rsidRPr="00825C2E">
              <w:rPr>
                <w:sz w:val="20"/>
                <w:szCs w:val="20"/>
              </w:rPr>
              <w:t xml:space="preserve"> mjesta</w:t>
            </w:r>
            <w:r w:rsidR="00056B37" w:rsidRPr="00825C2E">
              <w:rPr>
                <w:sz w:val="20"/>
                <w:szCs w:val="20"/>
              </w:rPr>
              <w:t xml:space="preserve"> </w:t>
            </w:r>
            <w:r w:rsidR="0032251F" w:rsidRPr="00825C2E">
              <w:rPr>
                <w:sz w:val="20"/>
                <w:szCs w:val="20"/>
              </w:rPr>
              <w:t>na</w:t>
            </w:r>
            <w:r w:rsidR="00056B37" w:rsidRPr="00825C2E">
              <w:rPr>
                <w:sz w:val="20"/>
                <w:szCs w:val="20"/>
              </w:rPr>
              <w:t xml:space="preserve">           </w:t>
            </w:r>
            <w:r w:rsidR="00956606" w:rsidRPr="00825C2E">
              <w:rPr>
                <w:sz w:val="20"/>
                <w:szCs w:val="20"/>
              </w:rPr>
              <w:t xml:space="preserve"> natjecanjima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02AE5FA1" w14:textId="1BA8160A" w:rsidR="00956606" w:rsidRPr="00825C2E" w:rsidRDefault="00B13297" w:rsidP="00162461">
            <w:pPr>
              <w:pStyle w:val="TableParagraph"/>
              <w:kinsoku w:val="0"/>
              <w:overflowPunct w:val="0"/>
              <w:jc w:val="center"/>
              <w:rPr>
                <w:sz w:val="20"/>
                <w:szCs w:val="20"/>
              </w:rPr>
            </w:pPr>
            <w:r w:rsidRPr="00825C2E">
              <w:rPr>
                <w:sz w:val="20"/>
                <w:szCs w:val="20"/>
              </w:rPr>
              <w:t>Kvalitetnim održavanjem nastave zainteresirati učenike za produbljivanje znanja iz određenih predmeta i dodatnom nastavom pripremiti ih za osvajanje zapaženih mjesta na natjecanjima</w:t>
            </w:r>
          </w:p>
        </w:tc>
        <w:tc>
          <w:tcPr>
            <w:tcW w:w="1059" w:type="dxa"/>
            <w:tcBorders>
              <w:top w:val="single" w:sz="4" w:space="0" w:color="000000"/>
              <w:left w:val="single" w:sz="4" w:space="0" w:color="000000"/>
              <w:bottom w:val="single" w:sz="4" w:space="0" w:color="000000"/>
              <w:right w:val="single" w:sz="4" w:space="0" w:color="000000"/>
            </w:tcBorders>
            <w:vAlign w:val="center"/>
          </w:tcPr>
          <w:p w14:paraId="76975384" w14:textId="09F6E3CE" w:rsidR="00956606" w:rsidRPr="00825C2E" w:rsidRDefault="00B13297" w:rsidP="00162461">
            <w:pPr>
              <w:pStyle w:val="TableParagraph"/>
              <w:kinsoku w:val="0"/>
              <w:overflowPunct w:val="0"/>
              <w:jc w:val="center"/>
              <w:rPr>
                <w:sz w:val="20"/>
                <w:szCs w:val="20"/>
              </w:rPr>
            </w:pPr>
            <w:r w:rsidRPr="00825C2E">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266BD95B" w14:textId="2EBB94AA" w:rsidR="00956606" w:rsidRPr="00825C2E" w:rsidRDefault="00A369A0" w:rsidP="00162461">
            <w:pPr>
              <w:pStyle w:val="TableParagraph"/>
              <w:kinsoku w:val="0"/>
              <w:overflowPunct w:val="0"/>
              <w:jc w:val="center"/>
              <w:rPr>
                <w:sz w:val="20"/>
                <w:szCs w:val="20"/>
              </w:rPr>
            </w:pPr>
            <w:r>
              <w:rPr>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127E3FEB" w14:textId="40150927" w:rsidR="00956606" w:rsidRPr="00825C2E" w:rsidRDefault="00A369A0" w:rsidP="00162461">
            <w:pPr>
              <w:pStyle w:val="TableParagraph"/>
              <w:kinsoku w:val="0"/>
              <w:overflowPunct w:val="0"/>
              <w:jc w:val="center"/>
              <w:rPr>
                <w:sz w:val="20"/>
                <w:szCs w:val="20"/>
              </w:rPr>
            </w:pPr>
            <w:r>
              <w:rPr>
                <w:sz w:val="20"/>
                <w:szCs w:val="20"/>
              </w:rPr>
              <w:t>9</w:t>
            </w:r>
          </w:p>
        </w:tc>
        <w:tc>
          <w:tcPr>
            <w:tcW w:w="1276" w:type="dxa"/>
            <w:tcBorders>
              <w:top w:val="single" w:sz="4" w:space="0" w:color="000000"/>
              <w:left w:val="single" w:sz="4" w:space="0" w:color="000000"/>
              <w:bottom w:val="single" w:sz="4" w:space="0" w:color="000000"/>
              <w:right w:val="single" w:sz="4" w:space="0" w:color="000000"/>
            </w:tcBorders>
            <w:vAlign w:val="center"/>
          </w:tcPr>
          <w:p w14:paraId="1066D545" w14:textId="3363CA0F" w:rsidR="00956606" w:rsidRPr="00825C2E" w:rsidRDefault="00A369A0" w:rsidP="00162461">
            <w:pPr>
              <w:pStyle w:val="TableParagraph"/>
              <w:kinsoku w:val="0"/>
              <w:overflowPunct w:val="0"/>
              <w:jc w:val="center"/>
              <w:rPr>
                <w:sz w:val="20"/>
                <w:szCs w:val="20"/>
              </w:rPr>
            </w:pPr>
            <w:r>
              <w:rPr>
                <w:sz w:val="20"/>
                <w:szCs w:val="20"/>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541062B3" w14:textId="66785210" w:rsidR="00956606" w:rsidRPr="00825C2E" w:rsidRDefault="00825C2E" w:rsidP="00162461">
            <w:pPr>
              <w:pStyle w:val="TableParagraph"/>
              <w:kinsoku w:val="0"/>
              <w:overflowPunct w:val="0"/>
              <w:jc w:val="center"/>
              <w:rPr>
                <w:sz w:val="20"/>
                <w:szCs w:val="20"/>
              </w:rPr>
            </w:pPr>
            <w:r w:rsidRPr="00825C2E">
              <w:rPr>
                <w:sz w:val="20"/>
                <w:szCs w:val="20"/>
              </w:rPr>
              <w:t>1</w:t>
            </w:r>
            <w:r w:rsidR="00A369A0">
              <w:rPr>
                <w:sz w:val="20"/>
                <w:szCs w:val="20"/>
              </w:rPr>
              <w:t>0</w:t>
            </w:r>
          </w:p>
        </w:tc>
      </w:tr>
      <w:tr w:rsidR="00A92B11" w14:paraId="586D386B"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08DAE7A" w14:textId="69BDE7EF" w:rsidR="00A92B11" w:rsidRPr="00890B50" w:rsidRDefault="00A92B11" w:rsidP="00162461">
            <w:pPr>
              <w:pStyle w:val="TableParagraph"/>
              <w:kinsoku w:val="0"/>
              <w:overflowPunct w:val="0"/>
              <w:jc w:val="center"/>
              <w:rPr>
                <w:sz w:val="20"/>
                <w:szCs w:val="20"/>
              </w:rPr>
            </w:pPr>
            <w:r w:rsidRPr="00890B50">
              <w:rPr>
                <w:sz w:val="20"/>
                <w:szCs w:val="20"/>
              </w:rPr>
              <w:t>Osiguravanje prava zaposlenika iz kolektivnog ugovora na sistematski pregled</w:t>
            </w:r>
          </w:p>
        </w:tc>
        <w:tc>
          <w:tcPr>
            <w:tcW w:w="1416" w:type="dxa"/>
            <w:tcBorders>
              <w:top w:val="single" w:sz="4" w:space="0" w:color="000000"/>
              <w:left w:val="single" w:sz="4" w:space="0" w:color="000000"/>
              <w:bottom w:val="single" w:sz="4" w:space="0" w:color="000000"/>
              <w:right w:val="single" w:sz="4" w:space="0" w:color="000000"/>
            </w:tcBorders>
            <w:vAlign w:val="center"/>
          </w:tcPr>
          <w:p w14:paraId="666B5A2E" w14:textId="675E0535" w:rsidR="00A92B11" w:rsidRPr="00890B50" w:rsidRDefault="00A92B11" w:rsidP="00162461">
            <w:pPr>
              <w:pStyle w:val="TableParagraph"/>
              <w:kinsoku w:val="0"/>
              <w:overflowPunct w:val="0"/>
              <w:jc w:val="center"/>
              <w:rPr>
                <w:sz w:val="20"/>
                <w:szCs w:val="20"/>
              </w:rPr>
            </w:pPr>
            <w:r w:rsidRPr="00890B50">
              <w:rPr>
                <w:sz w:val="20"/>
                <w:szCs w:val="20"/>
              </w:rPr>
              <w:t>Održavanjem dinamike slanja zaposlenika na sistematske preglede osigurava se pravo svih zaposlenika na sistematski pregled u određenom vremenskom periodu</w:t>
            </w:r>
            <w:r w:rsidR="00D85F59" w:rsidRPr="00890B50">
              <w:rPr>
                <w:sz w:val="20"/>
                <w:szCs w:val="20"/>
              </w:rPr>
              <w:t xml:space="preserve"> odnosno vodi se briga o njihovom zdravlju</w:t>
            </w:r>
          </w:p>
        </w:tc>
        <w:tc>
          <w:tcPr>
            <w:tcW w:w="1059" w:type="dxa"/>
            <w:tcBorders>
              <w:top w:val="single" w:sz="4" w:space="0" w:color="000000"/>
              <w:left w:val="single" w:sz="4" w:space="0" w:color="000000"/>
              <w:bottom w:val="single" w:sz="4" w:space="0" w:color="000000"/>
              <w:right w:val="single" w:sz="4" w:space="0" w:color="000000"/>
            </w:tcBorders>
            <w:vAlign w:val="center"/>
          </w:tcPr>
          <w:p w14:paraId="3F6F8B13" w14:textId="63BDE8A3" w:rsidR="00A92B11" w:rsidRPr="00890B50" w:rsidRDefault="00D85F59" w:rsidP="00162461">
            <w:pPr>
              <w:pStyle w:val="TableParagraph"/>
              <w:kinsoku w:val="0"/>
              <w:overflowPunct w:val="0"/>
              <w:jc w:val="center"/>
              <w:rPr>
                <w:sz w:val="20"/>
                <w:szCs w:val="20"/>
              </w:rPr>
            </w:pPr>
            <w:r w:rsidRPr="00890B50">
              <w:rPr>
                <w:sz w:val="20"/>
                <w:szCs w:val="20"/>
              </w:rPr>
              <w:t>Udio</w:t>
            </w:r>
          </w:p>
        </w:tc>
        <w:tc>
          <w:tcPr>
            <w:tcW w:w="1275" w:type="dxa"/>
            <w:tcBorders>
              <w:top w:val="single" w:sz="4" w:space="0" w:color="000000"/>
              <w:left w:val="single" w:sz="4" w:space="0" w:color="000000"/>
              <w:bottom w:val="single" w:sz="4" w:space="0" w:color="000000"/>
              <w:right w:val="single" w:sz="4" w:space="0" w:color="000000"/>
            </w:tcBorders>
            <w:vAlign w:val="center"/>
          </w:tcPr>
          <w:p w14:paraId="3537351D" w14:textId="0D7AAF66"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21FD71E1" w14:textId="4616C982"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3067E23" w14:textId="2633D278"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7B21BD6F" w14:textId="73918EA8" w:rsidR="00A92B11" w:rsidRPr="00890B50" w:rsidRDefault="00D85F59" w:rsidP="00162461">
            <w:pPr>
              <w:pStyle w:val="TableParagraph"/>
              <w:kinsoku w:val="0"/>
              <w:overflowPunct w:val="0"/>
              <w:jc w:val="center"/>
              <w:rPr>
                <w:sz w:val="20"/>
                <w:szCs w:val="20"/>
              </w:rPr>
            </w:pPr>
            <w:r w:rsidRPr="00890B50">
              <w:rPr>
                <w:sz w:val="20"/>
                <w:szCs w:val="20"/>
              </w:rPr>
              <w:t>1/3</w:t>
            </w:r>
          </w:p>
        </w:tc>
      </w:tr>
    </w:tbl>
    <w:p w14:paraId="6F0B396F" w14:textId="77777777" w:rsidR="009D1FCA" w:rsidRDefault="009D1FCA" w:rsidP="00634F50">
      <w:pPr>
        <w:pStyle w:val="Tijeloteksta"/>
        <w:kinsoku w:val="0"/>
        <w:overflowPunct w:val="0"/>
        <w:spacing w:before="216"/>
        <w:rPr>
          <w:b/>
          <w:bCs/>
        </w:rPr>
      </w:pPr>
    </w:p>
    <w:p w14:paraId="2FDA3A7B" w14:textId="77777777" w:rsidR="00A369A0" w:rsidRDefault="00A369A0"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481B0A" w14:paraId="271C9101"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11B8079" w14:textId="0E5DF5F2" w:rsidR="00481B0A" w:rsidRDefault="00481B0A"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550023 E-</w:t>
            </w:r>
            <w:proofErr w:type="spellStart"/>
            <w:r>
              <w:rPr>
                <w:sz w:val="20"/>
                <w:szCs w:val="20"/>
              </w:rPr>
              <w:t>Twinning</w:t>
            </w:r>
            <w:proofErr w:type="spellEnd"/>
          </w:p>
        </w:tc>
      </w:tr>
      <w:tr w:rsidR="00481B0A" w14:paraId="57B289AB"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DF38E2F" w14:textId="77777777" w:rsidR="00481B0A" w:rsidRDefault="00481B0A" w:rsidP="00162461">
            <w:pPr>
              <w:pStyle w:val="TableParagraph"/>
              <w:kinsoku w:val="0"/>
              <w:overflowPunct w:val="0"/>
              <w:ind w:left="107"/>
              <w:jc w:val="both"/>
              <w:rPr>
                <w:sz w:val="20"/>
                <w:szCs w:val="20"/>
              </w:rPr>
            </w:pPr>
            <w:r>
              <w:rPr>
                <w:sz w:val="20"/>
                <w:szCs w:val="20"/>
              </w:rPr>
              <w:t>Obrazloženje aktivnosti/projekta:</w:t>
            </w:r>
          </w:p>
          <w:p w14:paraId="6AF86F68" w14:textId="7F5E1466" w:rsidR="00355F21" w:rsidRPr="00355F21" w:rsidRDefault="00F41458" w:rsidP="00355F21">
            <w:pPr>
              <w:pStyle w:val="TableParagraph"/>
              <w:kinsoku w:val="0"/>
              <w:overflowPunct w:val="0"/>
              <w:ind w:left="107"/>
              <w:jc w:val="both"/>
              <w:rPr>
                <w:sz w:val="20"/>
                <w:szCs w:val="20"/>
              </w:rPr>
            </w:pPr>
            <w:r>
              <w:rPr>
                <w:sz w:val="20"/>
                <w:szCs w:val="20"/>
              </w:rPr>
              <w:t>Projekt E-</w:t>
            </w:r>
            <w:proofErr w:type="spellStart"/>
            <w:r>
              <w:rPr>
                <w:sz w:val="20"/>
                <w:szCs w:val="20"/>
              </w:rPr>
              <w:t>Twinning</w:t>
            </w:r>
            <w:proofErr w:type="spellEnd"/>
            <w:r>
              <w:rPr>
                <w:sz w:val="20"/>
                <w:szCs w:val="20"/>
              </w:rPr>
              <w:t xml:space="preserve"> </w:t>
            </w:r>
            <w:r w:rsidR="00355F21" w:rsidRPr="00355F21">
              <w:rPr>
                <w:sz w:val="20"/>
                <w:szCs w:val="20"/>
              </w:rPr>
              <w:t>je jedna od aktivnosti programa Erasmus+ namijenjena međunarodnoj suradnji i</w:t>
            </w:r>
            <w:r w:rsidR="00355F21">
              <w:rPr>
                <w:sz w:val="20"/>
                <w:szCs w:val="20"/>
              </w:rPr>
              <w:t xml:space="preserve"> </w:t>
            </w:r>
            <w:r w:rsidR="00355F21" w:rsidRPr="00355F21">
              <w:rPr>
                <w:sz w:val="20"/>
                <w:szCs w:val="20"/>
              </w:rPr>
              <w:t>usavršavanju odgojno-obrazovnih djelatnika od predškolskog obrazovanja do srednje škole. Ona služi</w:t>
            </w:r>
            <w:r w:rsidR="00355F21">
              <w:rPr>
                <w:sz w:val="20"/>
                <w:szCs w:val="20"/>
              </w:rPr>
              <w:t xml:space="preserve"> </w:t>
            </w:r>
            <w:r w:rsidR="00355F21" w:rsidRPr="00355F21">
              <w:rPr>
                <w:sz w:val="20"/>
                <w:szCs w:val="20"/>
              </w:rPr>
              <w:t>nastavnicima i njihovim učenicima</w:t>
            </w:r>
            <w:r w:rsidR="00643731">
              <w:rPr>
                <w:sz w:val="20"/>
                <w:szCs w:val="20"/>
              </w:rPr>
              <w:t xml:space="preserve"> te nenastavnom osoblju</w:t>
            </w:r>
            <w:r w:rsidR="00355F21" w:rsidRPr="00355F21">
              <w:rPr>
                <w:sz w:val="20"/>
                <w:szCs w:val="20"/>
              </w:rPr>
              <w:t xml:space="preserve"> za upoznavanje i suradnju s kolegama iz europskih škola kroz različite</w:t>
            </w:r>
            <w:r w:rsidR="00355F21">
              <w:rPr>
                <w:sz w:val="20"/>
                <w:szCs w:val="20"/>
              </w:rPr>
              <w:t xml:space="preserve"> </w:t>
            </w:r>
            <w:r w:rsidR="00355F21" w:rsidRPr="00355F21">
              <w:rPr>
                <w:sz w:val="20"/>
                <w:szCs w:val="20"/>
              </w:rPr>
              <w:t>oblike usavršavanja te rad na zajedničkim virtualnim projektima. </w:t>
            </w:r>
          </w:p>
          <w:p w14:paraId="33666CC8" w14:textId="0979525C" w:rsidR="00481B0A" w:rsidRDefault="00355F21" w:rsidP="00355F21">
            <w:pPr>
              <w:pStyle w:val="TableParagraph"/>
              <w:kinsoku w:val="0"/>
              <w:overflowPunct w:val="0"/>
              <w:ind w:left="107"/>
              <w:jc w:val="both"/>
              <w:rPr>
                <w:sz w:val="20"/>
                <w:szCs w:val="20"/>
              </w:rPr>
            </w:pPr>
            <w:r w:rsidRPr="00355F21">
              <w:rPr>
                <w:sz w:val="20"/>
                <w:szCs w:val="20"/>
              </w:rPr>
              <w:t xml:space="preserve">Od 2022. godine </w:t>
            </w:r>
            <w:r w:rsidR="00E90380">
              <w:rPr>
                <w:sz w:val="20"/>
                <w:szCs w:val="20"/>
              </w:rPr>
              <w:t>E-</w:t>
            </w:r>
            <w:proofErr w:type="spellStart"/>
            <w:r w:rsidRPr="00355F21">
              <w:rPr>
                <w:sz w:val="20"/>
                <w:szCs w:val="20"/>
              </w:rPr>
              <w:t>Twinningova</w:t>
            </w:r>
            <w:proofErr w:type="spellEnd"/>
            <w:r w:rsidRPr="00355F21">
              <w:rPr>
                <w:sz w:val="20"/>
                <w:szCs w:val="20"/>
              </w:rPr>
              <w:t xml:space="preserve"> zajednica djeluje unutar Europske platforme za školsko obrazovanje</w:t>
            </w:r>
            <w:r>
              <w:rPr>
                <w:sz w:val="20"/>
                <w:szCs w:val="20"/>
              </w:rPr>
              <w:t>.</w:t>
            </w:r>
          </w:p>
          <w:p w14:paraId="15F875EE" w14:textId="77777777" w:rsidR="001A55F7" w:rsidRDefault="00481B0A" w:rsidP="001A55F7">
            <w:pPr>
              <w:pStyle w:val="TableParagraph"/>
              <w:kinsoku w:val="0"/>
              <w:overflowPunct w:val="0"/>
              <w:ind w:left="107"/>
              <w:jc w:val="both"/>
              <w:rPr>
                <w:sz w:val="20"/>
                <w:szCs w:val="20"/>
              </w:rPr>
            </w:pPr>
            <w:r w:rsidRPr="00172EEC">
              <w:rPr>
                <w:sz w:val="20"/>
                <w:szCs w:val="20"/>
              </w:rPr>
              <w:t xml:space="preserve">Sredstva su namijenjena za </w:t>
            </w:r>
            <w:r>
              <w:rPr>
                <w:sz w:val="20"/>
                <w:szCs w:val="20"/>
              </w:rPr>
              <w:t>rashode za</w:t>
            </w:r>
            <w:r w:rsidR="00355F21">
              <w:rPr>
                <w:sz w:val="20"/>
                <w:szCs w:val="20"/>
              </w:rPr>
              <w:t xml:space="preserve"> službena putovanja u inozemstvo učiteljima sudionicima međunarodne suradnje odnosno usavršavanja.</w:t>
            </w:r>
          </w:p>
          <w:p w14:paraId="18F3AFF8" w14:textId="6E14C3E8" w:rsidR="00F81A14" w:rsidRDefault="000166A2" w:rsidP="00D75D71">
            <w:pPr>
              <w:pStyle w:val="TableParagraph"/>
              <w:kinsoku w:val="0"/>
              <w:overflowPunct w:val="0"/>
              <w:ind w:left="107"/>
              <w:jc w:val="both"/>
              <w:rPr>
                <w:sz w:val="20"/>
                <w:szCs w:val="20"/>
              </w:rPr>
            </w:pPr>
            <w:r>
              <w:rPr>
                <w:sz w:val="20"/>
                <w:szCs w:val="20"/>
              </w:rPr>
              <w:t>Aktivnost se financira iz pomoći iz državnog proračuna temeljem prijenosa EU sredstava odnosno iz izvora financiranja „Projekt ERASMUS +“.</w:t>
            </w:r>
            <w:r w:rsidR="005A4A45">
              <w:rPr>
                <w:sz w:val="20"/>
                <w:szCs w:val="20"/>
              </w:rPr>
              <w:t xml:space="preserve"> Sredstva doznač</w:t>
            </w:r>
            <w:r w:rsidR="003C29A1">
              <w:rPr>
                <w:sz w:val="20"/>
                <w:szCs w:val="20"/>
              </w:rPr>
              <w:t>uje</w:t>
            </w:r>
            <w:r w:rsidR="005A4A45">
              <w:rPr>
                <w:sz w:val="20"/>
                <w:szCs w:val="20"/>
              </w:rPr>
              <w:t xml:space="preserve"> školi Agencija za mobilnost i programe EU.</w:t>
            </w:r>
          </w:p>
        </w:tc>
      </w:tr>
    </w:tbl>
    <w:p w14:paraId="1457978F" w14:textId="77777777" w:rsidR="00E90380" w:rsidRDefault="00E90380" w:rsidP="00481B0A">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75D71" w14:paraId="5E1517F1"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57AC2DA6" w14:textId="77777777" w:rsidR="00D75D71" w:rsidRDefault="00D75D71" w:rsidP="006535F1">
            <w:pPr>
              <w:pStyle w:val="TableParagraph"/>
              <w:kinsoku w:val="0"/>
              <w:overflowPunct w:val="0"/>
              <w:ind w:left="107"/>
              <w:rPr>
                <w:sz w:val="20"/>
                <w:szCs w:val="20"/>
              </w:rPr>
            </w:pPr>
            <w:r>
              <w:rPr>
                <w:sz w:val="20"/>
                <w:szCs w:val="20"/>
              </w:rPr>
              <w:t>Obrazloženje povećanja/smanjenja:</w:t>
            </w:r>
          </w:p>
          <w:p w14:paraId="189D1AAD" w14:textId="3F6CE97D" w:rsidR="00D75D71" w:rsidRDefault="00D75D71" w:rsidP="006535F1">
            <w:pPr>
              <w:pStyle w:val="TableParagraph"/>
              <w:kinsoku w:val="0"/>
              <w:overflowPunct w:val="0"/>
              <w:ind w:left="107"/>
              <w:jc w:val="both"/>
              <w:rPr>
                <w:sz w:val="20"/>
                <w:szCs w:val="20"/>
              </w:rPr>
            </w:pPr>
            <w:r>
              <w:rPr>
                <w:sz w:val="20"/>
                <w:szCs w:val="20"/>
              </w:rPr>
              <w:t>Do kraja kalendarske godine nije izvjesno da će biti primljena sredstva od Agencije za mobilnost i programe EU za provođenje „E-</w:t>
            </w:r>
            <w:proofErr w:type="spellStart"/>
            <w:r>
              <w:rPr>
                <w:sz w:val="20"/>
                <w:szCs w:val="20"/>
              </w:rPr>
              <w:t>Twinning</w:t>
            </w:r>
            <w:proofErr w:type="spellEnd"/>
            <w:r>
              <w:rPr>
                <w:sz w:val="20"/>
                <w:szCs w:val="20"/>
              </w:rPr>
              <w:t>“ aktivnosti jer nije bilo pripremnih aktivnosti ni prijava za sudjelovanje od strane učitelja te su sredstva u planu umanjena u ukupnom iznosu u odnosu na izvorni plan.</w:t>
            </w:r>
          </w:p>
        </w:tc>
      </w:tr>
    </w:tbl>
    <w:p w14:paraId="4D71C849" w14:textId="77777777" w:rsidR="00D75D71" w:rsidRDefault="00D75D71" w:rsidP="00481B0A">
      <w:pPr>
        <w:pStyle w:val="Tijeloteksta"/>
        <w:kinsoku w:val="0"/>
        <w:overflowPunct w:val="0"/>
        <w:spacing w:before="4"/>
        <w:rPr>
          <w:sz w:val="16"/>
          <w:szCs w:val="16"/>
        </w:rPr>
      </w:pPr>
    </w:p>
    <w:p w14:paraId="01AAA5BF" w14:textId="77777777" w:rsidR="00D75D71" w:rsidRDefault="00D75D71" w:rsidP="00481B0A">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481B0A" w14:paraId="3D41259B"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65CE7260" w14:textId="77777777" w:rsidR="00481B0A" w:rsidRDefault="00481B0A"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C06C882" w14:textId="77777777" w:rsidR="00481B0A" w:rsidRDefault="00481B0A"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B46F1D3" w14:textId="77777777" w:rsidR="00481B0A" w:rsidRDefault="00481B0A" w:rsidP="00162461">
            <w:pPr>
              <w:pStyle w:val="TableParagraph"/>
              <w:kinsoku w:val="0"/>
              <w:overflowPunct w:val="0"/>
              <w:rPr>
                <w:b/>
                <w:bCs/>
                <w:sz w:val="20"/>
                <w:szCs w:val="20"/>
              </w:rPr>
            </w:pPr>
          </w:p>
          <w:p w14:paraId="1BB81A40" w14:textId="77777777" w:rsidR="00481B0A" w:rsidRDefault="00481B0A"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00D3C0A0" w14:textId="77777777" w:rsidR="00481B0A" w:rsidRDefault="00481B0A" w:rsidP="00C3179D">
            <w:pPr>
              <w:pStyle w:val="TableParagraph"/>
              <w:kinsoku w:val="0"/>
              <w:overflowPunct w:val="0"/>
              <w:ind w:left="88" w:right="80"/>
              <w:jc w:val="center"/>
              <w:rPr>
                <w:sz w:val="20"/>
                <w:szCs w:val="20"/>
              </w:rPr>
            </w:pPr>
            <w:r>
              <w:rPr>
                <w:sz w:val="20"/>
                <w:szCs w:val="20"/>
              </w:rPr>
              <w:t>Polazna vrijednost</w:t>
            </w:r>
          </w:p>
          <w:p w14:paraId="56917684" w14:textId="400FAEEF" w:rsidR="00481B0A" w:rsidRDefault="00481B0A" w:rsidP="00C3179D">
            <w:pPr>
              <w:pStyle w:val="TableParagraph"/>
              <w:kinsoku w:val="0"/>
              <w:overflowPunct w:val="0"/>
              <w:ind w:left="88" w:right="79"/>
              <w:jc w:val="center"/>
              <w:rPr>
                <w:sz w:val="20"/>
                <w:szCs w:val="20"/>
              </w:rPr>
            </w:pPr>
            <w:r>
              <w:rPr>
                <w:sz w:val="20"/>
                <w:szCs w:val="20"/>
              </w:rPr>
              <w:t>202</w:t>
            </w:r>
            <w:r w:rsidR="00B72388">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57C8F3B" w14:textId="68AA3659" w:rsidR="00481B0A" w:rsidRDefault="00481B0A"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B72388">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68F913E" w14:textId="7AF97FF8" w:rsidR="00481B0A" w:rsidRDefault="00481B0A"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B72388">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CC3C3F3" w14:textId="6E4F6449" w:rsidR="00481B0A" w:rsidRDefault="00481B0A"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B72388">
              <w:rPr>
                <w:sz w:val="20"/>
                <w:szCs w:val="20"/>
              </w:rPr>
              <w:t>6</w:t>
            </w:r>
            <w:r>
              <w:rPr>
                <w:sz w:val="20"/>
                <w:szCs w:val="20"/>
              </w:rPr>
              <w:t>.</w:t>
            </w:r>
          </w:p>
        </w:tc>
      </w:tr>
      <w:tr w:rsidR="00481B0A" w14:paraId="48661E3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74C8D78" w14:textId="256ABB64" w:rsidR="00481B0A" w:rsidRPr="00141C5C" w:rsidRDefault="00C65994" w:rsidP="00162461">
            <w:pPr>
              <w:pStyle w:val="TableParagraph"/>
              <w:kinsoku w:val="0"/>
              <w:overflowPunct w:val="0"/>
              <w:jc w:val="center"/>
              <w:rPr>
                <w:sz w:val="20"/>
                <w:szCs w:val="20"/>
              </w:rPr>
            </w:pPr>
            <w:r w:rsidRPr="00141C5C">
              <w:rPr>
                <w:sz w:val="20"/>
                <w:szCs w:val="20"/>
              </w:rPr>
              <w:t>Povećanje broja zaposlenika sudionika međunarodne suradnje</w:t>
            </w:r>
          </w:p>
        </w:tc>
        <w:tc>
          <w:tcPr>
            <w:tcW w:w="1416" w:type="dxa"/>
            <w:tcBorders>
              <w:top w:val="single" w:sz="4" w:space="0" w:color="000000"/>
              <w:left w:val="single" w:sz="4" w:space="0" w:color="000000"/>
              <w:bottom w:val="single" w:sz="4" w:space="0" w:color="000000"/>
              <w:right w:val="single" w:sz="4" w:space="0" w:color="000000"/>
            </w:tcBorders>
            <w:vAlign w:val="center"/>
          </w:tcPr>
          <w:p w14:paraId="1EDBE620" w14:textId="75C6EE7F" w:rsidR="00481B0A" w:rsidRPr="00141C5C" w:rsidRDefault="00C65994" w:rsidP="00162461">
            <w:pPr>
              <w:pStyle w:val="TableParagraph"/>
              <w:kinsoku w:val="0"/>
              <w:overflowPunct w:val="0"/>
              <w:jc w:val="center"/>
              <w:rPr>
                <w:sz w:val="20"/>
                <w:szCs w:val="20"/>
              </w:rPr>
            </w:pPr>
            <w:r w:rsidRPr="00141C5C">
              <w:rPr>
                <w:sz w:val="20"/>
                <w:szCs w:val="20"/>
              </w:rPr>
              <w:t>Razmjenom iskustava na međunarodnoj razini poboljšati i usavršiti nastavne procese i uvesti dodatne izvannastavne aktivnosti</w:t>
            </w:r>
          </w:p>
        </w:tc>
        <w:tc>
          <w:tcPr>
            <w:tcW w:w="1059" w:type="dxa"/>
            <w:tcBorders>
              <w:top w:val="single" w:sz="4" w:space="0" w:color="000000"/>
              <w:left w:val="single" w:sz="4" w:space="0" w:color="000000"/>
              <w:bottom w:val="single" w:sz="4" w:space="0" w:color="000000"/>
              <w:right w:val="single" w:sz="4" w:space="0" w:color="000000"/>
            </w:tcBorders>
            <w:vAlign w:val="center"/>
          </w:tcPr>
          <w:p w14:paraId="75180F92" w14:textId="0610BCF6" w:rsidR="00481B0A" w:rsidRPr="00141C5C" w:rsidRDefault="00C65994" w:rsidP="00162461">
            <w:pPr>
              <w:pStyle w:val="TableParagraph"/>
              <w:kinsoku w:val="0"/>
              <w:overflowPunct w:val="0"/>
              <w:jc w:val="center"/>
              <w:rPr>
                <w:sz w:val="20"/>
                <w:szCs w:val="20"/>
              </w:rPr>
            </w:pPr>
            <w:r w:rsidRPr="00141C5C">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1A4BDA" w14:textId="52CCFFBF" w:rsidR="00481B0A" w:rsidRPr="00141C5C" w:rsidRDefault="00B72388" w:rsidP="00162461">
            <w:pPr>
              <w:pStyle w:val="TableParagraph"/>
              <w:kinsoku w:val="0"/>
              <w:overflowPunct w:val="0"/>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6DCAEC2" w14:textId="40618B91" w:rsidR="00481B0A" w:rsidRPr="00141C5C" w:rsidRDefault="00B72388" w:rsidP="00162461">
            <w:pPr>
              <w:pStyle w:val="TableParagraph"/>
              <w:kinsoku w:val="0"/>
              <w:overflowPunct w:val="0"/>
              <w:jc w:val="center"/>
              <w:rPr>
                <w:sz w:val="20"/>
                <w:szCs w:val="20"/>
              </w:rPr>
            </w:pP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5B2903AB" w14:textId="5C8A4FE2" w:rsidR="00481B0A" w:rsidRPr="00141C5C" w:rsidRDefault="00B72388" w:rsidP="00162461">
            <w:pPr>
              <w:pStyle w:val="TableParagraph"/>
              <w:kinsoku w:val="0"/>
              <w:overflowPunct w:val="0"/>
              <w:jc w:val="center"/>
              <w:rPr>
                <w:sz w:val="20"/>
                <w:szCs w:val="20"/>
              </w:rPr>
            </w:pPr>
            <w:r>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4F7EA3FE" w14:textId="240FC541" w:rsidR="00481B0A" w:rsidRPr="00141C5C" w:rsidRDefault="00B72388" w:rsidP="00162461">
            <w:pPr>
              <w:pStyle w:val="TableParagraph"/>
              <w:kinsoku w:val="0"/>
              <w:overflowPunct w:val="0"/>
              <w:jc w:val="center"/>
              <w:rPr>
                <w:sz w:val="20"/>
                <w:szCs w:val="20"/>
              </w:rPr>
            </w:pPr>
            <w:r>
              <w:rPr>
                <w:sz w:val="20"/>
                <w:szCs w:val="20"/>
              </w:rPr>
              <w:t>8</w:t>
            </w:r>
          </w:p>
        </w:tc>
      </w:tr>
    </w:tbl>
    <w:p w14:paraId="183449FF" w14:textId="77777777" w:rsidR="00442E2E" w:rsidRDefault="00442E2E"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10753" w14:paraId="27915F21"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1C682B6" w14:textId="64DE4137" w:rsidR="00C10753" w:rsidRDefault="00C10753"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550024 Školski medni dan</w:t>
            </w:r>
          </w:p>
        </w:tc>
      </w:tr>
      <w:tr w:rsidR="00C10753" w14:paraId="1A12315E"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EFB34C1" w14:textId="77777777" w:rsidR="00C10753" w:rsidRDefault="00C10753" w:rsidP="00162461">
            <w:pPr>
              <w:pStyle w:val="TableParagraph"/>
              <w:kinsoku w:val="0"/>
              <w:overflowPunct w:val="0"/>
              <w:ind w:left="107"/>
              <w:jc w:val="both"/>
              <w:rPr>
                <w:sz w:val="20"/>
                <w:szCs w:val="20"/>
              </w:rPr>
            </w:pPr>
            <w:r>
              <w:rPr>
                <w:sz w:val="20"/>
                <w:szCs w:val="20"/>
              </w:rPr>
              <w:t>Obrazloženje aktivnosti/projekta:</w:t>
            </w:r>
          </w:p>
          <w:p w14:paraId="63AA5F2D" w14:textId="7AAF077A" w:rsidR="00DA197C" w:rsidRPr="00442E2E" w:rsidRDefault="008126DF" w:rsidP="00442E2E">
            <w:pPr>
              <w:pStyle w:val="TableParagraph"/>
              <w:kinsoku w:val="0"/>
              <w:overflowPunct w:val="0"/>
              <w:ind w:left="107"/>
              <w:jc w:val="both"/>
              <w:rPr>
                <w:bCs/>
                <w:sz w:val="20"/>
                <w:szCs w:val="20"/>
              </w:rPr>
            </w:pPr>
            <w:r w:rsidRPr="008126DF">
              <w:rPr>
                <w:bCs/>
                <w:sz w:val="20"/>
                <w:szCs w:val="20"/>
              </w:rPr>
              <w:t>U okviru projekta „Školski medni dan“ kojeg provodi Agencija za plaćanja u poljoprivredi, ribarstvu i ruralnom razvoju osnivač osigurava sredstva za nabavku staklenki meda za učenike prvih razreda.</w:t>
            </w:r>
            <w:r>
              <w:rPr>
                <w:bCs/>
                <w:sz w:val="20"/>
                <w:szCs w:val="20"/>
              </w:rPr>
              <w:t xml:space="preserve"> Održava se jedan dan u prosincu svake godine.</w:t>
            </w:r>
          </w:p>
        </w:tc>
      </w:tr>
    </w:tbl>
    <w:p w14:paraId="19AEEB5D" w14:textId="77777777" w:rsidR="006B395C" w:rsidRDefault="006B395C" w:rsidP="00C10753">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442E2E" w14:paraId="19CFAB4A"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7DB8D828" w14:textId="77777777" w:rsidR="00442E2E" w:rsidRDefault="00442E2E" w:rsidP="006535F1">
            <w:pPr>
              <w:pStyle w:val="TableParagraph"/>
              <w:kinsoku w:val="0"/>
              <w:overflowPunct w:val="0"/>
              <w:ind w:left="107"/>
              <w:rPr>
                <w:sz w:val="20"/>
                <w:szCs w:val="20"/>
              </w:rPr>
            </w:pPr>
            <w:r>
              <w:rPr>
                <w:sz w:val="20"/>
                <w:szCs w:val="20"/>
              </w:rPr>
              <w:t>Obrazloženje povećanja/smanjenja:</w:t>
            </w:r>
          </w:p>
          <w:p w14:paraId="37498066" w14:textId="5FC1E906" w:rsidR="00442E2E" w:rsidRDefault="00442E2E" w:rsidP="006535F1">
            <w:pPr>
              <w:pStyle w:val="TableParagraph"/>
              <w:kinsoku w:val="0"/>
              <w:overflowPunct w:val="0"/>
              <w:ind w:left="107"/>
              <w:jc w:val="both"/>
              <w:rPr>
                <w:sz w:val="20"/>
                <w:szCs w:val="20"/>
              </w:rPr>
            </w:pPr>
            <w:r>
              <w:rPr>
                <w:sz w:val="20"/>
                <w:szCs w:val="20"/>
              </w:rPr>
              <w:t>Sredstva su u skladu sa odobrenim limitom od strane APPRRR-e i osnivača uvećana za 70 € zbog povećanja cijena staklenki meda, unatoč nešto manjem broju upisanih učenika u prve razrede.</w:t>
            </w:r>
          </w:p>
        </w:tc>
      </w:tr>
    </w:tbl>
    <w:p w14:paraId="5C2D8B39" w14:textId="77777777" w:rsidR="00442E2E" w:rsidRDefault="00442E2E" w:rsidP="00C10753">
      <w:pPr>
        <w:pStyle w:val="Tijeloteksta"/>
        <w:kinsoku w:val="0"/>
        <w:overflowPunct w:val="0"/>
        <w:spacing w:before="4"/>
        <w:rPr>
          <w:sz w:val="16"/>
          <w:szCs w:val="16"/>
        </w:rPr>
      </w:pPr>
    </w:p>
    <w:p w14:paraId="57BDAE61" w14:textId="77777777" w:rsidR="00442E2E" w:rsidRDefault="00442E2E" w:rsidP="00C10753">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10753" w14:paraId="26FFCA30"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691FF8E" w14:textId="77777777" w:rsidR="00C10753" w:rsidRDefault="00C10753"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A05D61B" w14:textId="77777777" w:rsidR="00C10753" w:rsidRDefault="00C10753"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CF3BCD3" w14:textId="77777777" w:rsidR="00C10753" w:rsidRDefault="00C10753" w:rsidP="00162461">
            <w:pPr>
              <w:pStyle w:val="TableParagraph"/>
              <w:kinsoku w:val="0"/>
              <w:overflowPunct w:val="0"/>
              <w:rPr>
                <w:b/>
                <w:bCs/>
                <w:sz w:val="20"/>
                <w:szCs w:val="20"/>
              </w:rPr>
            </w:pPr>
          </w:p>
          <w:p w14:paraId="1D9FBD87" w14:textId="77777777" w:rsidR="00C10753" w:rsidRDefault="00C10753"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1436937A" w14:textId="77777777" w:rsidR="00C10753" w:rsidRDefault="00C10753" w:rsidP="00203858">
            <w:pPr>
              <w:pStyle w:val="TableParagraph"/>
              <w:kinsoku w:val="0"/>
              <w:overflowPunct w:val="0"/>
              <w:ind w:left="88" w:right="80"/>
              <w:jc w:val="center"/>
              <w:rPr>
                <w:sz w:val="20"/>
                <w:szCs w:val="20"/>
              </w:rPr>
            </w:pPr>
            <w:r>
              <w:rPr>
                <w:sz w:val="20"/>
                <w:szCs w:val="20"/>
              </w:rPr>
              <w:t>Polazna vrijednost</w:t>
            </w:r>
          </w:p>
          <w:p w14:paraId="0CC461FA" w14:textId="7C808138" w:rsidR="00C10753" w:rsidRDefault="00C10753" w:rsidP="00203858">
            <w:pPr>
              <w:pStyle w:val="TableParagraph"/>
              <w:kinsoku w:val="0"/>
              <w:overflowPunct w:val="0"/>
              <w:ind w:left="88" w:right="79"/>
              <w:jc w:val="center"/>
              <w:rPr>
                <w:sz w:val="20"/>
                <w:szCs w:val="20"/>
              </w:rPr>
            </w:pPr>
            <w:r>
              <w:rPr>
                <w:sz w:val="20"/>
                <w:szCs w:val="20"/>
              </w:rPr>
              <w:t>202</w:t>
            </w:r>
            <w:r w:rsidR="00442E2E">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4EF5F34" w14:textId="7A8E8FE2" w:rsidR="00C10753" w:rsidRDefault="00C10753"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442E2E">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E242E3F" w14:textId="1A63915C" w:rsidR="00C10753" w:rsidRDefault="00C10753"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442E2E">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D0F175A" w14:textId="4C75C275" w:rsidR="00C10753" w:rsidRDefault="00C10753"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442E2E">
              <w:rPr>
                <w:sz w:val="20"/>
                <w:szCs w:val="20"/>
              </w:rPr>
              <w:t>6</w:t>
            </w:r>
            <w:r>
              <w:rPr>
                <w:sz w:val="20"/>
                <w:szCs w:val="20"/>
              </w:rPr>
              <w:t>.</w:t>
            </w:r>
          </w:p>
        </w:tc>
      </w:tr>
      <w:tr w:rsidR="00C10753" w14:paraId="51A95712"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DFC5BE5" w14:textId="671654E3" w:rsidR="00C10753" w:rsidRPr="003C5D5D" w:rsidRDefault="00021A46" w:rsidP="00162461">
            <w:pPr>
              <w:pStyle w:val="TableParagraph"/>
              <w:kinsoku w:val="0"/>
              <w:overflowPunct w:val="0"/>
              <w:jc w:val="center"/>
              <w:rPr>
                <w:sz w:val="20"/>
                <w:szCs w:val="20"/>
              </w:rPr>
            </w:pPr>
            <w:r w:rsidRPr="003C5D5D">
              <w:rPr>
                <w:sz w:val="20"/>
                <w:szCs w:val="20"/>
              </w:rPr>
              <w:t>Podjela staklenke meda svakom učeniku prvih razreda</w:t>
            </w:r>
          </w:p>
        </w:tc>
        <w:tc>
          <w:tcPr>
            <w:tcW w:w="1416" w:type="dxa"/>
            <w:tcBorders>
              <w:top w:val="single" w:sz="4" w:space="0" w:color="000000"/>
              <w:left w:val="single" w:sz="4" w:space="0" w:color="000000"/>
              <w:bottom w:val="single" w:sz="4" w:space="0" w:color="000000"/>
              <w:right w:val="single" w:sz="4" w:space="0" w:color="000000"/>
            </w:tcBorders>
            <w:vAlign w:val="center"/>
          </w:tcPr>
          <w:p w14:paraId="35FC8D2A" w14:textId="0F5D6FC3" w:rsidR="00021A46" w:rsidRPr="00442E2E" w:rsidRDefault="00021A46" w:rsidP="00021A46">
            <w:pPr>
              <w:pStyle w:val="TableParagraph"/>
              <w:kinsoku w:val="0"/>
              <w:overflowPunct w:val="0"/>
              <w:jc w:val="center"/>
              <w:rPr>
                <w:sz w:val="20"/>
                <w:szCs w:val="20"/>
              </w:rPr>
            </w:pPr>
            <w:r w:rsidRPr="00442E2E">
              <w:rPr>
                <w:sz w:val="20"/>
                <w:szCs w:val="20"/>
              </w:rPr>
              <w:t xml:space="preserve">Podjelom staklenki meda promiče se važnost konzumacije meda u prehrani djece tj. </w:t>
            </w:r>
          </w:p>
          <w:p w14:paraId="155E2C79" w14:textId="34C04C57" w:rsidR="00C10753" w:rsidRPr="00442E2E" w:rsidRDefault="00021A46" w:rsidP="00021A46">
            <w:pPr>
              <w:pStyle w:val="TableParagraph"/>
              <w:kinsoku w:val="0"/>
              <w:overflowPunct w:val="0"/>
              <w:jc w:val="center"/>
              <w:rPr>
                <w:sz w:val="20"/>
                <w:szCs w:val="20"/>
              </w:rPr>
            </w:pPr>
            <w:r w:rsidRPr="00442E2E">
              <w:rPr>
                <w:sz w:val="20"/>
                <w:szCs w:val="20"/>
              </w:rPr>
              <w:t>dobrih prehrambenih navika učenika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58DCCDFC" w14:textId="67B6BBC3" w:rsidR="00C10753" w:rsidRPr="003C5D5D" w:rsidRDefault="008211F7" w:rsidP="00162461">
            <w:pPr>
              <w:pStyle w:val="TableParagraph"/>
              <w:kinsoku w:val="0"/>
              <w:overflowPunct w:val="0"/>
              <w:jc w:val="center"/>
              <w:rPr>
                <w:sz w:val="20"/>
                <w:szCs w:val="20"/>
              </w:rPr>
            </w:pPr>
            <w:r w:rsidRPr="003C5D5D">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29D726F2" w14:textId="4A1E4424" w:rsidR="00C10753" w:rsidRPr="003C5D5D" w:rsidRDefault="00C10753" w:rsidP="00162461">
            <w:pPr>
              <w:pStyle w:val="TableParagraph"/>
              <w:kinsoku w:val="0"/>
              <w:overflowPunct w:val="0"/>
              <w:jc w:val="center"/>
              <w:rPr>
                <w:sz w:val="20"/>
                <w:szCs w:val="20"/>
              </w:rPr>
            </w:pPr>
            <w:r w:rsidRPr="003C5D5D">
              <w:rPr>
                <w:sz w:val="20"/>
                <w:szCs w:val="20"/>
              </w:rPr>
              <w:t>1</w:t>
            </w:r>
            <w:r w:rsidR="00021A46" w:rsidRPr="003C5D5D">
              <w:rPr>
                <w:sz w:val="20"/>
                <w:szCs w:val="20"/>
              </w:rPr>
              <w:t>00</w:t>
            </w:r>
            <w:r w:rsidR="00203858"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DFDE90E" w14:textId="6DEA5CCC" w:rsidR="00C10753" w:rsidRPr="003C5D5D" w:rsidRDefault="00C10753" w:rsidP="00162461">
            <w:pPr>
              <w:pStyle w:val="TableParagraph"/>
              <w:kinsoku w:val="0"/>
              <w:overflowPunct w:val="0"/>
              <w:jc w:val="center"/>
              <w:rPr>
                <w:sz w:val="20"/>
                <w:szCs w:val="20"/>
              </w:rPr>
            </w:pPr>
            <w:r w:rsidRPr="003C5D5D">
              <w:rPr>
                <w:sz w:val="20"/>
                <w:szCs w:val="20"/>
              </w:rPr>
              <w:t>1</w:t>
            </w:r>
            <w:r w:rsidR="00021A46" w:rsidRPr="003C5D5D">
              <w:rPr>
                <w:sz w:val="20"/>
                <w:szCs w:val="20"/>
              </w:rPr>
              <w:t>00</w:t>
            </w:r>
            <w:r w:rsidR="00203858"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2A171" w14:textId="65B87524" w:rsidR="00C10753" w:rsidRPr="003C5D5D" w:rsidRDefault="00021A46" w:rsidP="00162461">
            <w:pPr>
              <w:pStyle w:val="TableParagraph"/>
              <w:kinsoku w:val="0"/>
              <w:overflowPunct w:val="0"/>
              <w:jc w:val="center"/>
              <w:rPr>
                <w:sz w:val="20"/>
                <w:szCs w:val="20"/>
              </w:rPr>
            </w:pPr>
            <w:r w:rsidRPr="003C5D5D">
              <w:rPr>
                <w:sz w:val="20"/>
                <w:szCs w:val="20"/>
              </w:rPr>
              <w:t>100</w:t>
            </w:r>
            <w:r w:rsidR="00203858" w:rsidRPr="003C5D5D">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584059" w14:textId="7D5ECA5C" w:rsidR="00C10753" w:rsidRPr="003C5D5D" w:rsidRDefault="00021A46" w:rsidP="00162461">
            <w:pPr>
              <w:pStyle w:val="TableParagraph"/>
              <w:kinsoku w:val="0"/>
              <w:overflowPunct w:val="0"/>
              <w:jc w:val="center"/>
              <w:rPr>
                <w:sz w:val="20"/>
                <w:szCs w:val="20"/>
              </w:rPr>
            </w:pPr>
            <w:r w:rsidRPr="003C5D5D">
              <w:rPr>
                <w:sz w:val="20"/>
                <w:szCs w:val="20"/>
              </w:rPr>
              <w:t>100</w:t>
            </w:r>
            <w:r w:rsidR="00203858" w:rsidRPr="003C5D5D">
              <w:rPr>
                <w:sz w:val="20"/>
                <w:szCs w:val="20"/>
              </w:rPr>
              <w:t xml:space="preserve"> %</w:t>
            </w:r>
          </w:p>
        </w:tc>
      </w:tr>
    </w:tbl>
    <w:p w14:paraId="6892AD56" w14:textId="77777777" w:rsidR="00AD1C80" w:rsidRDefault="00AD1C80"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10753" w14:paraId="4095CB87"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4D6897D6" w14:textId="5615A9EC" w:rsidR="00C10753" w:rsidRDefault="00C10753" w:rsidP="00162461">
            <w:pPr>
              <w:pStyle w:val="TableParagraph"/>
              <w:kinsoku w:val="0"/>
              <w:overflowPunct w:val="0"/>
              <w:ind w:left="107"/>
              <w:rPr>
                <w:b/>
                <w:bCs/>
                <w:sz w:val="20"/>
                <w:szCs w:val="20"/>
              </w:rPr>
            </w:pPr>
            <w:bookmarkStart w:id="9" w:name="_Hlk148245530"/>
            <w:r>
              <w:rPr>
                <w:b/>
                <w:bCs/>
                <w:sz w:val="20"/>
                <w:szCs w:val="20"/>
              </w:rPr>
              <w:t xml:space="preserve">Naziv aktivnosti/projekta u Financijskom planu: </w:t>
            </w:r>
            <w:r>
              <w:rPr>
                <w:sz w:val="20"/>
                <w:szCs w:val="20"/>
              </w:rPr>
              <w:t>550025 Školsko mlijeko</w:t>
            </w:r>
          </w:p>
        </w:tc>
      </w:tr>
      <w:tr w:rsidR="00C10753" w14:paraId="1E7D78C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4DADCB44" w14:textId="77777777" w:rsidR="00C10753" w:rsidRDefault="00C10753" w:rsidP="00162461">
            <w:pPr>
              <w:pStyle w:val="TableParagraph"/>
              <w:kinsoku w:val="0"/>
              <w:overflowPunct w:val="0"/>
              <w:ind w:left="107"/>
              <w:jc w:val="both"/>
              <w:rPr>
                <w:sz w:val="20"/>
                <w:szCs w:val="20"/>
              </w:rPr>
            </w:pPr>
            <w:r>
              <w:rPr>
                <w:sz w:val="20"/>
                <w:szCs w:val="20"/>
              </w:rPr>
              <w:t>Obrazloženje aktivnosti/projekta:</w:t>
            </w:r>
          </w:p>
          <w:p w14:paraId="505DDC26" w14:textId="06904208" w:rsidR="00C10753" w:rsidRDefault="00021A46" w:rsidP="00162461">
            <w:pPr>
              <w:pStyle w:val="TableParagraph"/>
              <w:kinsoku w:val="0"/>
              <w:overflowPunct w:val="0"/>
              <w:ind w:left="107"/>
              <w:jc w:val="both"/>
              <w:rPr>
                <w:sz w:val="20"/>
                <w:szCs w:val="20"/>
              </w:rPr>
            </w:pPr>
            <w:r>
              <w:rPr>
                <w:sz w:val="20"/>
                <w:szCs w:val="20"/>
              </w:rPr>
              <w:t>Projekt Školsko mlijeko provodi se u okviru programa Školska shema kojeg je nositelj Agencija za plaćanja u poljoprivredi, ribarstvu i ruralnom razvoju</w:t>
            </w:r>
            <w:r w:rsidR="00F42A3C">
              <w:rPr>
                <w:sz w:val="20"/>
                <w:szCs w:val="20"/>
              </w:rPr>
              <w:t>.</w:t>
            </w:r>
          </w:p>
          <w:p w14:paraId="64A362B5" w14:textId="77777777" w:rsidR="00C10753" w:rsidRDefault="00F42A3C" w:rsidP="00162461">
            <w:pPr>
              <w:pStyle w:val="TableParagraph"/>
              <w:kinsoku w:val="0"/>
              <w:overflowPunct w:val="0"/>
              <w:ind w:left="107"/>
              <w:jc w:val="both"/>
              <w:rPr>
                <w:sz w:val="20"/>
                <w:szCs w:val="20"/>
              </w:rPr>
            </w:pPr>
            <w:r>
              <w:rPr>
                <w:sz w:val="20"/>
                <w:szCs w:val="20"/>
              </w:rPr>
              <w:t>U iznosu odobrenih sredstava od strane Agencije nabavlja se mlijeko i mliječni proizvodi u svrhu promicanja uravnotežene prehrane i dobrih prehrambenih navika učenika.</w:t>
            </w:r>
          </w:p>
          <w:p w14:paraId="6818E7B2" w14:textId="7853C447" w:rsidR="003C29A1" w:rsidRDefault="003C29A1" w:rsidP="00D50936">
            <w:pPr>
              <w:pStyle w:val="TableParagraph"/>
              <w:kinsoku w:val="0"/>
              <w:overflowPunct w:val="0"/>
              <w:ind w:left="107"/>
              <w:jc w:val="both"/>
              <w:rPr>
                <w:sz w:val="20"/>
                <w:szCs w:val="20"/>
              </w:rPr>
            </w:pPr>
            <w:r>
              <w:rPr>
                <w:sz w:val="20"/>
                <w:szCs w:val="20"/>
              </w:rPr>
              <w:t>Agencija doznačuje sredstva osnivaču koji plaća obveze za nastale rashode sa jedinstvenog računa lokalne riznice.</w:t>
            </w:r>
          </w:p>
        </w:tc>
      </w:tr>
    </w:tbl>
    <w:p w14:paraId="600C078D" w14:textId="77777777" w:rsidR="00C10753" w:rsidRDefault="00C10753" w:rsidP="00C10753">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50936" w14:paraId="2CF79B68"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128649D1" w14:textId="77777777" w:rsidR="00D50936" w:rsidRDefault="00D50936" w:rsidP="006535F1">
            <w:pPr>
              <w:pStyle w:val="TableParagraph"/>
              <w:kinsoku w:val="0"/>
              <w:overflowPunct w:val="0"/>
              <w:ind w:left="107"/>
              <w:rPr>
                <w:sz w:val="20"/>
                <w:szCs w:val="20"/>
              </w:rPr>
            </w:pPr>
            <w:r>
              <w:rPr>
                <w:sz w:val="20"/>
                <w:szCs w:val="20"/>
              </w:rPr>
              <w:t>Obrazloženje povećanja/smanjenja:</w:t>
            </w:r>
          </w:p>
          <w:p w14:paraId="44CAA3B8" w14:textId="7CCDF856" w:rsidR="00D50936" w:rsidRDefault="00D50936" w:rsidP="006535F1">
            <w:pPr>
              <w:pStyle w:val="TableParagraph"/>
              <w:kinsoku w:val="0"/>
              <w:overflowPunct w:val="0"/>
              <w:ind w:left="107"/>
              <w:jc w:val="both"/>
              <w:rPr>
                <w:sz w:val="20"/>
                <w:szCs w:val="20"/>
              </w:rPr>
            </w:pPr>
            <w:r>
              <w:rPr>
                <w:sz w:val="20"/>
                <w:szCs w:val="20"/>
              </w:rPr>
              <w:t>Sredstva su umanjena u skladu sa dosadašnjom realizacijom i očekivanim rashodima do kraja kalendarske godine uvažavajući očekivanu dinamiku nabave u okviru utvrđenih pravila od strane APPRRR-e.</w:t>
            </w:r>
          </w:p>
        </w:tc>
      </w:tr>
    </w:tbl>
    <w:p w14:paraId="15AA3CD8" w14:textId="77777777" w:rsidR="004D2DB0" w:rsidRDefault="004D2DB0" w:rsidP="00C10753">
      <w:pPr>
        <w:pStyle w:val="Tijeloteksta"/>
        <w:kinsoku w:val="0"/>
        <w:overflowPunct w:val="0"/>
        <w:spacing w:before="4"/>
        <w:rPr>
          <w:sz w:val="16"/>
          <w:szCs w:val="16"/>
        </w:rPr>
      </w:pPr>
    </w:p>
    <w:p w14:paraId="21E8977D" w14:textId="77777777" w:rsidR="004D2DB0" w:rsidRDefault="004D2DB0" w:rsidP="00C10753">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10753" w14:paraId="7801B6BD"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88A9ECA" w14:textId="77777777" w:rsidR="00C10753" w:rsidRDefault="00C10753"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8FA7ACF" w14:textId="77777777" w:rsidR="00C10753" w:rsidRDefault="00C10753"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C461F5C" w14:textId="77777777" w:rsidR="00C10753" w:rsidRDefault="00C10753" w:rsidP="00162461">
            <w:pPr>
              <w:pStyle w:val="TableParagraph"/>
              <w:kinsoku w:val="0"/>
              <w:overflowPunct w:val="0"/>
              <w:rPr>
                <w:b/>
                <w:bCs/>
                <w:sz w:val="20"/>
                <w:szCs w:val="20"/>
              </w:rPr>
            </w:pPr>
          </w:p>
          <w:p w14:paraId="792DBCD3" w14:textId="77777777" w:rsidR="00C10753" w:rsidRDefault="00C10753"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AB1D187" w14:textId="77777777" w:rsidR="00C10753" w:rsidRDefault="00C10753" w:rsidP="009C099F">
            <w:pPr>
              <w:pStyle w:val="TableParagraph"/>
              <w:kinsoku w:val="0"/>
              <w:overflowPunct w:val="0"/>
              <w:ind w:left="88" w:right="80"/>
              <w:jc w:val="center"/>
              <w:rPr>
                <w:sz w:val="20"/>
                <w:szCs w:val="20"/>
              </w:rPr>
            </w:pPr>
            <w:r>
              <w:rPr>
                <w:sz w:val="20"/>
                <w:szCs w:val="20"/>
              </w:rPr>
              <w:t>Polazna vrijednost</w:t>
            </w:r>
          </w:p>
          <w:p w14:paraId="42C01105" w14:textId="6949FF4B" w:rsidR="00C10753" w:rsidRDefault="00C10753" w:rsidP="009C099F">
            <w:pPr>
              <w:pStyle w:val="TableParagraph"/>
              <w:kinsoku w:val="0"/>
              <w:overflowPunct w:val="0"/>
              <w:ind w:left="88" w:right="79"/>
              <w:jc w:val="center"/>
              <w:rPr>
                <w:sz w:val="20"/>
                <w:szCs w:val="20"/>
              </w:rPr>
            </w:pPr>
            <w:r>
              <w:rPr>
                <w:sz w:val="20"/>
                <w:szCs w:val="20"/>
              </w:rPr>
              <w:t>202</w:t>
            </w:r>
            <w:r w:rsidR="00D50936">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D59B2A6" w14:textId="13F58B66" w:rsidR="00C10753" w:rsidRDefault="00C10753"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D50936">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5276F3B" w14:textId="46A964B9" w:rsidR="00C10753" w:rsidRDefault="00C10753"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D50936">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4E31DF9" w14:textId="222A0349" w:rsidR="00C10753" w:rsidRDefault="00C10753"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D50936">
              <w:rPr>
                <w:sz w:val="20"/>
                <w:szCs w:val="20"/>
              </w:rPr>
              <w:t>6</w:t>
            </w:r>
            <w:r>
              <w:rPr>
                <w:sz w:val="20"/>
                <w:szCs w:val="20"/>
              </w:rPr>
              <w:t>.</w:t>
            </w:r>
          </w:p>
        </w:tc>
      </w:tr>
      <w:tr w:rsidR="00C10753" w14:paraId="0F80D53D"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4CC7654" w14:textId="6C7D0C0B" w:rsidR="00C10753" w:rsidRPr="003C5D5D" w:rsidRDefault="003C5D5D" w:rsidP="00162461">
            <w:pPr>
              <w:pStyle w:val="TableParagraph"/>
              <w:kinsoku w:val="0"/>
              <w:overflowPunct w:val="0"/>
              <w:jc w:val="center"/>
              <w:rPr>
                <w:sz w:val="20"/>
                <w:szCs w:val="20"/>
              </w:rPr>
            </w:pPr>
            <w:r w:rsidRPr="003C5D5D">
              <w:rPr>
                <w:sz w:val="20"/>
                <w:szCs w:val="20"/>
              </w:rPr>
              <w:t>Iskorištenje odobrenih sredstava APPRRR-a sa svrhom p</w:t>
            </w:r>
            <w:r w:rsidR="00943C86" w:rsidRPr="003C5D5D">
              <w:rPr>
                <w:sz w:val="20"/>
                <w:szCs w:val="20"/>
              </w:rPr>
              <w:t>ovećanj</w:t>
            </w:r>
            <w:r w:rsidRPr="003C5D5D">
              <w:rPr>
                <w:sz w:val="20"/>
                <w:szCs w:val="20"/>
              </w:rPr>
              <w:t>a</w:t>
            </w:r>
            <w:r w:rsidR="00943C86" w:rsidRPr="003C5D5D">
              <w:rPr>
                <w:sz w:val="20"/>
                <w:szCs w:val="20"/>
              </w:rPr>
              <w:t xml:space="preserve"> konzumacije mlijeka i mliječnih proizvoda svih učenika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62E47684" w14:textId="31833445" w:rsidR="00C10753" w:rsidRPr="003C5D5D" w:rsidRDefault="00943C86" w:rsidP="00162461">
            <w:pPr>
              <w:pStyle w:val="TableParagraph"/>
              <w:kinsoku w:val="0"/>
              <w:overflowPunct w:val="0"/>
              <w:jc w:val="center"/>
              <w:rPr>
                <w:sz w:val="20"/>
                <w:szCs w:val="20"/>
              </w:rPr>
            </w:pPr>
            <w:r w:rsidRPr="003C5D5D">
              <w:rPr>
                <w:sz w:val="20"/>
                <w:szCs w:val="20"/>
              </w:rPr>
              <w:t>Podizanje svijesti o značaju zdrave prehrane</w:t>
            </w:r>
          </w:p>
        </w:tc>
        <w:tc>
          <w:tcPr>
            <w:tcW w:w="1059" w:type="dxa"/>
            <w:tcBorders>
              <w:top w:val="single" w:sz="4" w:space="0" w:color="000000"/>
              <w:left w:val="single" w:sz="4" w:space="0" w:color="000000"/>
              <w:bottom w:val="single" w:sz="4" w:space="0" w:color="000000"/>
              <w:right w:val="single" w:sz="4" w:space="0" w:color="000000"/>
            </w:tcBorders>
            <w:vAlign w:val="center"/>
          </w:tcPr>
          <w:p w14:paraId="71A3857C" w14:textId="124242C9" w:rsidR="00C10753" w:rsidRPr="003C5D5D" w:rsidRDefault="009C099F" w:rsidP="00162461">
            <w:pPr>
              <w:pStyle w:val="TableParagraph"/>
              <w:kinsoku w:val="0"/>
              <w:overflowPunct w:val="0"/>
              <w:jc w:val="center"/>
              <w:rPr>
                <w:sz w:val="20"/>
                <w:szCs w:val="20"/>
              </w:rPr>
            </w:pPr>
            <w:r w:rsidRPr="003C5D5D">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2944D697" w14:textId="5703CE7E"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9321A" w14:textId="0068AFBA"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33E1B8" w14:textId="296FFE24"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A671440" w14:textId="5C09649E"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r>
      <w:bookmarkEnd w:id="9"/>
    </w:tbl>
    <w:p w14:paraId="702AC135" w14:textId="77777777" w:rsidR="0043268E" w:rsidRDefault="0043268E" w:rsidP="007E58B7">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E052C" w14:paraId="5925F479"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0C489FC5" w14:textId="5C25166A" w:rsidR="002E052C" w:rsidRDefault="002E052C"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4F0172">
              <w:rPr>
                <w:sz w:val="20"/>
                <w:szCs w:val="20"/>
              </w:rPr>
              <w:t>35</w:t>
            </w:r>
            <w:r>
              <w:rPr>
                <w:sz w:val="20"/>
                <w:szCs w:val="20"/>
              </w:rPr>
              <w:t xml:space="preserve"> </w:t>
            </w:r>
            <w:r w:rsidR="004F0172">
              <w:rPr>
                <w:sz w:val="20"/>
                <w:szCs w:val="20"/>
              </w:rPr>
              <w:t>Opremanje osnovnih škola</w:t>
            </w:r>
          </w:p>
        </w:tc>
      </w:tr>
      <w:tr w:rsidR="002E052C" w14:paraId="222A8869"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2020B0BB" w14:textId="77777777" w:rsidR="002E052C" w:rsidRDefault="002E052C" w:rsidP="00162461">
            <w:pPr>
              <w:pStyle w:val="TableParagraph"/>
              <w:kinsoku w:val="0"/>
              <w:overflowPunct w:val="0"/>
              <w:ind w:left="107"/>
              <w:jc w:val="both"/>
              <w:rPr>
                <w:sz w:val="20"/>
                <w:szCs w:val="20"/>
              </w:rPr>
            </w:pPr>
            <w:r>
              <w:rPr>
                <w:sz w:val="20"/>
                <w:szCs w:val="20"/>
              </w:rPr>
              <w:t>Obrazloženje aktivnosti/projekta:</w:t>
            </w:r>
          </w:p>
          <w:p w14:paraId="2128C98E" w14:textId="1E555711" w:rsidR="002E052C" w:rsidRDefault="00DB105D" w:rsidP="00162461">
            <w:pPr>
              <w:pStyle w:val="TableParagraph"/>
              <w:kinsoku w:val="0"/>
              <w:overflowPunct w:val="0"/>
              <w:ind w:left="107"/>
              <w:jc w:val="both"/>
              <w:rPr>
                <w:sz w:val="20"/>
                <w:szCs w:val="20"/>
              </w:rPr>
            </w:pPr>
            <w:r>
              <w:rPr>
                <w:sz w:val="20"/>
                <w:szCs w:val="20"/>
              </w:rPr>
              <w:t>U okviru ove aktivnosti planira se nabava opreme i sitnog inventara za poboljšanje nastavnih i poslovnih procesa u školi (učionice, kabineti, sportska dvorana, stručna služba, kuhinja i blagovaonica, administracija).</w:t>
            </w:r>
          </w:p>
          <w:p w14:paraId="019B59A1" w14:textId="5FEE5733" w:rsidR="002E052C" w:rsidRDefault="00DB105D" w:rsidP="00DB105D">
            <w:pPr>
              <w:pStyle w:val="TableParagraph"/>
              <w:kinsoku w:val="0"/>
              <w:overflowPunct w:val="0"/>
              <w:ind w:left="107"/>
              <w:jc w:val="both"/>
              <w:rPr>
                <w:sz w:val="20"/>
                <w:szCs w:val="20"/>
              </w:rPr>
            </w:pPr>
            <w:r w:rsidRPr="00DB105D">
              <w:rPr>
                <w:sz w:val="20"/>
                <w:szCs w:val="20"/>
              </w:rPr>
              <w:t>Sredstva su namijenjena za kapitalna ulaganja</w:t>
            </w:r>
            <w:r>
              <w:rPr>
                <w:sz w:val="20"/>
                <w:szCs w:val="20"/>
              </w:rPr>
              <w:t xml:space="preserve"> odnosno za</w:t>
            </w:r>
            <w:r w:rsidRPr="00DB105D">
              <w:rPr>
                <w:sz w:val="20"/>
                <w:szCs w:val="20"/>
              </w:rPr>
              <w:t xml:space="preserve"> nabav</w:t>
            </w:r>
            <w:r>
              <w:rPr>
                <w:sz w:val="20"/>
                <w:szCs w:val="20"/>
              </w:rPr>
              <w:t>u</w:t>
            </w:r>
            <w:r w:rsidRPr="00DB105D">
              <w:rPr>
                <w:sz w:val="20"/>
                <w:szCs w:val="20"/>
              </w:rPr>
              <w:t xml:space="preserve"> knjig</w:t>
            </w:r>
            <w:r>
              <w:rPr>
                <w:sz w:val="20"/>
                <w:szCs w:val="20"/>
              </w:rPr>
              <w:t>a</w:t>
            </w:r>
            <w:r w:rsidRPr="00DB105D">
              <w:rPr>
                <w:sz w:val="20"/>
                <w:szCs w:val="20"/>
              </w:rPr>
              <w:t xml:space="preserve"> za knjižnicu iz sredstava državnog proračuna</w:t>
            </w:r>
            <w:r w:rsidR="000C5D29">
              <w:rPr>
                <w:sz w:val="20"/>
                <w:szCs w:val="20"/>
              </w:rPr>
              <w:t xml:space="preserve">, vlastitih prihoda i donacija </w:t>
            </w:r>
            <w:r w:rsidRPr="00DB105D">
              <w:rPr>
                <w:sz w:val="20"/>
                <w:szCs w:val="20"/>
              </w:rPr>
              <w:t>te uredsk</w:t>
            </w:r>
            <w:r>
              <w:rPr>
                <w:sz w:val="20"/>
                <w:szCs w:val="20"/>
              </w:rPr>
              <w:t>e</w:t>
            </w:r>
            <w:r w:rsidRPr="00DB105D">
              <w:rPr>
                <w:sz w:val="20"/>
                <w:szCs w:val="20"/>
              </w:rPr>
              <w:t xml:space="preserve"> opre</w:t>
            </w:r>
            <w:r>
              <w:rPr>
                <w:sz w:val="20"/>
                <w:szCs w:val="20"/>
              </w:rPr>
              <w:t>me</w:t>
            </w:r>
            <w:r w:rsidRPr="00DB105D">
              <w:rPr>
                <w:sz w:val="20"/>
                <w:szCs w:val="20"/>
              </w:rPr>
              <w:t xml:space="preserve"> i namještaj</w:t>
            </w:r>
            <w:r>
              <w:rPr>
                <w:sz w:val="20"/>
                <w:szCs w:val="20"/>
              </w:rPr>
              <w:t>a</w:t>
            </w:r>
            <w:r w:rsidRPr="00DB105D">
              <w:rPr>
                <w:sz w:val="20"/>
                <w:szCs w:val="20"/>
              </w:rPr>
              <w:t>, sitn</w:t>
            </w:r>
            <w:r>
              <w:rPr>
                <w:sz w:val="20"/>
                <w:szCs w:val="20"/>
              </w:rPr>
              <w:t>og</w:t>
            </w:r>
            <w:r w:rsidRPr="00DB105D">
              <w:rPr>
                <w:sz w:val="20"/>
                <w:szCs w:val="20"/>
              </w:rPr>
              <w:t xml:space="preserve"> inventar</w:t>
            </w:r>
            <w:r>
              <w:rPr>
                <w:sz w:val="20"/>
                <w:szCs w:val="20"/>
              </w:rPr>
              <w:t>a</w:t>
            </w:r>
            <w:r w:rsidRPr="00DB105D">
              <w:rPr>
                <w:sz w:val="20"/>
                <w:szCs w:val="20"/>
              </w:rPr>
              <w:t>, računaln</w:t>
            </w:r>
            <w:r>
              <w:rPr>
                <w:sz w:val="20"/>
                <w:szCs w:val="20"/>
              </w:rPr>
              <w:t>e</w:t>
            </w:r>
            <w:r w:rsidR="00D22BD3">
              <w:rPr>
                <w:sz w:val="20"/>
                <w:szCs w:val="20"/>
              </w:rPr>
              <w:t xml:space="preserve"> i komunikacijske </w:t>
            </w:r>
            <w:r w:rsidRPr="00DB105D">
              <w:rPr>
                <w:sz w:val="20"/>
                <w:szCs w:val="20"/>
              </w:rPr>
              <w:t>oprem</w:t>
            </w:r>
            <w:r>
              <w:rPr>
                <w:sz w:val="20"/>
                <w:szCs w:val="20"/>
              </w:rPr>
              <w:t>e</w:t>
            </w:r>
            <w:r w:rsidRPr="00DB105D">
              <w:rPr>
                <w:sz w:val="20"/>
                <w:szCs w:val="20"/>
              </w:rPr>
              <w:t>,</w:t>
            </w:r>
            <w:r>
              <w:rPr>
                <w:sz w:val="20"/>
                <w:szCs w:val="20"/>
              </w:rPr>
              <w:t xml:space="preserve"> opreme za održavanje i zaštitu, </w:t>
            </w:r>
            <w:r w:rsidRPr="00DB105D">
              <w:rPr>
                <w:sz w:val="20"/>
                <w:szCs w:val="20"/>
              </w:rPr>
              <w:t>sportsk</w:t>
            </w:r>
            <w:r>
              <w:rPr>
                <w:sz w:val="20"/>
                <w:szCs w:val="20"/>
              </w:rPr>
              <w:t>e</w:t>
            </w:r>
            <w:r w:rsidRPr="00DB105D">
              <w:rPr>
                <w:sz w:val="20"/>
                <w:szCs w:val="20"/>
              </w:rPr>
              <w:t xml:space="preserve"> i glazben</w:t>
            </w:r>
            <w:r>
              <w:rPr>
                <w:sz w:val="20"/>
                <w:szCs w:val="20"/>
              </w:rPr>
              <w:t>e</w:t>
            </w:r>
            <w:r w:rsidRPr="00DB105D">
              <w:rPr>
                <w:sz w:val="20"/>
                <w:szCs w:val="20"/>
              </w:rPr>
              <w:t xml:space="preserve"> oprem</w:t>
            </w:r>
            <w:r>
              <w:rPr>
                <w:sz w:val="20"/>
                <w:szCs w:val="20"/>
              </w:rPr>
              <w:t>e</w:t>
            </w:r>
            <w:r w:rsidR="000C5D29">
              <w:rPr>
                <w:sz w:val="20"/>
                <w:szCs w:val="20"/>
              </w:rPr>
              <w:t xml:space="preserve"> te </w:t>
            </w:r>
            <w:r w:rsidRPr="00DB105D">
              <w:rPr>
                <w:sz w:val="20"/>
                <w:szCs w:val="20"/>
              </w:rPr>
              <w:t>oprem</w:t>
            </w:r>
            <w:r>
              <w:rPr>
                <w:sz w:val="20"/>
                <w:szCs w:val="20"/>
              </w:rPr>
              <w:t>e</w:t>
            </w:r>
            <w:r w:rsidRPr="00DB105D">
              <w:rPr>
                <w:sz w:val="20"/>
                <w:szCs w:val="20"/>
              </w:rPr>
              <w:t xml:space="preserve"> za ostale namjene</w:t>
            </w:r>
            <w:r w:rsidR="000C5D29">
              <w:rPr>
                <w:sz w:val="20"/>
                <w:szCs w:val="20"/>
              </w:rPr>
              <w:t xml:space="preserve"> </w:t>
            </w:r>
            <w:r w:rsidRPr="00DB105D">
              <w:rPr>
                <w:sz w:val="20"/>
                <w:szCs w:val="20"/>
              </w:rPr>
              <w:t>iz sredstava</w:t>
            </w:r>
            <w:r w:rsidR="00D5770A">
              <w:rPr>
                <w:sz w:val="20"/>
                <w:szCs w:val="20"/>
              </w:rPr>
              <w:t xml:space="preserve"> </w:t>
            </w:r>
            <w:r w:rsidRPr="00DB105D">
              <w:rPr>
                <w:sz w:val="20"/>
                <w:szCs w:val="20"/>
              </w:rPr>
              <w:t>vlastitih</w:t>
            </w:r>
            <w:r>
              <w:rPr>
                <w:sz w:val="20"/>
                <w:szCs w:val="20"/>
              </w:rPr>
              <w:t xml:space="preserve"> i namjenskih</w:t>
            </w:r>
            <w:r w:rsidRPr="00DB105D">
              <w:rPr>
                <w:sz w:val="20"/>
                <w:szCs w:val="20"/>
              </w:rPr>
              <w:t xml:space="preserve"> prihoda</w:t>
            </w:r>
            <w:r>
              <w:rPr>
                <w:sz w:val="20"/>
                <w:szCs w:val="20"/>
              </w:rPr>
              <w:t>.</w:t>
            </w:r>
          </w:p>
          <w:p w14:paraId="34C91B56" w14:textId="001321CE" w:rsidR="000C5D29" w:rsidRDefault="00541BD3" w:rsidP="00D5770A">
            <w:pPr>
              <w:pStyle w:val="TableParagraph"/>
              <w:kinsoku w:val="0"/>
              <w:overflowPunct w:val="0"/>
              <w:ind w:left="107"/>
              <w:jc w:val="both"/>
              <w:rPr>
                <w:sz w:val="20"/>
                <w:szCs w:val="20"/>
              </w:rPr>
            </w:pPr>
            <w:r>
              <w:rPr>
                <w:sz w:val="20"/>
                <w:szCs w:val="20"/>
              </w:rPr>
              <w:t>Rashodi za provedbu aktivnosti planirani su u skladu sa očekivanim raspoloživim sredstvima</w:t>
            </w:r>
            <w:r w:rsidR="00D5770A">
              <w:rPr>
                <w:sz w:val="20"/>
                <w:szCs w:val="20"/>
              </w:rPr>
              <w:t xml:space="preserve"> (tekući prihodi i viškovi iz prethodnih razdoblja)</w:t>
            </w:r>
            <w:r>
              <w:rPr>
                <w:sz w:val="20"/>
                <w:szCs w:val="20"/>
              </w:rPr>
              <w:t xml:space="preserve"> te planom kapitalnih ulaganja škole.</w:t>
            </w:r>
          </w:p>
        </w:tc>
      </w:tr>
    </w:tbl>
    <w:p w14:paraId="646F795B" w14:textId="77777777" w:rsidR="006F344F" w:rsidRDefault="006F344F" w:rsidP="002E052C">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D5770A" w14:paraId="3A1098FB"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351032DD" w14:textId="77777777" w:rsidR="00D5770A" w:rsidRDefault="00D5770A" w:rsidP="006535F1">
            <w:pPr>
              <w:pStyle w:val="TableParagraph"/>
              <w:kinsoku w:val="0"/>
              <w:overflowPunct w:val="0"/>
              <w:ind w:left="107"/>
              <w:rPr>
                <w:sz w:val="20"/>
                <w:szCs w:val="20"/>
              </w:rPr>
            </w:pPr>
            <w:r>
              <w:rPr>
                <w:sz w:val="20"/>
                <w:szCs w:val="20"/>
              </w:rPr>
              <w:t>Obrazloženje povećanja/smanjenja:</w:t>
            </w:r>
          </w:p>
          <w:p w14:paraId="44EED1E7" w14:textId="77777777" w:rsidR="00D5770A" w:rsidRDefault="00D5770A" w:rsidP="006535F1">
            <w:pPr>
              <w:pStyle w:val="TableParagraph"/>
              <w:kinsoku w:val="0"/>
              <w:overflowPunct w:val="0"/>
              <w:ind w:left="107"/>
              <w:jc w:val="both"/>
              <w:rPr>
                <w:sz w:val="20"/>
                <w:szCs w:val="20"/>
              </w:rPr>
            </w:pPr>
            <w:r>
              <w:rPr>
                <w:sz w:val="20"/>
                <w:szCs w:val="20"/>
              </w:rPr>
              <w:t>Sredstva za provođenje aktivnosti uvećana su za 6.405 €.</w:t>
            </w:r>
          </w:p>
          <w:p w14:paraId="68C18058" w14:textId="77777777" w:rsidR="00D5770A" w:rsidRDefault="00D5770A" w:rsidP="006535F1">
            <w:pPr>
              <w:pStyle w:val="TableParagraph"/>
              <w:kinsoku w:val="0"/>
              <w:overflowPunct w:val="0"/>
              <w:ind w:left="107"/>
              <w:jc w:val="both"/>
              <w:rPr>
                <w:sz w:val="20"/>
                <w:szCs w:val="20"/>
              </w:rPr>
            </w:pPr>
            <w:r>
              <w:rPr>
                <w:sz w:val="20"/>
                <w:szCs w:val="20"/>
              </w:rPr>
              <w:t>Sredstva iz vlastitih prihoda uvećana su za 3.670 € od kojih se 2.770 € odnosi na višak vlastitih prihoda iz prethodnih razdoblja, a ostatak je preraspodijeljen sa ostalih aktivnosti koje se financiraju iz istog izvora. Također je izvršena preraspodjela po pozicijama rashoda</w:t>
            </w:r>
            <w:r w:rsidR="00231087">
              <w:rPr>
                <w:sz w:val="20"/>
                <w:szCs w:val="20"/>
              </w:rPr>
              <w:t xml:space="preserve"> s obzirom na dosadašnju realizaciju te očekivane rashode do kraja godine u skladu sa izmijenjenim planom kapitalnih ulaganja.</w:t>
            </w:r>
          </w:p>
          <w:p w14:paraId="738A2B13" w14:textId="45BDCC8E" w:rsidR="00231087" w:rsidRDefault="00231087" w:rsidP="006535F1">
            <w:pPr>
              <w:pStyle w:val="TableParagraph"/>
              <w:kinsoku w:val="0"/>
              <w:overflowPunct w:val="0"/>
              <w:ind w:left="107"/>
              <w:jc w:val="both"/>
              <w:rPr>
                <w:sz w:val="20"/>
                <w:szCs w:val="20"/>
              </w:rPr>
            </w:pPr>
            <w:r>
              <w:rPr>
                <w:sz w:val="20"/>
                <w:szCs w:val="20"/>
              </w:rPr>
              <w:t>Sredstva iz ostalih prihoda (izvor 32) uvećana su za 3.805 € u okviru većih očekivanih raspoloživih prihoda sufinanciranja (za dio uvećanih prihoda) te su raspoređena po pozicijama rashoda za nabavu proizvedene dugotrajne imovine u skladu sa dosadašnjom realizacijom i očekivanih rashodima do kraja godine temeljem izmijenjenog plana kapitalnih ulaganja.</w:t>
            </w:r>
          </w:p>
          <w:p w14:paraId="497C2126" w14:textId="6322963B" w:rsidR="00231087" w:rsidRDefault="00231087" w:rsidP="006006D1">
            <w:pPr>
              <w:pStyle w:val="TableParagraph"/>
              <w:kinsoku w:val="0"/>
              <w:overflowPunct w:val="0"/>
              <w:ind w:left="107"/>
              <w:jc w:val="both"/>
              <w:rPr>
                <w:sz w:val="20"/>
                <w:szCs w:val="20"/>
              </w:rPr>
            </w:pPr>
            <w:r>
              <w:rPr>
                <w:sz w:val="20"/>
                <w:szCs w:val="20"/>
              </w:rPr>
              <w:t xml:space="preserve">Sredstva iz donacija (izvor 611) umanjena su gotovo u cijelosti u odnosu na izvorni plan s obzirom da priljevi </w:t>
            </w:r>
            <w:r w:rsidR="006006D1">
              <w:rPr>
                <w:sz w:val="20"/>
                <w:szCs w:val="20"/>
              </w:rPr>
              <w:t>po toj osnovi od nekih subjekata izvan proračuna neće biti realizirani, a neki su preraspodijeljeni za financiranje iste ili druge vrste rashoda ekonomske klasifikacije (npr. financiranje stručnog usavršavanja zaposlenika) u okviru drugih aktivnosti.</w:t>
            </w:r>
          </w:p>
        </w:tc>
      </w:tr>
    </w:tbl>
    <w:p w14:paraId="3FF4D67C" w14:textId="77777777" w:rsidR="00D5770A" w:rsidRDefault="00D5770A" w:rsidP="002E052C">
      <w:pPr>
        <w:pStyle w:val="Tijeloteksta"/>
        <w:kinsoku w:val="0"/>
        <w:overflowPunct w:val="0"/>
        <w:spacing w:before="4"/>
        <w:rPr>
          <w:sz w:val="16"/>
          <w:szCs w:val="16"/>
        </w:rPr>
      </w:pPr>
    </w:p>
    <w:p w14:paraId="6E817408" w14:textId="77777777" w:rsidR="00D5770A" w:rsidRDefault="00D5770A" w:rsidP="002E052C">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E052C" w14:paraId="76399071" w14:textId="77777777" w:rsidTr="00A5532C">
        <w:tc>
          <w:tcPr>
            <w:tcW w:w="1433" w:type="dxa"/>
            <w:tcBorders>
              <w:top w:val="single" w:sz="4" w:space="0" w:color="000000"/>
              <w:left w:val="single" w:sz="4" w:space="0" w:color="000000"/>
              <w:bottom w:val="single" w:sz="4" w:space="0" w:color="000000"/>
              <w:right w:val="single" w:sz="4" w:space="0" w:color="000000"/>
            </w:tcBorders>
          </w:tcPr>
          <w:p w14:paraId="0E260614" w14:textId="77777777" w:rsidR="002E052C" w:rsidRDefault="002E052C" w:rsidP="00162461">
            <w:pPr>
              <w:pStyle w:val="TableParagraph"/>
              <w:kinsoku w:val="0"/>
              <w:overflowPunct w:val="0"/>
              <w:spacing w:before="115"/>
              <w:ind w:left="371" w:right="272" w:hanging="73"/>
              <w:rPr>
                <w:sz w:val="20"/>
                <w:szCs w:val="20"/>
              </w:rPr>
            </w:pPr>
            <w:r>
              <w:rPr>
                <w:sz w:val="20"/>
                <w:szCs w:val="20"/>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3C3E5C2" w14:textId="77777777" w:rsidR="002E052C" w:rsidRDefault="002E052C"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D524207" w14:textId="77777777" w:rsidR="002E052C" w:rsidRDefault="002E052C" w:rsidP="00162461">
            <w:pPr>
              <w:pStyle w:val="TableParagraph"/>
              <w:kinsoku w:val="0"/>
              <w:overflowPunct w:val="0"/>
              <w:rPr>
                <w:b/>
                <w:bCs/>
                <w:sz w:val="20"/>
                <w:szCs w:val="20"/>
              </w:rPr>
            </w:pPr>
          </w:p>
          <w:p w14:paraId="07BBFEBB" w14:textId="77777777" w:rsidR="002E052C" w:rsidRDefault="002E052C"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80CE5" w14:textId="77777777" w:rsidR="002E052C" w:rsidRDefault="002E052C" w:rsidP="00A5532C">
            <w:pPr>
              <w:pStyle w:val="TableParagraph"/>
              <w:kinsoku w:val="0"/>
              <w:overflowPunct w:val="0"/>
              <w:ind w:left="88" w:right="80"/>
              <w:jc w:val="center"/>
              <w:rPr>
                <w:sz w:val="20"/>
                <w:szCs w:val="20"/>
              </w:rPr>
            </w:pPr>
            <w:r>
              <w:rPr>
                <w:sz w:val="20"/>
                <w:szCs w:val="20"/>
              </w:rPr>
              <w:t>Polazna vrijednost</w:t>
            </w:r>
          </w:p>
          <w:p w14:paraId="65839989" w14:textId="7045F88E" w:rsidR="002E052C" w:rsidRDefault="002E052C" w:rsidP="00A5532C">
            <w:pPr>
              <w:pStyle w:val="TableParagraph"/>
              <w:kinsoku w:val="0"/>
              <w:overflowPunct w:val="0"/>
              <w:ind w:left="88" w:right="79"/>
              <w:jc w:val="center"/>
              <w:rPr>
                <w:sz w:val="20"/>
                <w:szCs w:val="20"/>
              </w:rPr>
            </w:pPr>
            <w:r>
              <w:rPr>
                <w:sz w:val="20"/>
                <w:szCs w:val="20"/>
              </w:rPr>
              <w:t>202</w:t>
            </w:r>
            <w:r w:rsidR="006006D1">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4A60FA3" w14:textId="64DFF22A" w:rsidR="002E052C" w:rsidRDefault="002E052C"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6006D1">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1B2A525" w14:textId="628306EA" w:rsidR="002E052C" w:rsidRDefault="002E052C"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6006D1">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D7680D6" w14:textId="26D2CC2E" w:rsidR="002E052C" w:rsidRDefault="002E052C"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6006D1">
              <w:rPr>
                <w:sz w:val="20"/>
                <w:szCs w:val="20"/>
              </w:rPr>
              <w:t>6</w:t>
            </w:r>
            <w:r>
              <w:rPr>
                <w:sz w:val="20"/>
                <w:szCs w:val="20"/>
              </w:rPr>
              <w:t>.</w:t>
            </w:r>
          </w:p>
        </w:tc>
      </w:tr>
      <w:tr w:rsidR="002E052C" w14:paraId="48B486F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9674540" w14:textId="00105409" w:rsidR="002E052C" w:rsidRPr="000A187E" w:rsidRDefault="00C463B5" w:rsidP="00162461">
            <w:pPr>
              <w:pStyle w:val="TableParagraph"/>
              <w:kinsoku w:val="0"/>
              <w:overflowPunct w:val="0"/>
              <w:jc w:val="center"/>
              <w:rPr>
                <w:sz w:val="20"/>
                <w:szCs w:val="20"/>
              </w:rPr>
            </w:pPr>
            <w:r w:rsidRPr="000A187E">
              <w:rPr>
                <w:sz w:val="20"/>
                <w:szCs w:val="20"/>
              </w:rPr>
              <w:t>Nabava dodatne opreme / povećanje količine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29D86804" w14:textId="64C1AE6A" w:rsidR="002E052C" w:rsidRPr="000A187E" w:rsidRDefault="002E052C" w:rsidP="00162461">
            <w:pPr>
              <w:pStyle w:val="TableParagraph"/>
              <w:kinsoku w:val="0"/>
              <w:overflowPunct w:val="0"/>
              <w:jc w:val="center"/>
              <w:rPr>
                <w:sz w:val="20"/>
                <w:szCs w:val="20"/>
              </w:rPr>
            </w:pPr>
            <w:r w:rsidRPr="000A187E">
              <w:rPr>
                <w:sz w:val="20"/>
                <w:szCs w:val="20"/>
              </w:rPr>
              <w:t>P</w:t>
            </w:r>
            <w:r w:rsidR="00C463B5" w:rsidRPr="000A187E">
              <w:rPr>
                <w:sz w:val="20"/>
                <w:szCs w:val="20"/>
              </w:rPr>
              <w:t>oboljšanje nastavnih i poslovnih procesa</w:t>
            </w:r>
          </w:p>
        </w:tc>
        <w:tc>
          <w:tcPr>
            <w:tcW w:w="1059" w:type="dxa"/>
            <w:tcBorders>
              <w:top w:val="single" w:sz="4" w:space="0" w:color="000000"/>
              <w:left w:val="single" w:sz="4" w:space="0" w:color="000000"/>
              <w:bottom w:val="single" w:sz="4" w:space="0" w:color="000000"/>
              <w:right w:val="single" w:sz="4" w:space="0" w:color="000000"/>
            </w:tcBorders>
            <w:vAlign w:val="center"/>
          </w:tcPr>
          <w:p w14:paraId="6E1B2B08" w14:textId="33EA36B9" w:rsidR="002E052C" w:rsidRPr="000A187E" w:rsidRDefault="00C463B5" w:rsidP="00162461">
            <w:pPr>
              <w:pStyle w:val="TableParagraph"/>
              <w:kinsoku w:val="0"/>
              <w:overflowPunct w:val="0"/>
              <w:jc w:val="center"/>
              <w:rPr>
                <w:sz w:val="20"/>
                <w:szCs w:val="20"/>
              </w:rPr>
            </w:pPr>
            <w:r w:rsidRPr="000A187E">
              <w:rPr>
                <w:sz w:val="20"/>
                <w:szCs w:val="20"/>
              </w:rPr>
              <w:t>Indeks</w:t>
            </w:r>
          </w:p>
        </w:tc>
        <w:tc>
          <w:tcPr>
            <w:tcW w:w="1275" w:type="dxa"/>
            <w:tcBorders>
              <w:top w:val="single" w:sz="4" w:space="0" w:color="000000"/>
              <w:left w:val="single" w:sz="4" w:space="0" w:color="000000"/>
              <w:bottom w:val="single" w:sz="4" w:space="0" w:color="000000"/>
              <w:right w:val="single" w:sz="4" w:space="0" w:color="000000"/>
            </w:tcBorders>
            <w:vAlign w:val="center"/>
          </w:tcPr>
          <w:p w14:paraId="234EB9FC" w14:textId="77777777" w:rsidR="002E052C" w:rsidRPr="000A187E" w:rsidRDefault="002E052C" w:rsidP="00162461">
            <w:pPr>
              <w:pStyle w:val="TableParagraph"/>
              <w:kinsoku w:val="0"/>
              <w:overflowPunct w:val="0"/>
              <w:jc w:val="center"/>
              <w:rPr>
                <w:sz w:val="20"/>
                <w:szCs w:val="20"/>
              </w:rPr>
            </w:pPr>
            <w:r w:rsidRPr="000A187E">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E41B790" w14:textId="787CA48A" w:rsidR="002E052C" w:rsidRPr="000A187E" w:rsidRDefault="002E052C" w:rsidP="00162461">
            <w:pPr>
              <w:pStyle w:val="TableParagraph"/>
              <w:kinsoku w:val="0"/>
              <w:overflowPunct w:val="0"/>
              <w:jc w:val="center"/>
              <w:rPr>
                <w:sz w:val="20"/>
                <w:szCs w:val="20"/>
              </w:rPr>
            </w:pPr>
            <w:r w:rsidRPr="000A187E">
              <w:rPr>
                <w:sz w:val="20"/>
                <w:szCs w:val="20"/>
              </w:rPr>
              <w:t>1</w:t>
            </w:r>
            <w:r w:rsidR="00C463B5" w:rsidRPr="000A187E">
              <w:rPr>
                <w:sz w:val="20"/>
                <w:szCs w:val="20"/>
              </w:rPr>
              <w:t>0</w:t>
            </w:r>
            <w:r w:rsidR="006006D1">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A2BDFEF" w14:textId="191BF624" w:rsidR="002E052C" w:rsidRPr="000A187E" w:rsidRDefault="002E052C" w:rsidP="00162461">
            <w:pPr>
              <w:pStyle w:val="TableParagraph"/>
              <w:kinsoku w:val="0"/>
              <w:overflowPunct w:val="0"/>
              <w:jc w:val="center"/>
              <w:rPr>
                <w:sz w:val="20"/>
                <w:szCs w:val="20"/>
              </w:rPr>
            </w:pPr>
            <w:r w:rsidRPr="000A187E">
              <w:rPr>
                <w:sz w:val="20"/>
                <w:szCs w:val="20"/>
              </w:rPr>
              <w:t>1</w:t>
            </w:r>
            <w:r w:rsidR="00C463B5" w:rsidRPr="000A187E">
              <w:rPr>
                <w:sz w:val="20"/>
                <w:szCs w:val="20"/>
              </w:rPr>
              <w:t>05</w:t>
            </w:r>
          </w:p>
        </w:tc>
        <w:tc>
          <w:tcPr>
            <w:tcW w:w="1417" w:type="dxa"/>
            <w:tcBorders>
              <w:top w:val="single" w:sz="4" w:space="0" w:color="000000"/>
              <w:left w:val="single" w:sz="4" w:space="0" w:color="000000"/>
              <w:bottom w:val="single" w:sz="4" w:space="0" w:color="000000"/>
              <w:right w:val="single" w:sz="4" w:space="0" w:color="000000"/>
            </w:tcBorders>
            <w:vAlign w:val="center"/>
          </w:tcPr>
          <w:p w14:paraId="603ABEBF" w14:textId="05781B88" w:rsidR="002E052C" w:rsidRPr="000A187E" w:rsidRDefault="002E052C" w:rsidP="00162461">
            <w:pPr>
              <w:pStyle w:val="TableParagraph"/>
              <w:kinsoku w:val="0"/>
              <w:overflowPunct w:val="0"/>
              <w:jc w:val="center"/>
              <w:rPr>
                <w:sz w:val="20"/>
                <w:szCs w:val="20"/>
              </w:rPr>
            </w:pPr>
            <w:r w:rsidRPr="000A187E">
              <w:rPr>
                <w:sz w:val="20"/>
                <w:szCs w:val="20"/>
              </w:rPr>
              <w:t>10</w:t>
            </w:r>
            <w:r w:rsidR="00C463B5" w:rsidRPr="000A187E">
              <w:rPr>
                <w:sz w:val="20"/>
                <w:szCs w:val="20"/>
              </w:rPr>
              <w:t>7</w:t>
            </w:r>
          </w:p>
        </w:tc>
      </w:tr>
    </w:tbl>
    <w:p w14:paraId="2F94219E" w14:textId="77777777" w:rsidR="002E052C" w:rsidRDefault="002E052C" w:rsidP="003D4462">
      <w:pPr>
        <w:pStyle w:val="Default"/>
        <w:ind w:left="482"/>
      </w:pPr>
    </w:p>
    <w:p w14:paraId="78B825AE" w14:textId="77777777" w:rsidR="00C463B5" w:rsidRDefault="00C463B5" w:rsidP="003D4462">
      <w:pPr>
        <w:pStyle w:val="Default"/>
        <w:ind w:left="482"/>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C51CD" w14:paraId="462E4DEE"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C3A5DD3" w14:textId="15F66143" w:rsidR="002C51CD" w:rsidRDefault="002C51CD" w:rsidP="00162461">
            <w:pPr>
              <w:pStyle w:val="TableParagraph"/>
              <w:kinsoku w:val="0"/>
              <w:overflowPunct w:val="0"/>
              <w:ind w:left="107"/>
              <w:rPr>
                <w:b/>
                <w:bCs/>
                <w:sz w:val="20"/>
                <w:szCs w:val="20"/>
              </w:rPr>
            </w:pPr>
            <w:bookmarkStart w:id="10" w:name="_Hlk148246767"/>
            <w:r>
              <w:rPr>
                <w:b/>
                <w:bCs/>
                <w:sz w:val="20"/>
                <w:szCs w:val="20"/>
              </w:rPr>
              <w:t xml:space="preserve">Naziv aktivnosti/projekta u Financijskom planu: </w:t>
            </w:r>
            <w:r>
              <w:rPr>
                <w:sz w:val="20"/>
                <w:szCs w:val="20"/>
              </w:rPr>
              <w:t>55003</w:t>
            </w:r>
            <w:r w:rsidR="00302931">
              <w:rPr>
                <w:sz w:val="20"/>
                <w:szCs w:val="20"/>
              </w:rPr>
              <w:t>8</w:t>
            </w:r>
            <w:r>
              <w:rPr>
                <w:sz w:val="20"/>
                <w:szCs w:val="20"/>
              </w:rPr>
              <w:t xml:space="preserve"> </w:t>
            </w:r>
            <w:r w:rsidR="00302931">
              <w:rPr>
                <w:sz w:val="20"/>
                <w:szCs w:val="20"/>
              </w:rPr>
              <w:t>Drugi obrazovni materijal za učenike OŠ</w:t>
            </w:r>
          </w:p>
        </w:tc>
      </w:tr>
      <w:tr w:rsidR="002C51CD" w14:paraId="137FFFC4"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9707AF9" w14:textId="77777777" w:rsidR="002C51CD" w:rsidRDefault="002C51CD" w:rsidP="00162461">
            <w:pPr>
              <w:pStyle w:val="TableParagraph"/>
              <w:kinsoku w:val="0"/>
              <w:overflowPunct w:val="0"/>
              <w:ind w:left="107"/>
              <w:jc w:val="both"/>
              <w:rPr>
                <w:sz w:val="20"/>
                <w:szCs w:val="20"/>
              </w:rPr>
            </w:pPr>
            <w:r>
              <w:rPr>
                <w:sz w:val="20"/>
                <w:szCs w:val="20"/>
              </w:rPr>
              <w:t>Obrazloženje aktivnosti/projekta:</w:t>
            </w:r>
          </w:p>
          <w:p w14:paraId="6D8F4097" w14:textId="77777777" w:rsidR="00004D18" w:rsidRDefault="00F36D30" w:rsidP="00162461">
            <w:pPr>
              <w:pStyle w:val="TableParagraph"/>
              <w:kinsoku w:val="0"/>
              <w:overflowPunct w:val="0"/>
              <w:ind w:left="107"/>
              <w:jc w:val="both"/>
              <w:rPr>
                <w:sz w:val="20"/>
                <w:szCs w:val="20"/>
              </w:rPr>
            </w:pPr>
            <w:r>
              <w:rPr>
                <w:sz w:val="20"/>
                <w:szCs w:val="20"/>
              </w:rPr>
              <w:t xml:space="preserve">U okviru ove aktivnosti </w:t>
            </w:r>
            <w:r w:rsidRPr="00F36D30">
              <w:rPr>
                <w:sz w:val="20"/>
                <w:szCs w:val="20"/>
              </w:rPr>
              <w:t>Grad Varaždin</w:t>
            </w:r>
            <w:r>
              <w:rPr>
                <w:sz w:val="20"/>
                <w:szCs w:val="20"/>
              </w:rPr>
              <w:t xml:space="preserve"> financira radne bilježnice</w:t>
            </w:r>
            <w:r w:rsidRPr="00F36D30">
              <w:rPr>
                <w:rFonts w:eastAsiaTheme="minorHAnsi"/>
                <w:lang w:eastAsia="en-US"/>
                <w14:ligatures w14:val="none"/>
              </w:rPr>
              <w:t xml:space="preserve"> </w:t>
            </w:r>
            <w:r w:rsidRPr="00F36D30">
              <w:rPr>
                <w:sz w:val="20"/>
                <w:szCs w:val="20"/>
              </w:rPr>
              <w:t>za obvezne predmete</w:t>
            </w:r>
            <w:r w:rsidR="00004D18">
              <w:rPr>
                <w:sz w:val="20"/>
                <w:szCs w:val="20"/>
              </w:rPr>
              <w:t>, geografske atlase</w:t>
            </w:r>
            <w:r w:rsidRPr="00F36D30">
              <w:rPr>
                <w:sz w:val="20"/>
                <w:szCs w:val="20"/>
              </w:rPr>
              <w:t xml:space="preserve"> i komplete za</w:t>
            </w:r>
            <w:r>
              <w:rPr>
                <w:sz w:val="20"/>
                <w:szCs w:val="20"/>
              </w:rPr>
              <w:t xml:space="preserve"> </w:t>
            </w:r>
            <w:r w:rsidRPr="00F36D30">
              <w:rPr>
                <w:sz w:val="20"/>
                <w:szCs w:val="20"/>
              </w:rPr>
              <w:t>tehničku</w:t>
            </w:r>
            <w:r w:rsidR="00004D18">
              <w:rPr>
                <w:sz w:val="20"/>
                <w:szCs w:val="20"/>
              </w:rPr>
              <w:t xml:space="preserve"> </w:t>
            </w:r>
            <w:r w:rsidRPr="00F36D30">
              <w:rPr>
                <w:sz w:val="20"/>
                <w:szCs w:val="20"/>
              </w:rPr>
              <w:t>kulturu</w:t>
            </w:r>
            <w:r w:rsidR="00004D18">
              <w:rPr>
                <w:sz w:val="20"/>
                <w:szCs w:val="20"/>
              </w:rPr>
              <w:t>, prirodu i društvo, kemiju, biologiju i fiziku</w:t>
            </w:r>
            <w:r w:rsidR="00792B16">
              <w:rPr>
                <w:sz w:val="20"/>
                <w:szCs w:val="20"/>
              </w:rPr>
              <w:t xml:space="preserve"> </w:t>
            </w:r>
            <w:r w:rsidRPr="00F36D30">
              <w:rPr>
                <w:sz w:val="20"/>
                <w:szCs w:val="20"/>
              </w:rPr>
              <w:t>za učenike koji imaju prebivalište na području Grada.</w:t>
            </w:r>
            <w:r w:rsidR="0015292C">
              <w:rPr>
                <w:sz w:val="20"/>
                <w:szCs w:val="20"/>
              </w:rPr>
              <w:t xml:space="preserve"> </w:t>
            </w:r>
          </w:p>
          <w:p w14:paraId="55BCD366" w14:textId="732F02E7" w:rsidR="00302931" w:rsidRDefault="0015292C" w:rsidP="00162461">
            <w:pPr>
              <w:pStyle w:val="TableParagraph"/>
              <w:kinsoku w:val="0"/>
              <w:overflowPunct w:val="0"/>
              <w:ind w:left="107"/>
              <w:jc w:val="both"/>
              <w:rPr>
                <w:sz w:val="20"/>
                <w:szCs w:val="20"/>
              </w:rPr>
            </w:pPr>
            <w:r>
              <w:rPr>
                <w:sz w:val="20"/>
                <w:szCs w:val="20"/>
              </w:rPr>
              <w:t>Cilj aktivnosti je potpora roditeljima u ostvarivanju kvalitetnog obrazovanja za svoju djecu.</w:t>
            </w:r>
          </w:p>
          <w:p w14:paraId="5E94F4CB" w14:textId="75268788" w:rsidR="00CE7E18" w:rsidRDefault="002C51CD" w:rsidP="00004D18">
            <w:pPr>
              <w:pStyle w:val="TableParagraph"/>
              <w:kinsoku w:val="0"/>
              <w:overflowPunct w:val="0"/>
              <w:ind w:left="107"/>
              <w:jc w:val="both"/>
              <w:rPr>
                <w:sz w:val="20"/>
                <w:szCs w:val="20"/>
              </w:rPr>
            </w:pPr>
            <w:r w:rsidRPr="00DB105D">
              <w:rPr>
                <w:sz w:val="20"/>
                <w:szCs w:val="20"/>
              </w:rPr>
              <w:t xml:space="preserve">Sredstva su namijenjena za </w:t>
            </w:r>
            <w:r w:rsidR="00F36D30">
              <w:rPr>
                <w:sz w:val="20"/>
                <w:szCs w:val="20"/>
              </w:rPr>
              <w:t>pokriće rashoda za naknade kućanstvima učenika u naravi.</w:t>
            </w:r>
          </w:p>
        </w:tc>
      </w:tr>
    </w:tbl>
    <w:p w14:paraId="4B0B2149" w14:textId="77777777" w:rsidR="002C51CD" w:rsidRDefault="002C51CD" w:rsidP="002C51CD">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004D18" w14:paraId="01289500"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7F78609F" w14:textId="77777777" w:rsidR="00004D18" w:rsidRDefault="00004D18" w:rsidP="006535F1">
            <w:pPr>
              <w:pStyle w:val="TableParagraph"/>
              <w:kinsoku w:val="0"/>
              <w:overflowPunct w:val="0"/>
              <w:ind w:left="107"/>
              <w:rPr>
                <w:sz w:val="20"/>
                <w:szCs w:val="20"/>
              </w:rPr>
            </w:pPr>
            <w:r>
              <w:rPr>
                <w:sz w:val="20"/>
                <w:szCs w:val="20"/>
              </w:rPr>
              <w:t>Obrazloženje povećanja/smanjenja:</w:t>
            </w:r>
          </w:p>
          <w:p w14:paraId="481FA5CD" w14:textId="3B129FDE" w:rsidR="00004D18" w:rsidRDefault="00004D18" w:rsidP="006535F1">
            <w:pPr>
              <w:pStyle w:val="TableParagraph"/>
              <w:kinsoku w:val="0"/>
              <w:overflowPunct w:val="0"/>
              <w:ind w:left="107"/>
              <w:jc w:val="both"/>
              <w:rPr>
                <w:sz w:val="20"/>
                <w:szCs w:val="20"/>
              </w:rPr>
            </w:pPr>
            <w:r>
              <w:rPr>
                <w:sz w:val="20"/>
                <w:szCs w:val="20"/>
              </w:rPr>
              <w:t>Sredstva su umanjena</w:t>
            </w:r>
            <w:r w:rsidR="00485506">
              <w:rPr>
                <w:sz w:val="20"/>
                <w:szCs w:val="20"/>
              </w:rPr>
              <w:t xml:space="preserve"> za malo više od 5 %</w:t>
            </w:r>
            <w:r>
              <w:rPr>
                <w:sz w:val="20"/>
                <w:szCs w:val="20"/>
              </w:rPr>
              <w:t xml:space="preserve"> u skladu sa dosadašnjom realizacijom</w:t>
            </w:r>
            <w:r w:rsidR="00485506">
              <w:rPr>
                <w:sz w:val="20"/>
                <w:szCs w:val="20"/>
              </w:rPr>
              <w:t>. Do datuma završetka IV. izmjena i dopuna</w:t>
            </w:r>
            <w:r>
              <w:rPr>
                <w:sz w:val="20"/>
                <w:szCs w:val="20"/>
              </w:rPr>
              <w:t xml:space="preserve"> </w:t>
            </w:r>
            <w:r w:rsidR="00485506">
              <w:rPr>
                <w:sz w:val="20"/>
                <w:szCs w:val="20"/>
              </w:rPr>
              <w:t>financijskog plana završene su i nabave u okviru ove aktivnosti za šk. god. 2024./2025.</w:t>
            </w:r>
          </w:p>
        </w:tc>
      </w:tr>
    </w:tbl>
    <w:p w14:paraId="47359E7E" w14:textId="77777777" w:rsidR="00004D18" w:rsidRDefault="00004D18" w:rsidP="002C51CD">
      <w:pPr>
        <w:pStyle w:val="Tijeloteksta"/>
        <w:kinsoku w:val="0"/>
        <w:overflowPunct w:val="0"/>
        <w:spacing w:before="4"/>
        <w:rPr>
          <w:sz w:val="16"/>
          <w:szCs w:val="16"/>
        </w:rPr>
      </w:pPr>
    </w:p>
    <w:p w14:paraId="0A7A493D" w14:textId="77777777" w:rsidR="00004D18" w:rsidRDefault="00004D18" w:rsidP="002C51CD">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C51CD" w14:paraId="5D90C449"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0508B78D" w14:textId="77777777" w:rsidR="002C51CD" w:rsidRDefault="002C51CD"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A766162" w14:textId="77777777" w:rsidR="002C51CD" w:rsidRDefault="002C51CD"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A82B92D" w14:textId="77777777" w:rsidR="002C51CD" w:rsidRDefault="002C51CD" w:rsidP="00162461">
            <w:pPr>
              <w:pStyle w:val="TableParagraph"/>
              <w:kinsoku w:val="0"/>
              <w:overflowPunct w:val="0"/>
              <w:rPr>
                <w:b/>
                <w:bCs/>
                <w:sz w:val="20"/>
                <w:szCs w:val="20"/>
              </w:rPr>
            </w:pPr>
          </w:p>
          <w:p w14:paraId="3406E59D" w14:textId="77777777" w:rsidR="002C51CD" w:rsidRDefault="002C51CD"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07A391F4" w14:textId="77777777" w:rsidR="002C51CD" w:rsidRDefault="002C51CD" w:rsidP="0037798B">
            <w:pPr>
              <w:pStyle w:val="TableParagraph"/>
              <w:kinsoku w:val="0"/>
              <w:overflowPunct w:val="0"/>
              <w:ind w:left="88" w:right="80"/>
              <w:jc w:val="center"/>
              <w:rPr>
                <w:sz w:val="20"/>
                <w:szCs w:val="20"/>
              </w:rPr>
            </w:pPr>
            <w:r>
              <w:rPr>
                <w:sz w:val="20"/>
                <w:szCs w:val="20"/>
              </w:rPr>
              <w:t>Polazna vrijednost</w:t>
            </w:r>
          </w:p>
          <w:p w14:paraId="2922EFEB" w14:textId="14EECEBE" w:rsidR="002C51CD" w:rsidRDefault="002C51CD" w:rsidP="0037798B">
            <w:pPr>
              <w:pStyle w:val="TableParagraph"/>
              <w:kinsoku w:val="0"/>
              <w:overflowPunct w:val="0"/>
              <w:ind w:left="88" w:right="79"/>
              <w:jc w:val="center"/>
              <w:rPr>
                <w:sz w:val="20"/>
                <w:szCs w:val="20"/>
              </w:rPr>
            </w:pPr>
            <w:r>
              <w:rPr>
                <w:sz w:val="20"/>
                <w:szCs w:val="20"/>
              </w:rPr>
              <w:t>202</w:t>
            </w:r>
            <w:r w:rsidR="00485506">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C5ADFA4" w14:textId="045E03BF" w:rsidR="002C51CD" w:rsidRDefault="002C51CD"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485506">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542652F" w14:textId="2E081919" w:rsidR="002C51CD" w:rsidRDefault="002C51CD"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485506">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F305DF1" w14:textId="294AEE6E" w:rsidR="002C51CD" w:rsidRDefault="002C51CD"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485506">
              <w:rPr>
                <w:sz w:val="20"/>
                <w:szCs w:val="20"/>
              </w:rPr>
              <w:t>6</w:t>
            </w:r>
            <w:r>
              <w:rPr>
                <w:sz w:val="20"/>
                <w:szCs w:val="20"/>
              </w:rPr>
              <w:t>.</w:t>
            </w:r>
          </w:p>
        </w:tc>
      </w:tr>
      <w:tr w:rsidR="002C51CD" w14:paraId="5A0AD0CD"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C70747" w14:textId="3FE28709" w:rsidR="002C51CD" w:rsidRPr="000A187E" w:rsidRDefault="002C51CD" w:rsidP="00162461">
            <w:pPr>
              <w:pStyle w:val="TableParagraph"/>
              <w:kinsoku w:val="0"/>
              <w:overflowPunct w:val="0"/>
              <w:jc w:val="center"/>
              <w:rPr>
                <w:sz w:val="20"/>
                <w:szCs w:val="20"/>
              </w:rPr>
            </w:pPr>
            <w:r w:rsidRPr="000A187E">
              <w:rPr>
                <w:sz w:val="20"/>
                <w:szCs w:val="20"/>
              </w:rPr>
              <w:t>Nabava</w:t>
            </w:r>
            <w:r w:rsidR="00F36D30" w:rsidRPr="000A187E">
              <w:rPr>
                <w:sz w:val="20"/>
                <w:szCs w:val="20"/>
              </w:rPr>
              <w:t xml:space="preserve"> drugih obrazovnih materijala za sve učenike sa prebivalištem na području Grada Varaždina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0F6EF1B5" w14:textId="0F7BE081" w:rsidR="002C51CD" w:rsidRPr="000A187E" w:rsidRDefault="0015292C" w:rsidP="00162461">
            <w:pPr>
              <w:pStyle w:val="TableParagraph"/>
              <w:kinsoku w:val="0"/>
              <w:overflowPunct w:val="0"/>
              <w:jc w:val="center"/>
              <w:rPr>
                <w:sz w:val="20"/>
                <w:szCs w:val="20"/>
              </w:rPr>
            </w:pPr>
            <w:r w:rsidRPr="000A187E">
              <w:rPr>
                <w:sz w:val="20"/>
                <w:szCs w:val="20"/>
              </w:rPr>
              <w:t>Radne bilježnice pomažu u ostvarivanju pojedinih odgojno-obrazovnih ishoda predmetnim kurikulumom kao i očekivanja među predmetnih tema, potiču interakciju učenik-učenik i/ili učenik-sadržaj te istraživački i/ili grupni rad</w:t>
            </w:r>
          </w:p>
        </w:tc>
        <w:tc>
          <w:tcPr>
            <w:tcW w:w="1059" w:type="dxa"/>
            <w:tcBorders>
              <w:top w:val="single" w:sz="4" w:space="0" w:color="000000"/>
              <w:left w:val="single" w:sz="4" w:space="0" w:color="000000"/>
              <w:bottom w:val="single" w:sz="4" w:space="0" w:color="000000"/>
              <w:right w:val="single" w:sz="4" w:space="0" w:color="000000"/>
            </w:tcBorders>
            <w:vAlign w:val="center"/>
          </w:tcPr>
          <w:p w14:paraId="2E3B6819" w14:textId="2FA00171" w:rsidR="002C51CD" w:rsidRPr="000A187E" w:rsidRDefault="00DF4190" w:rsidP="00162461">
            <w:pPr>
              <w:pStyle w:val="TableParagraph"/>
              <w:kinsoku w:val="0"/>
              <w:overflowPunct w:val="0"/>
              <w:jc w:val="center"/>
              <w:rPr>
                <w:sz w:val="20"/>
                <w:szCs w:val="20"/>
              </w:rPr>
            </w:pPr>
            <w:r w:rsidRPr="000A187E">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38155B87" w14:textId="144000EC" w:rsidR="002C51CD" w:rsidRPr="000A187E" w:rsidRDefault="002C51CD" w:rsidP="00162461">
            <w:pPr>
              <w:pStyle w:val="TableParagraph"/>
              <w:kinsoku w:val="0"/>
              <w:overflowPunct w:val="0"/>
              <w:jc w:val="center"/>
              <w:rPr>
                <w:sz w:val="20"/>
                <w:szCs w:val="20"/>
              </w:rPr>
            </w:pPr>
            <w:r w:rsidRPr="000A187E">
              <w:rPr>
                <w:sz w:val="20"/>
                <w:szCs w:val="20"/>
              </w:rPr>
              <w:t>100</w:t>
            </w:r>
            <w:r w:rsidR="0037798B" w:rsidRPr="000A187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66518B8" w14:textId="4487B3D5"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F721A0C" w14:textId="29FE9561"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75DF19D" w14:textId="1B56D36D"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r>
      <w:bookmarkEnd w:id="10"/>
    </w:tbl>
    <w:p w14:paraId="62BD764D" w14:textId="77777777" w:rsidR="00302931" w:rsidRDefault="00302931" w:rsidP="005D1A1A">
      <w:pPr>
        <w:pStyle w:val="Default"/>
      </w:pPr>
    </w:p>
    <w:p w14:paraId="200304C5" w14:textId="77777777" w:rsidR="009E1C36" w:rsidRDefault="009E1C36" w:rsidP="005D1A1A">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02931" w14:paraId="32F6185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108E022C" w14:textId="0195002B" w:rsidR="00302931" w:rsidRDefault="00302931" w:rsidP="00162461">
            <w:pPr>
              <w:pStyle w:val="TableParagraph"/>
              <w:kinsoku w:val="0"/>
              <w:overflowPunct w:val="0"/>
              <w:ind w:left="107"/>
              <w:rPr>
                <w:b/>
                <w:bCs/>
                <w:sz w:val="20"/>
                <w:szCs w:val="20"/>
              </w:rPr>
            </w:pPr>
            <w:bookmarkStart w:id="11" w:name="_Hlk148248887"/>
            <w:r>
              <w:rPr>
                <w:b/>
                <w:bCs/>
                <w:sz w:val="20"/>
                <w:szCs w:val="20"/>
              </w:rPr>
              <w:t xml:space="preserve">Naziv aktivnosti/projekta u Financijskom planu: </w:t>
            </w:r>
            <w:r>
              <w:rPr>
                <w:sz w:val="20"/>
                <w:szCs w:val="20"/>
              </w:rPr>
              <w:t>550039 Udžbenici za učenike osnovnih škola</w:t>
            </w:r>
          </w:p>
        </w:tc>
      </w:tr>
      <w:tr w:rsidR="00302931" w14:paraId="37753F0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2610B0F3" w14:textId="77777777" w:rsidR="00302931" w:rsidRDefault="00302931" w:rsidP="00162461">
            <w:pPr>
              <w:pStyle w:val="TableParagraph"/>
              <w:kinsoku w:val="0"/>
              <w:overflowPunct w:val="0"/>
              <w:ind w:left="107"/>
              <w:jc w:val="both"/>
              <w:rPr>
                <w:sz w:val="20"/>
                <w:szCs w:val="20"/>
              </w:rPr>
            </w:pPr>
            <w:r>
              <w:rPr>
                <w:sz w:val="20"/>
                <w:szCs w:val="20"/>
              </w:rPr>
              <w:t>Obrazloženje aktivnosti/projekta:</w:t>
            </w:r>
          </w:p>
          <w:p w14:paraId="06D52E51" w14:textId="3FB34F87" w:rsidR="00286FCC" w:rsidRDefault="00DF4190" w:rsidP="00286FCC">
            <w:pPr>
              <w:pStyle w:val="TableParagraph"/>
              <w:kinsoku w:val="0"/>
              <w:overflowPunct w:val="0"/>
              <w:ind w:left="107"/>
              <w:jc w:val="both"/>
              <w:rPr>
                <w:sz w:val="20"/>
                <w:szCs w:val="20"/>
              </w:rPr>
            </w:pPr>
            <w:r>
              <w:rPr>
                <w:sz w:val="20"/>
                <w:szCs w:val="20"/>
              </w:rPr>
              <w:t>U okviru ove aktivnosti i</w:t>
            </w:r>
            <w:r w:rsidRPr="00DF4190">
              <w:rPr>
                <w:sz w:val="20"/>
                <w:szCs w:val="20"/>
              </w:rPr>
              <w:t>z sredstava državnog proračuna, a na temelju</w:t>
            </w:r>
            <w:r>
              <w:rPr>
                <w:sz w:val="20"/>
                <w:szCs w:val="20"/>
              </w:rPr>
              <w:t xml:space="preserve"> </w:t>
            </w:r>
            <w:r w:rsidRPr="00DF4190">
              <w:rPr>
                <w:sz w:val="20"/>
                <w:szCs w:val="20"/>
              </w:rPr>
              <w:t>Zakonu o udžbenicima i drugim obrazovnim materijalima za</w:t>
            </w:r>
            <w:r>
              <w:rPr>
                <w:sz w:val="20"/>
                <w:szCs w:val="20"/>
              </w:rPr>
              <w:t xml:space="preserve"> </w:t>
            </w:r>
            <w:r w:rsidRPr="00DF4190">
              <w:rPr>
                <w:sz w:val="20"/>
                <w:szCs w:val="20"/>
              </w:rPr>
              <w:t>osnovnu i srednju školu („Narodne novine“ broj 116/18, 85/22)</w:t>
            </w:r>
            <w:r w:rsidR="007A4D69">
              <w:rPr>
                <w:sz w:val="20"/>
                <w:szCs w:val="20"/>
              </w:rPr>
              <w:t xml:space="preserve"> </w:t>
            </w:r>
            <w:r w:rsidR="00286FCC">
              <w:rPr>
                <w:sz w:val="20"/>
                <w:szCs w:val="20"/>
              </w:rPr>
              <w:t xml:space="preserve">nabavit će se obvezni </w:t>
            </w:r>
            <w:r w:rsidRPr="00DF4190">
              <w:rPr>
                <w:sz w:val="20"/>
                <w:szCs w:val="20"/>
              </w:rPr>
              <w:t>udžbeni</w:t>
            </w:r>
            <w:r w:rsidR="00286FCC">
              <w:rPr>
                <w:sz w:val="20"/>
                <w:szCs w:val="20"/>
              </w:rPr>
              <w:t>ci za redovne i izborne predmete</w:t>
            </w:r>
            <w:r w:rsidRPr="00DF4190">
              <w:rPr>
                <w:sz w:val="20"/>
                <w:szCs w:val="20"/>
              </w:rPr>
              <w:t xml:space="preserve"> za sve učenike. Nabavit će se udžbenici</w:t>
            </w:r>
            <w:r w:rsidR="00286FCC" w:rsidRPr="00DF4190">
              <w:rPr>
                <w:sz w:val="20"/>
                <w:szCs w:val="20"/>
              </w:rPr>
              <w:t xml:space="preserve"> koji će biti u vlasništvu škole i koje učenici po završetku školske godine vraćaju u škol</w:t>
            </w:r>
            <w:r w:rsidR="00286FCC">
              <w:rPr>
                <w:sz w:val="20"/>
                <w:szCs w:val="20"/>
              </w:rPr>
              <w:t xml:space="preserve">u (za iduće generacije) te udžbenici </w:t>
            </w:r>
            <w:r w:rsidRPr="00DF4190">
              <w:rPr>
                <w:sz w:val="20"/>
                <w:szCs w:val="20"/>
              </w:rPr>
              <w:t xml:space="preserve">radnog karaktera koji </w:t>
            </w:r>
            <w:r w:rsidR="00286FCC">
              <w:rPr>
                <w:sz w:val="20"/>
                <w:szCs w:val="20"/>
              </w:rPr>
              <w:t>će biti</w:t>
            </w:r>
            <w:r w:rsidRPr="00DF4190">
              <w:rPr>
                <w:sz w:val="20"/>
                <w:szCs w:val="20"/>
              </w:rPr>
              <w:t xml:space="preserve"> u trajnom vlasništvu učenika</w:t>
            </w:r>
            <w:r w:rsidR="00286FCC">
              <w:rPr>
                <w:sz w:val="20"/>
                <w:szCs w:val="20"/>
              </w:rPr>
              <w:t>.</w:t>
            </w:r>
          </w:p>
          <w:p w14:paraId="50A07A00" w14:textId="1C83E599" w:rsidR="00CE7E18" w:rsidRDefault="00302931" w:rsidP="00485506">
            <w:pPr>
              <w:pStyle w:val="TableParagraph"/>
              <w:kinsoku w:val="0"/>
              <w:overflowPunct w:val="0"/>
              <w:ind w:left="107"/>
              <w:jc w:val="both"/>
              <w:rPr>
                <w:sz w:val="20"/>
                <w:szCs w:val="20"/>
              </w:rPr>
            </w:pPr>
            <w:r w:rsidRPr="00DB105D">
              <w:rPr>
                <w:sz w:val="20"/>
                <w:szCs w:val="20"/>
              </w:rPr>
              <w:t>Sredstva su namijenjena za</w:t>
            </w:r>
            <w:r w:rsidR="00286FCC">
              <w:rPr>
                <w:sz w:val="20"/>
                <w:szCs w:val="20"/>
              </w:rPr>
              <w:t xml:space="preserve"> podmirenje rashoda za nabavu nefinancijske imovine (knjige) te rashoda za naknade kućanstvima učenika u naravi.</w:t>
            </w:r>
          </w:p>
        </w:tc>
      </w:tr>
    </w:tbl>
    <w:p w14:paraId="110497B2" w14:textId="77777777" w:rsidR="00302931" w:rsidRDefault="00302931" w:rsidP="00302931">
      <w:pPr>
        <w:pStyle w:val="Tijeloteksta"/>
        <w:kinsoku w:val="0"/>
        <w:overflowPunct w:val="0"/>
        <w:spacing w:before="4"/>
        <w:rPr>
          <w:sz w:val="16"/>
          <w:szCs w:val="16"/>
        </w:rPr>
      </w:pPr>
    </w:p>
    <w:p w14:paraId="631871FE" w14:textId="77777777" w:rsidR="00485506" w:rsidRDefault="00485506" w:rsidP="00302931">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485506" w14:paraId="0B89CD2F"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13B3D730" w14:textId="77777777" w:rsidR="00485506" w:rsidRDefault="00485506" w:rsidP="006535F1">
            <w:pPr>
              <w:pStyle w:val="TableParagraph"/>
              <w:kinsoku w:val="0"/>
              <w:overflowPunct w:val="0"/>
              <w:ind w:left="107"/>
              <w:rPr>
                <w:sz w:val="20"/>
                <w:szCs w:val="20"/>
              </w:rPr>
            </w:pPr>
            <w:bookmarkStart w:id="12" w:name="_Hlk182173514"/>
            <w:r>
              <w:rPr>
                <w:sz w:val="20"/>
                <w:szCs w:val="20"/>
              </w:rPr>
              <w:lastRenderedPageBreak/>
              <w:t>Obrazloženje povećanja/smanjenja:</w:t>
            </w:r>
          </w:p>
          <w:p w14:paraId="7552FB91" w14:textId="10EEDF8D" w:rsidR="00485506" w:rsidRDefault="00485506" w:rsidP="006535F1">
            <w:pPr>
              <w:pStyle w:val="TableParagraph"/>
              <w:kinsoku w:val="0"/>
              <w:overflowPunct w:val="0"/>
              <w:ind w:left="107"/>
              <w:jc w:val="both"/>
              <w:rPr>
                <w:sz w:val="20"/>
                <w:szCs w:val="20"/>
              </w:rPr>
            </w:pPr>
            <w:r>
              <w:rPr>
                <w:sz w:val="20"/>
                <w:szCs w:val="20"/>
              </w:rPr>
              <w:t>Sredstva su umanjena za malo više od 1,25 % u skladu sa dosadašnjom realizacijom te su preraspodijeljena između pozicija nefinancijske imovine i naknada kućanstvima učenika u naravi u skladu sa stvarno nabavljenim količinama udžbenika</w:t>
            </w:r>
            <w:r w:rsidR="00A11126">
              <w:rPr>
                <w:sz w:val="20"/>
                <w:szCs w:val="20"/>
              </w:rPr>
              <w:t xml:space="preserve"> koji će biti u vlasništvu škole</w:t>
            </w:r>
            <w:r>
              <w:rPr>
                <w:sz w:val="20"/>
                <w:szCs w:val="20"/>
              </w:rPr>
              <w:t xml:space="preserve"> odnosno istih radnog karaktera. Do datuma završetka IV. izmjena i dopuna financijskog plana završene su i nabave u okviru ove aktivnosti za šk. god. 2024./2025.</w:t>
            </w:r>
          </w:p>
        </w:tc>
      </w:tr>
      <w:bookmarkEnd w:id="12"/>
    </w:tbl>
    <w:p w14:paraId="38ACAE60" w14:textId="77777777" w:rsidR="00485506" w:rsidRDefault="00485506" w:rsidP="00302931">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302931" w14:paraId="0798C5B7"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83C42B4" w14:textId="77777777" w:rsidR="00302931" w:rsidRDefault="00302931"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AD7F8B0" w14:textId="77777777" w:rsidR="00302931" w:rsidRDefault="00302931"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A6C572D" w14:textId="77777777" w:rsidR="00302931" w:rsidRDefault="00302931" w:rsidP="00162461">
            <w:pPr>
              <w:pStyle w:val="TableParagraph"/>
              <w:kinsoku w:val="0"/>
              <w:overflowPunct w:val="0"/>
              <w:rPr>
                <w:b/>
                <w:bCs/>
                <w:sz w:val="20"/>
                <w:szCs w:val="20"/>
              </w:rPr>
            </w:pPr>
          </w:p>
          <w:p w14:paraId="795907A6" w14:textId="77777777" w:rsidR="00302931" w:rsidRDefault="00302931"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787753F" w14:textId="77777777" w:rsidR="00302931" w:rsidRDefault="00302931" w:rsidP="00DF455E">
            <w:pPr>
              <w:pStyle w:val="TableParagraph"/>
              <w:kinsoku w:val="0"/>
              <w:overflowPunct w:val="0"/>
              <w:ind w:left="88" w:right="80"/>
              <w:jc w:val="center"/>
              <w:rPr>
                <w:sz w:val="20"/>
                <w:szCs w:val="20"/>
              </w:rPr>
            </w:pPr>
            <w:r>
              <w:rPr>
                <w:sz w:val="20"/>
                <w:szCs w:val="20"/>
              </w:rPr>
              <w:t>Polazna vrijednost</w:t>
            </w:r>
          </w:p>
          <w:p w14:paraId="52A9DB29" w14:textId="34F58C39" w:rsidR="00302931" w:rsidRDefault="00302931" w:rsidP="00DF455E">
            <w:pPr>
              <w:pStyle w:val="TableParagraph"/>
              <w:kinsoku w:val="0"/>
              <w:overflowPunct w:val="0"/>
              <w:ind w:left="88" w:right="79"/>
              <w:jc w:val="center"/>
              <w:rPr>
                <w:sz w:val="20"/>
                <w:szCs w:val="20"/>
              </w:rPr>
            </w:pPr>
            <w:r>
              <w:rPr>
                <w:sz w:val="20"/>
                <w:szCs w:val="20"/>
              </w:rPr>
              <w:t>202</w:t>
            </w:r>
            <w:r w:rsidR="00607AE4">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949959A" w14:textId="6E847C70" w:rsidR="00302931" w:rsidRDefault="00302931"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607AE4">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FD0963" w14:textId="75AA558B" w:rsidR="00302931" w:rsidRDefault="00302931"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607AE4">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45E1000" w14:textId="065114DA" w:rsidR="00302931" w:rsidRDefault="00302931"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607AE4">
              <w:rPr>
                <w:sz w:val="20"/>
                <w:szCs w:val="20"/>
              </w:rPr>
              <w:t>6</w:t>
            </w:r>
            <w:r>
              <w:rPr>
                <w:sz w:val="20"/>
                <w:szCs w:val="20"/>
              </w:rPr>
              <w:t>.</w:t>
            </w:r>
          </w:p>
        </w:tc>
      </w:tr>
      <w:tr w:rsidR="00302931" w14:paraId="0017E970"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AE5BEAC" w14:textId="6262DDE7" w:rsidR="00302931" w:rsidRPr="00310E46" w:rsidRDefault="00302931" w:rsidP="00162461">
            <w:pPr>
              <w:pStyle w:val="TableParagraph"/>
              <w:kinsoku w:val="0"/>
              <w:overflowPunct w:val="0"/>
              <w:jc w:val="center"/>
              <w:rPr>
                <w:sz w:val="20"/>
                <w:szCs w:val="20"/>
              </w:rPr>
            </w:pPr>
            <w:r w:rsidRPr="00310E46">
              <w:rPr>
                <w:sz w:val="20"/>
                <w:szCs w:val="20"/>
              </w:rPr>
              <w:t xml:space="preserve">Nabava </w:t>
            </w:r>
            <w:r w:rsidR="00286FCC" w:rsidRPr="00310E46">
              <w:rPr>
                <w:sz w:val="20"/>
                <w:szCs w:val="20"/>
              </w:rPr>
              <w:t>obveznih udžbenika za sve učenike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2AD08103" w14:textId="00FF80AF" w:rsidR="00302931" w:rsidRPr="00310E46" w:rsidRDefault="00302931" w:rsidP="00162461">
            <w:pPr>
              <w:pStyle w:val="TableParagraph"/>
              <w:kinsoku w:val="0"/>
              <w:overflowPunct w:val="0"/>
              <w:jc w:val="center"/>
              <w:rPr>
                <w:sz w:val="20"/>
                <w:szCs w:val="20"/>
              </w:rPr>
            </w:pPr>
            <w:r w:rsidRPr="00310E46">
              <w:rPr>
                <w:sz w:val="20"/>
                <w:szCs w:val="20"/>
              </w:rPr>
              <w:t>Po</w:t>
            </w:r>
            <w:r w:rsidR="00286FCC" w:rsidRPr="00310E46">
              <w:rPr>
                <w:sz w:val="20"/>
                <w:szCs w:val="20"/>
              </w:rPr>
              <w:t>tpora roditeljima učenika osnovnoškolske dobi</w:t>
            </w:r>
          </w:p>
        </w:tc>
        <w:tc>
          <w:tcPr>
            <w:tcW w:w="1059" w:type="dxa"/>
            <w:tcBorders>
              <w:top w:val="single" w:sz="4" w:space="0" w:color="000000"/>
              <w:left w:val="single" w:sz="4" w:space="0" w:color="000000"/>
              <w:bottom w:val="single" w:sz="4" w:space="0" w:color="000000"/>
              <w:right w:val="single" w:sz="4" w:space="0" w:color="000000"/>
            </w:tcBorders>
            <w:vAlign w:val="center"/>
          </w:tcPr>
          <w:p w14:paraId="1BF2103B" w14:textId="777AF24E" w:rsidR="00302931" w:rsidRPr="00310E46" w:rsidRDefault="00286FCC" w:rsidP="00162461">
            <w:pPr>
              <w:pStyle w:val="TableParagraph"/>
              <w:kinsoku w:val="0"/>
              <w:overflowPunct w:val="0"/>
              <w:jc w:val="center"/>
              <w:rPr>
                <w:sz w:val="20"/>
                <w:szCs w:val="20"/>
              </w:rPr>
            </w:pPr>
            <w:r w:rsidRPr="00310E46">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30656D7E" w14:textId="7F64D77C" w:rsidR="00302931" w:rsidRPr="00310E46" w:rsidRDefault="00302931" w:rsidP="00162461">
            <w:pPr>
              <w:pStyle w:val="TableParagraph"/>
              <w:kinsoku w:val="0"/>
              <w:overflowPunct w:val="0"/>
              <w:jc w:val="center"/>
              <w:rPr>
                <w:sz w:val="20"/>
                <w:szCs w:val="20"/>
              </w:rPr>
            </w:pPr>
            <w:r w:rsidRPr="00310E46">
              <w:rPr>
                <w:sz w:val="20"/>
                <w:szCs w:val="20"/>
              </w:rPr>
              <w:t>100</w:t>
            </w:r>
            <w:r w:rsidR="00DF455E" w:rsidRPr="00310E46">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264E3E" w14:textId="096FA396"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E9487B3" w14:textId="22295E4F"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326BC71" w14:textId="19263FD2"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r>
      <w:bookmarkEnd w:id="11"/>
    </w:tbl>
    <w:p w14:paraId="48B6D34B" w14:textId="77777777" w:rsidR="00ED472C" w:rsidRDefault="00ED472C" w:rsidP="005D1A1A">
      <w:pPr>
        <w:pStyle w:val="Default"/>
      </w:pPr>
    </w:p>
    <w:p w14:paraId="4FE512CF" w14:textId="77777777" w:rsidR="00BF1581" w:rsidRDefault="00BF1581" w:rsidP="00BF1581">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BF1581" w14:paraId="424F0C8D" w14:textId="77777777" w:rsidTr="00D5681F">
        <w:trPr>
          <w:trHeight w:val="299"/>
        </w:trPr>
        <w:tc>
          <w:tcPr>
            <w:tcW w:w="9228" w:type="dxa"/>
            <w:tcBorders>
              <w:top w:val="single" w:sz="4" w:space="0" w:color="000000"/>
              <w:left w:val="single" w:sz="4" w:space="0" w:color="000000"/>
              <w:bottom w:val="single" w:sz="4" w:space="0" w:color="000000"/>
              <w:right w:val="single" w:sz="4" w:space="0" w:color="000000"/>
            </w:tcBorders>
          </w:tcPr>
          <w:p w14:paraId="220F5C27" w14:textId="77777777" w:rsidR="00BF1581" w:rsidRDefault="00BF1581" w:rsidP="00D5681F">
            <w:pPr>
              <w:pStyle w:val="TableParagraph"/>
              <w:kinsoku w:val="0"/>
              <w:overflowPunct w:val="0"/>
              <w:ind w:left="107"/>
              <w:rPr>
                <w:b/>
                <w:bCs/>
                <w:sz w:val="20"/>
                <w:szCs w:val="20"/>
              </w:rPr>
            </w:pPr>
            <w:r w:rsidRPr="005F775F">
              <w:rPr>
                <w:b/>
                <w:bCs/>
                <w:sz w:val="20"/>
                <w:szCs w:val="20"/>
              </w:rPr>
              <w:t xml:space="preserve">Naziv aktivnosti/projekta u Financijskom planu: </w:t>
            </w:r>
            <w:r w:rsidRPr="005F775F">
              <w:rPr>
                <w:sz w:val="20"/>
                <w:szCs w:val="20"/>
              </w:rPr>
              <w:t>55004</w:t>
            </w:r>
            <w:r>
              <w:rPr>
                <w:sz w:val="20"/>
                <w:szCs w:val="20"/>
              </w:rPr>
              <w:t>3</w:t>
            </w:r>
            <w:r w:rsidRPr="005F775F">
              <w:rPr>
                <w:sz w:val="20"/>
                <w:szCs w:val="20"/>
              </w:rPr>
              <w:t xml:space="preserve"> </w:t>
            </w:r>
            <w:r>
              <w:rPr>
                <w:sz w:val="20"/>
                <w:szCs w:val="20"/>
              </w:rPr>
              <w:t>Projekt mobilnosti – KA121</w:t>
            </w:r>
          </w:p>
        </w:tc>
      </w:tr>
      <w:tr w:rsidR="00BF1581" w14:paraId="366BE9F4" w14:textId="77777777" w:rsidTr="00D5681F">
        <w:tc>
          <w:tcPr>
            <w:tcW w:w="9228" w:type="dxa"/>
            <w:tcBorders>
              <w:top w:val="single" w:sz="4" w:space="0" w:color="000000"/>
              <w:left w:val="single" w:sz="4" w:space="0" w:color="000000"/>
              <w:bottom w:val="single" w:sz="4" w:space="0" w:color="000000"/>
              <w:right w:val="single" w:sz="4" w:space="0" w:color="000000"/>
            </w:tcBorders>
          </w:tcPr>
          <w:p w14:paraId="6DA14287" w14:textId="77777777" w:rsidR="00BF1581" w:rsidRDefault="00BF1581" w:rsidP="00D5681F">
            <w:pPr>
              <w:pStyle w:val="TableParagraph"/>
              <w:kinsoku w:val="0"/>
              <w:overflowPunct w:val="0"/>
              <w:ind w:left="107"/>
              <w:jc w:val="both"/>
              <w:rPr>
                <w:sz w:val="20"/>
                <w:szCs w:val="20"/>
              </w:rPr>
            </w:pPr>
            <w:r>
              <w:rPr>
                <w:sz w:val="20"/>
                <w:szCs w:val="20"/>
              </w:rPr>
              <w:t>Obrazloženje aktivnosti/projekta:</w:t>
            </w:r>
          </w:p>
          <w:p w14:paraId="5E8235EB" w14:textId="0DE77DDB" w:rsidR="00BF1581" w:rsidRDefault="004B31CF" w:rsidP="00D5681F">
            <w:pPr>
              <w:pStyle w:val="TableParagraph"/>
              <w:kinsoku w:val="0"/>
              <w:overflowPunct w:val="0"/>
              <w:ind w:left="107"/>
              <w:jc w:val="both"/>
              <w:rPr>
                <w:sz w:val="20"/>
                <w:szCs w:val="20"/>
              </w:rPr>
            </w:pPr>
            <w:r>
              <w:rPr>
                <w:sz w:val="20"/>
                <w:szCs w:val="20"/>
              </w:rPr>
              <w:t xml:space="preserve">Škola je u 2024. godini stekla akreditaciju kod Agencije za mobilnost i programe EU koja omogućava </w:t>
            </w:r>
            <w:r w:rsidRPr="004B31CF">
              <w:rPr>
                <w:sz w:val="20"/>
                <w:szCs w:val="20"/>
              </w:rPr>
              <w:t>jednostavnije sudjelovanje i trajni pristup financiranju temeljen na višegodišnjem Erasmus planu ustanove</w:t>
            </w:r>
            <w:r>
              <w:rPr>
                <w:sz w:val="20"/>
                <w:szCs w:val="20"/>
              </w:rPr>
              <w:t xml:space="preserve"> </w:t>
            </w:r>
            <w:r w:rsidRPr="004B31CF">
              <w:rPr>
                <w:sz w:val="20"/>
                <w:szCs w:val="20"/>
              </w:rPr>
              <w:t xml:space="preserve">i </w:t>
            </w:r>
            <w:proofErr w:type="spellStart"/>
            <w:r w:rsidRPr="004B31CF">
              <w:rPr>
                <w:sz w:val="20"/>
                <w:szCs w:val="20"/>
              </w:rPr>
              <w:t>Erasmusovim</w:t>
            </w:r>
            <w:proofErr w:type="spellEnd"/>
            <w:r w:rsidRPr="004B31CF">
              <w:rPr>
                <w:sz w:val="20"/>
                <w:szCs w:val="20"/>
              </w:rPr>
              <w:t xml:space="preserve"> standardima kvalitete.</w:t>
            </w:r>
            <w:r>
              <w:rPr>
                <w:sz w:val="20"/>
                <w:szCs w:val="20"/>
              </w:rPr>
              <w:t xml:space="preserve"> D</w:t>
            </w:r>
            <w:r w:rsidRPr="004B31CF">
              <w:rPr>
                <w:sz w:val="20"/>
                <w:szCs w:val="20"/>
              </w:rPr>
              <w:t>odijeljena akreditacija traje do kraja programa (do 2027. godine).</w:t>
            </w:r>
          </w:p>
          <w:p w14:paraId="54C699C1" w14:textId="34C226D5" w:rsidR="004B31CF" w:rsidRDefault="004B31CF" w:rsidP="004B31CF">
            <w:pPr>
              <w:pStyle w:val="TableParagraph"/>
              <w:kinsoku w:val="0"/>
              <w:overflowPunct w:val="0"/>
              <w:ind w:left="107"/>
              <w:jc w:val="both"/>
              <w:rPr>
                <w:sz w:val="20"/>
                <w:szCs w:val="20"/>
              </w:rPr>
            </w:pPr>
            <w:r>
              <w:rPr>
                <w:sz w:val="20"/>
                <w:szCs w:val="20"/>
              </w:rPr>
              <w:t xml:space="preserve">Dana 13.5.2024. odobren je projektni prijedlog škole pod brojem </w:t>
            </w:r>
            <w:r w:rsidRPr="004B31CF">
              <w:rPr>
                <w:sz w:val="20"/>
                <w:szCs w:val="20"/>
              </w:rPr>
              <w:t>2024-1-HR01-KA121-SCH-000221391</w:t>
            </w:r>
            <w:r>
              <w:rPr>
                <w:sz w:val="20"/>
                <w:szCs w:val="20"/>
              </w:rPr>
              <w:t xml:space="preserve">, a odobreni iznos bespovratnih sredstava je </w:t>
            </w:r>
            <w:r w:rsidRPr="004B31CF">
              <w:rPr>
                <w:sz w:val="20"/>
                <w:szCs w:val="20"/>
              </w:rPr>
              <w:t>21.865,00</w:t>
            </w:r>
            <w:r>
              <w:rPr>
                <w:sz w:val="20"/>
                <w:szCs w:val="20"/>
              </w:rPr>
              <w:t xml:space="preserve"> €. Projekt je namijenjen mobilnosti učenika i učitelja u području odgoja i općeg obrazovanja.</w:t>
            </w:r>
          </w:p>
          <w:p w14:paraId="7BCE36A1" w14:textId="77777777" w:rsidR="00CB2E1A" w:rsidRDefault="00CB2E1A" w:rsidP="004B31CF">
            <w:pPr>
              <w:pStyle w:val="TableParagraph"/>
              <w:kinsoku w:val="0"/>
              <w:overflowPunct w:val="0"/>
              <w:ind w:left="107"/>
              <w:jc w:val="both"/>
              <w:rPr>
                <w:sz w:val="20"/>
                <w:szCs w:val="20"/>
              </w:rPr>
            </w:pPr>
            <w:r>
              <w:rPr>
                <w:sz w:val="20"/>
                <w:szCs w:val="20"/>
              </w:rPr>
              <w:t>Ciljevi projekta:</w:t>
            </w:r>
          </w:p>
          <w:p w14:paraId="7D2E91CF" w14:textId="777DDE79" w:rsidR="004B31CF" w:rsidRDefault="00CB2E1A" w:rsidP="00CB2E1A">
            <w:pPr>
              <w:pStyle w:val="TableParagraph"/>
              <w:numPr>
                <w:ilvl w:val="0"/>
                <w:numId w:val="8"/>
              </w:numPr>
              <w:kinsoku w:val="0"/>
              <w:overflowPunct w:val="0"/>
              <w:jc w:val="both"/>
              <w:rPr>
                <w:sz w:val="20"/>
                <w:szCs w:val="20"/>
              </w:rPr>
            </w:pPr>
            <w:r>
              <w:rPr>
                <w:sz w:val="20"/>
                <w:szCs w:val="20"/>
              </w:rPr>
              <w:t>u</w:t>
            </w:r>
            <w:r w:rsidRPr="00CB2E1A">
              <w:rPr>
                <w:sz w:val="20"/>
                <w:szCs w:val="20"/>
              </w:rPr>
              <w:t>naprijediti kompetencije</w:t>
            </w:r>
            <w:r>
              <w:rPr>
                <w:sz w:val="20"/>
                <w:szCs w:val="20"/>
              </w:rPr>
              <w:t xml:space="preserve"> učitelja </w:t>
            </w:r>
            <w:r w:rsidRPr="00CB2E1A">
              <w:rPr>
                <w:sz w:val="20"/>
                <w:szCs w:val="20"/>
              </w:rPr>
              <w:t>za bolju, uravnoteženu digitalizaciju obrazovnih procesa, za osmišljavanje i provedbu programa poduzetništva i inkluzije učenika s teškoćama u učenju i ponašanju</w:t>
            </w:r>
          </w:p>
          <w:p w14:paraId="77D8109E" w14:textId="77777777" w:rsidR="00BF1581" w:rsidRDefault="00CB2E1A" w:rsidP="00CB2E1A">
            <w:pPr>
              <w:pStyle w:val="TableParagraph"/>
              <w:numPr>
                <w:ilvl w:val="0"/>
                <w:numId w:val="8"/>
              </w:numPr>
              <w:kinsoku w:val="0"/>
              <w:overflowPunct w:val="0"/>
              <w:jc w:val="both"/>
              <w:rPr>
                <w:sz w:val="20"/>
                <w:szCs w:val="20"/>
              </w:rPr>
            </w:pPr>
            <w:r>
              <w:rPr>
                <w:sz w:val="20"/>
                <w:szCs w:val="20"/>
              </w:rPr>
              <w:t>o</w:t>
            </w:r>
            <w:r w:rsidRPr="00CB2E1A">
              <w:rPr>
                <w:sz w:val="20"/>
                <w:szCs w:val="20"/>
              </w:rPr>
              <w:t>bogatiti međunarodno iskustvo, unaprijediti interkulturalne kompetencije, samopouzdanje, jezik i komunikacijske vještine učenika</w:t>
            </w:r>
            <w:r w:rsidR="00D22BD3">
              <w:rPr>
                <w:sz w:val="20"/>
                <w:szCs w:val="20"/>
              </w:rPr>
              <w:t>.</w:t>
            </w:r>
          </w:p>
          <w:p w14:paraId="09E78987" w14:textId="77777777" w:rsidR="00D22BD3" w:rsidRDefault="00D22BD3" w:rsidP="00D22BD3">
            <w:pPr>
              <w:pStyle w:val="TableParagraph"/>
              <w:kinsoku w:val="0"/>
              <w:overflowPunct w:val="0"/>
              <w:ind w:left="107"/>
              <w:jc w:val="both"/>
              <w:rPr>
                <w:sz w:val="20"/>
                <w:szCs w:val="20"/>
              </w:rPr>
            </w:pPr>
            <w:r>
              <w:rPr>
                <w:sz w:val="20"/>
                <w:szCs w:val="20"/>
              </w:rPr>
              <w:t>Sredstva su namijenjena prvenstveno za financiranje rashoda za stručno usavršavanje zaposlenika i naknade troškova osobama izvan radnog odnosa (učenicima), a koji se odnose na prijevozne usluge, troškove smještaja, prehrane i ostale rashode koji će nastati prilikom realizacije mobilnosti učitelja i učenika kod partnera u inozemstvu (uglavnom EU zemlje).</w:t>
            </w:r>
          </w:p>
          <w:p w14:paraId="6291982A" w14:textId="77777777" w:rsidR="00216A4B" w:rsidRDefault="00216A4B" w:rsidP="00D22BD3">
            <w:pPr>
              <w:pStyle w:val="TableParagraph"/>
              <w:kinsoku w:val="0"/>
              <w:overflowPunct w:val="0"/>
              <w:ind w:left="107"/>
              <w:jc w:val="both"/>
              <w:rPr>
                <w:sz w:val="20"/>
                <w:szCs w:val="20"/>
              </w:rPr>
            </w:pPr>
            <w:r>
              <w:rPr>
                <w:sz w:val="20"/>
                <w:szCs w:val="20"/>
              </w:rPr>
              <w:t>Sredstva su namijenjena također za namirenje raznih rashoda za materijal, usluge</w:t>
            </w:r>
            <w:r w:rsidR="000E799F">
              <w:rPr>
                <w:sz w:val="20"/>
                <w:szCs w:val="20"/>
              </w:rPr>
              <w:t xml:space="preserve"> (telefona, pošte i prijevoza, promidžbe, zakupnine-licence, intelektualne usluge, ostale usluge)</w:t>
            </w:r>
            <w:r>
              <w:rPr>
                <w:sz w:val="20"/>
                <w:szCs w:val="20"/>
              </w:rPr>
              <w:t>,</w:t>
            </w:r>
            <w:r w:rsidR="000E799F">
              <w:rPr>
                <w:sz w:val="20"/>
                <w:szCs w:val="20"/>
              </w:rPr>
              <w:t xml:space="preserve"> </w:t>
            </w:r>
            <w:r>
              <w:rPr>
                <w:sz w:val="20"/>
                <w:szCs w:val="20"/>
              </w:rPr>
              <w:t>ostalih nespomenutih rashoda, bankarskih usluga te rashoda za opremu koji mogu nastati prilikom pripreme, realizacije te nakon završetka aktivnosti mobilnosti (diseminacija rezultata).</w:t>
            </w:r>
          </w:p>
          <w:p w14:paraId="3F9F4858" w14:textId="77777777" w:rsidR="00411A8B" w:rsidRDefault="00411A8B" w:rsidP="00411A8B">
            <w:pPr>
              <w:pStyle w:val="TableParagraph"/>
              <w:kinsoku w:val="0"/>
              <w:overflowPunct w:val="0"/>
              <w:ind w:left="107"/>
              <w:jc w:val="both"/>
              <w:rPr>
                <w:sz w:val="20"/>
                <w:szCs w:val="20"/>
              </w:rPr>
            </w:pPr>
            <w:r w:rsidRPr="00CD12D4">
              <w:rPr>
                <w:sz w:val="20"/>
                <w:szCs w:val="20"/>
              </w:rPr>
              <w:t xml:space="preserve">Sredstva za provođenje projekta (predujam) primljena su od Agencije za mobilnost i programe EU dana 9. srpnja 2024. godine u iznosu 17.492 € te su raspodijeljena po pozicijama financijskog plana </w:t>
            </w:r>
            <w:r>
              <w:rPr>
                <w:sz w:val="20"/>
                <w:szCs w:val="20"/>
              </w:rPr>
              <w:t xml:space="preserve">sukladno obimu planiranih aktivnosti u provođenju projekta </w:t>
            </w:r>
            <w:r w:rsidRPr="00CD12D4">
              <w:rPr>
                <w:sz w:val="20"/>
                <w:szCs w:val="20"/>
              </w:rPr>
              <w:t>do kraja godine.</w:t>
            </w:r>
            <w:r>
              <w:rPr>
                <w:sz w:val="20"/>
                <w:szCs w:val="20"/>
              </w:rPr>
              <w:t xml:space="preserve"> </w:t>
            </w:r>
            <w:r w:rsidRPr="007A50E0">
              <w:rPr>
                <w:sz w:val="20"/>
                <w:szCs w:val="20"/>
              </w:rPr>
              <w:t>Sredstva su transferirana</w:t>
            </w:r>
            <w:r>
              <w:rPr>
                <w:sz w:val="20"/>
                <w:szCs w:val="20"/>
              </w:rPr>
              <w:t xml:space="preserve"> sa glavnog transakcijskog računa</w:t>
            </w:r>
            <w:r w:rsidRPr="007A50E0">
              <w:rPr>
                <w:sz w:val="20"/>
                <w:szCs w:val="20"/>
              </w:rPr>
              <w:t xml:space="preserve"> na </w:t>
            </w:r>
            <w:proofErr w:type="spellStart"/>
            <w:r w:rsidRPr="007A50E0">
              <w:rPr>
                <w:sz w:val="20"/>
                <w:szCs w:val="20"/>
              </w:rPr>
              <w:t>podračun</w:t>
            </w:r>
            <w:proofErr w:type="spellEnd"/>
            <w:r w:rsidRPr="007A50E0">
              <w:rPr>
                <w:sz w:val="20"/>
                <w:szCs w:val="20"/>
              </w:rPr>
              <w:t xml:space="preserve"> projekta</w:t>
            </w:r>
            <w:r>
              <w:rPr>
                <w:sz w:val="20"/>
                <w:szCs w:val="20"/>
              </w:rPr>
              <w:t xml:space="preserve"> u poslovnoj banci.</w:t>
            </w:r>
          </w:p>
          <w:p w14:paraId="1715B275" w14:textId="2C5973DC" w:rsidR="00411A8B" w:rsidRPr="00CB2E1A" w:rsidRDefault="00411A8B" w:rsidP="00AA1093">
            <w:pPr>
              <w:pStyle w:val="TableParagraph"/>
              <w:kinsoku w:val="0"/>
              <w:overflowPunct w:val="0"/>
              <w:ind w:left="107"/>
              <w:jc w:val="both"/>
              <w:rPr>
                <w:sz w:val="20"/>
                <w:szCs w:val="20"/>
              </w:rPr>
            </w:pPr>
            <w:r>
              <w:rPr>
                <w:sz w:val="20"/>
                <w:szCs w:val="20"/>
              </w:rPr>
              <w:t>Projekt se, dakle,</w:t>
            </w:r>
            <w:r w:rsidR="001145D5">
              <w:rPr>
                <w:sz w:val="20"/>
                <w:szCs w:val="20"/>
              </w:rPr>
              <w:t xml:space="preserve"> u 2024. godini</w:t>
            </w:r>
            <w:r>
              <w:rPr>
                <w:sz w:val="20"/>
                <w:szCs w:val="20"/>
              </w:rPr>
              <w:t xml:space="preserve"> planira financirati iz sredstava pomoći iz državnog proračuna temeljem prijenosa EU sredstava odnosno vodi se na izvor</w:t>
            </w:r>
            <w:r w:rsidR="001145D5">
              <w:rPr>
                <w:sz w:val="20"/>
                <w:szCs w:val="20"/>
              </w:rPr>
              <w:t>u</w:t>
            </w:r>
            <w:r>
              <w:rPr>
                <w:sz w:val="20"/>
                <w:szCs w:val="20"/>
              </w:rPr>
              <w:t xml:space="preserve"> financiranja „5517 – Projekt Erasmus +“</w:t>
            </w:r>
            <w:r w:rsidR="001145D5">
              <w:rPr>
                <w:sz w:val="20"/>
                <w:szCs w:val="20"/>
              </w:rPr>
              <w:t>.</w:t>
            </w:r>
            <w:r w:rsidR="00580A9D">
              <w:rPr>
                <w:sz w:val="20"/>
                <w:szCs w:val="20"/>
              </w:rPr>
              <w:t xml:space="preserve"> S obzirom na očekivanu redovnu dinamiku ostvarivanja pomoći od AMPEU zbog stjecanja akreditacije kod Agencije te da će se projekt provoditi kroz čitavu 2025. godinu (također i 2026. i 2027. godinu) u idućim godinama projekt će se voditi također i na izvoru financiranja „9555 – Rezultat-sredstva iz EU i nacionalnih fondova za projekte“. Rashodi će se, dakle, u idućim godinama voditi na jednom od navedenih izvora financiranja ovisno o tome da li će se isti financirati sredstvima primljenim u istoj godini ili će se financirati iz prenesenog viška sredstava (sredstva primljena prethodne/ih godine u odnosu na godinu u kojoj se realiziraju rashodi iz tih sredstava odnosno neutrošena sredstva iz prethodnih razdoblja).</w:t>
            </w:r>
          </w:p>
        </w:tc>
      </w:tr>
    </w:tbl>
    <w:p w14:paraId="57814CEB" w14:textId="77777777" w:rsidR="00BF1581" w:rsidRDefault="00BF1581" w:rsidP="00BF1581">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AA1093" w14:paraId="52C1587D"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70BD1E40" w14:textId="77777777" w:rsidR="00AA1093" w:rsidRDefault="00AA1093" w:rsidP="006535F1">
            <w:pPr>
              <w:pStyle w:val="TableParagraph"/>
              <w:kinsoku w:val="0"/>
              <w:overflowPunct w:val="0"/>
              <w:ind w:left="107"/>
              <w:rPr>
                <w:sz w:val="20"/>
                <w:szCs w:val="20"/>
              </w:rPr>
            </w:pPr>
            <w:r>
              <w:rPr>
                <w:sz w:val="20"/>
                <w:szCs w:val="20"/>
              </w:rPr>
              <w:t>Obrazloženje povećanja/smanjenja:</w:t>
            </w:r>
          </w:p>
          <w:p w14:paraId="09B2936A" w14:textId="2AB7A4DA" w:rsidR="00CE5D8A" w:rsidRDefault="00AA1093" w:rsidP="00AA1093">
            <w:pPr>
              <w:pStyle w:val="TableParagraph"/>
              <w:kinsoku w:val="0"/>
              <w:overflowPunct w:val="0"/>
              <w:ind w:left="107"/>
              <w:jc w:val="both"/>
              <w:rPr>
                <w:sz w:val="20"/>
                <w:szCs w:val="20"/>
              </w:rPr>
            </w:pPr>
            <w:r>
              <w:rPr>
                <w:sz w:val="20"/>
                <w:szCs w:val="20"/>
              </w:rPr>
              <w:t>Sredstva su s obzirom na očekivanu dinamiku odnosno obim provedbe projekta do kraja godine umanjena za 1</w:t>
            </w:r>
            <w:r w:rsidR="00CE5D8A">
              <w:rPr>
                <w:sz w:val="20"/>
                <w:szCs w:val="20"/>
              </w:rPr>
              <w:t>.</w:t>
            </w:r>
            <w:r>
              <w:rPr>
                <w:sz w:val="20"/>
                <w:szCs w:val="20"/>
              </w:rPr>
              <w:t>235 € odnosno malo više od 11,5 %. Također su sredstva preraspodijeljena između pozicija rashoda za stručno usavršavanje i naknada troškova osobama izvan radnog odnosa u korist stručnog usavršavanja s obzirom da će do kraja godine u aktivnostima mobilnosti sudjelovati samo zaposlenici</w:t>
            </w:r>
            <w:r w:rsidR="00CE5D8A">
              <w:rPr>
                <w:sz w:val="20"/>
                <w:szCs w:val="20"/>
              </w:rPr>
              <w:t xml:space="preserve"> odnosno izvršit će se pripremne aktivnosti i posjete</w:t>
            </w:r>
            <w:r>
              <w:rPr>
                <w:sz w:val="20"/>
                <w:szCs w:val="20"/>
              </w:rPr>
              <w:t xml:space="preserve"> (sudjelovanje učenika u aktivnostima predviđeno je od proljeća iduće godine).</w:t>
            </w:r>
          </w:p>
          <w:p w14:paraId="1FE3FBAE" w14:textId="77777777" w:rsidR="008B1295" w:rsidRDefault="008B1295" w:rsidP="00AA1093">
            <w:pPr>
              <w:pStyle w:val="TableParagraph"/>
              <w:kinsoku w:val="0"/>
              <w:overflowPunct w:val="0"/>
              <w:ind w:left="107"/>
              <w:jc w:val="both"/>
              <w:rPr>
                <w:sz w:val="20"/>
                <w:szCs w:val="20"/>
              </w:rPr>
            </w:pPr>
          </w:p>
          <w:p w14:paraId="223E8001" w14:textId="200CA35D" w:rsidR="00AA1093" w:rsidRDefault="00CE5D8A" w:rsidP="00AA1093">
            <w:pPr>
              <w:pStyle w:val="TableParagraph"/>
              <w:kinsoku w:val="0"/>
              <w:overflowPunct w:val="0"/>
              <w:ind w:left="107"/>
              <w:jc w:val="both"/>
              <w:rPr>
                <w:sz w:val="20"/>
                <w:szCs w:val="20"/>
              </w:rPr>
            </w:pPr>
            <w:r>
              <w:rPr>
                <w:sz w:val="20"/>
                <w:szCs w:val="20"/>
              </w:rPr>
              <w:lastRenderedPageBreak/>
              <w:t>Umanjeni su i iznosi na pozicijama rashoda za nabavu proizvedene dugotrajne imovine s obzirom da je uobičajeno da se većina nabave iste vrši iz preostalih sredstava nakon završetka fizičkih aktivnosti mobilnosti (posjeti drugim školama u inozemstvu). U tijeku provedbe projekta se uobičajeno nabavlja nužna oprema (ili sitan inventar) ukoliko škola ne posjeduje istovrsnu opremu koju može koristiti za potrebe provođenja projekta.</w:t>
            </w:r>
          </w:p>
        </w:tc>
      </w:tr>
    </w:tbl>
    <w:p w14:paraId="6C627746" w14:textId="77777777" w:rsidR="00AA1093" w:rsidRDefault="00AA1093" w:rsidP="00BF1581">
      <w:pPr>
        <w:pStyle w:val="Tijeloteksta"/>
        <w:kinsoku w:val="0"/>
        <w:overflowPunct w:val="0"/>
        <w:spacing w:before="4"/>
        <w:rPr>
          <w:sz w:val="16"/>
          <w:szCs w:val="16"/>
        </w:rPr>
      </w:pPr>
    </w:p>
    <w:p w14:paraId="025D7C80" w14:textId="77777777" w:rsidR="00AA1093" w:rsidRDefault="00AA1093" w:rsidP="00BF1581">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BF1581" w14:paraId="4EF56C0C" w14:textId="77777777" w:rsidTr="004C4C91">
        <w:tc>
          <w:tcPr>
            <w:tcW w:w="1433" w:type="dxa"/>
            <w:tcBorders>
              <w:top w:val="single" w:sz="4" w:space="0" w:color="000000"/>
              <w:left w:val="single" w:sz="4" w:space="0" w:color="000000"/>
              <w:bottom w:val="single" w:sz="4" w:space="0" w:color="000000"/>
              <w:right w:val="single" w:sz="4" w:space="0" w:color="000000"/>
            </w:tcBorders>
          </w:tcPr>
          <w:p w14:paraId="1670C291" w14:textId="77777777" w:rsidR="00BF1581" w:rsidRDefault="00BF1581" w:rsidP="00D5681F">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EE4FD6D" w14:textId="77777777" w:rsidR="00BF1581" w:rsidRDefault="00BF1581" w:rsidP="00D5681F">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1DB4D1D" w14:textId="77777777" w:rsidR="00BF1581" w:rsidRDefault="00BF1581" w:rsidP="00D5681F">
            <w:pPr>
              <w:pStyle w:val="TableParagraph"/>
              <w:kinsoku w:val="0"/>
              <w:overflowPunct w:val="0"/>
              <w:rPr>
                <w:b/>
                <w:bCs/>
                <w:sz w:val="20"/>
                <w:szCs w:val="20"/>
              </w:rPr>
            </w:pPr>
          </w:p>
          <w:p w14:paraId="452A1798" w14:textId="77777777" w:rsidR="00BF1581" w:rsidRDefault="00BF1581" w:rsidP="00D5681F">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7AD7F5B0" w14:textId="77777777" w:rsidR="00BF1581" w:rsidRDefault="00BF1581" w:rsidP="004C4C91">
            <w:pPr>
              <w:pStyle w:val="TableParagraph"/>
              <w:kinsoku w:val="0"/>
              <w:overflowPunct w:val="0"/>
              <w:ind w:left="88" w:right="80"/>
              <w:jc w:val="center"/>
              <w:rPr>
                <w:sz w:val="20"/>
                <w:szCs w:val="20"/>
              </w:rPr>
            </w:pPr>
            <w:r>
              <w:rPr>
                <w:sz w:val="20"/>
                <w:szCs w:val="20"/>
              </w:rPr>
              <w:t>Polazna vrijednost</w:t>
            </w:r>
          </w:p>
          <w:p w14:paraId="49F9481D" w14:textId="26FF78DA" w:rsidR="00BF1581" w:rsidRDefault="00BF1581" w:rsidP="004C4C91">
            <w:pPr>
              <w:pStyle w:val="TableParagraph"/>
              <w:kinsoku w:val="0"/>
              <w:overflowPunct w:val="0"/>
              <w:ind w:left="88" w:right="79"/>
              <w:jc w:val="center"/>
              <w:rPr>
                <w:sz w:val="20"/>
                <w:szCs w:val="20"/>
              </w:rPr>
            </w:pPr>
            <w:r>
              <w:rPr>
                <w:sz w:val="20"/>
                <w:szCs w:val="20"/>
              </w:rPr>
              <w:t>202</w:t>
            </w:r>
            <w:r w:rsidR="008B1295">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B505F04" w14:textId="7E186439" w:rsidR="00BF1581" w:rsidRDefault="00BF1581" w:rsidP="00D5681F">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8B1295">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55A1E87" w14:textId="02FDAEA7" w:rsidR="00BF1581" w:rsidRDefault="00BF1581" w:rsidP="00D5681F">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8B1295">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D520777" w14:textId="07B5B9B8" w:rsidR="00BF1581" w:rsidRDefault="00BF1581" w:rsidP="00D5681F">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8B1295">
              <w:rPr>
                <w:sz w:val="20"/>
                <w:szCs w:val="20"/>
              </w:rPr>
              <w:t>6</w:t>
            </w:r>
            <w:r>
              <w:rPr>
                <w:sz w:val="20"/>
                <w:szCs w:val="20"/>
              </w:rPr>
              <w:t>.</w:t>
            </w:r>
          </w:p>
        </w:tc>
      </w:tr>
      <w:tr w:rsidR="00BF1581" w14:paraId="6DAF8EBD" w14:textId="77777777" w:rsidTr="00D5681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83EE01A" w14:textId="102A92BE" w:rsidR="00BF1581" w:rsidRPr="00310E46" w:rsidRDefault="00310E46" w:rsidP="00D5681F">
            <w:pPr>
              <w:pStyle w:val="TableParagraph"/>
              <w:kinsoku w:val="0"/>
              <w:overflowPunct w:val="0"/>
              <w:jc w:val="center"/>
              <w:rPr>
                <w:sz w:val="20"/>
                <w:szCs w:val="20"/>
              </w:rPr>
            </w:pPr>
            <w:r w:rsidRPr="00310E46">
              <w:rPr>
                <w:sz w:val="20"/>
                <w:szCs w:val="20"/>
              </w:rPr>
              <w:t>Povećanje b</w:t>
            </w:r>
            <w:r w:rsidR="00CB2E1A" w:rsidRPr="00310E46">
              <w:rPr>
                <w:sz w:val="20"/>
                <w:szCs w:val="20"/>
              </w:rPr>
              <w:t>roj</w:t>
            </w:r>
            <w:r w:rsidRPr="00310E46">
              <w:rPr>
                <w:sz w:val="20"/>
                <w:szCs w:val="20"/>
              </w:rPr>
              <w:t>a</w:t>
            </w:r>
            <w:r w:rsidR="00CB2E1A" w:rsidRPr="00310E46">
              <w:rPr>
                <w:sz w:val="20"/>
                <w:szCs w:val="20"/>
              </w:rPr>
              <w:t xml:space="preserve">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F2813D2" w14:textId="51A93110" w:rsidR="00BF1581" w:rsidRPr="00310E46" w:rsidRDefault="00391AF6" w:rsidP="00D5681F">
            <w:pPr>
              <w:pStyle w:val="TableParagraph"/>
              <w:kinsoku w:val="0"/>
              <w:overflowPunct w:val="0"/>
              <w:jc w:val="center"/>
              <w:rPr>
                <w:sz w:val="20"/>
                <w:szCs w:val="20"/>
              </w:rPr>
            </w:pPr>
            <w:r w:rsidRPr="00310E46">
              <w:rPr>
                <w:sz w:val="20"/>
                <w:szCs w:val="20"/>
              </w:rPr>
              <w:t>Razvojem</w:t>
            </w:r>
            <w:r w:rsidR="00251732" w:rsidRPr="00310E46">
              <w:rPr>
                <w:sz w:val="20"/>
                <w:szCs w:val="20"/>
              </w:rPr>
              <w:t xml:space="preserve"> kompetencija učitelja</w:t>
            </w:r>
            <w:r w:rsidRPr="00310E46">
              <w:rPr>
                <w:sz w:val="20"/>
                <w:szCs w:val="20"/>
              </w:rPr>
              <w:t xml:space="preserve"> poboljšati i uravnotežiti digitalizaciju obrazovnih procesa, </w:t>
            </w:r>
            <w:r w:rsidR="00251732" w:rsidRPr="00310E46">
              <w:rPr>
                <w:sz w:val="20"/>
                <w:szCs w:val="20"/>
              </w:rPr>
              <w:t>osmisliti programe poduzetništva i inkluzije učenika s teškoćama u učenju i ponašanju te time unaprijediti  interkulturalne kompetencije, samopouzdanje, jezik i komunikacijske vještine učenika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1F8D38FB" w14:textId="222B9289" w:rsidR="00BF1581" w:rsidRPr="00310E46" w:rsidRDefault="00CB2E1A" w:rsidP="00D5681F">
            <w:pPr>
              <w:pStyle w:val="TableParagraph"/>
              <w:kinsoku w:val="0"/>
              <w:overflowPunct w:val="0"/>
              <w:jc w:val="center"/>
              <w:rPr>
                <w:sz w:val="20"/>
                <w:szCs w:val="20"/>
              </w:rPr>
            </w:pPr>
            <w:r w:rsidRPr="00310E46">
              <w:rPr>
                <w:sz w:val="20"/>
                <w:szCs w:val="20"/>
              </w:rPr>
              <w:t>Broj</w:t>
            </w:r>
            <w:r w:rsidR="002817BF" w:rsidRPr="00310E46">
              <w:rPr>
                <w:sz w:val="20"/>
                <w:szCs w:val="20"/>
              </w:rPr>
              <w:t xml:space="preserve"> učitelja/ Broj učenika</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FB8EC" w14:textId="7A1B35A9" w:rsidR="00BF1581" w:rsidRPr="00310E46" w:rsidRDefault="008B1295" w:rsidP="00D5681F">
            <w:pPr>
              <w:pStyle w:val="TableParagraph"/>
              <w:kinsoku w:val="0"/>
              <w:overflowPunct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6F5F101" w14:textId="2A4B0874" w:rsidR="00BF1581" w:rsidRPr="00310E46" w:rsidRDefault="008B1295" w:rsidP="00D5681F">
            <w:pPr>
              <w:pStyle w:val="TableParagraph"/>
              <w:kinsoku w:val="0"/>
              <w:overflowPunct w:val="0"/>
              <w:jc w:val="center"/>
              <w:rPr>
                <w:sz w:val="20"/>
                <w:szCs w:val="20"/>
              </w:rPr>
            </w:pPr>
            <w:r>
              <w:rPr>
                <w:sz w:val="20"/>
                <w:szCs w:val="20"/>
              </w:rPr>
              <w:t>2</w:t>
            </w:r>
            <w:r w:rsidR="004C4C91" w:rsidRPr="00310E46">
              <w:rPr>
                <w:sz w:val="20"/>
                <w:szCs w:val="20"/>
              </w:rPr>
              <w:t>/</w:t>
            </w: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42B80D6" w14:textId="56C589AC" w:rsidR="00BF1581" w:rsidRPr="00310E46" w:rsidRDefault="00310E46" w:rsidP="00D5681F">
            <w:pPr>
              <w:pStyle w:val="TableParagraph"/>
              <w:kinsoku w:val="0"/>
              <w:overflowPunct w:val="0"/>
              <w:jc w:val="center"/>
              <w:rPr>
                <w:sz w:val="20"/>
                <w:szCs w:val="20"/>
              </w:rPr>
            </w:pPr>
            <w:r w:rsidRPr="00310E46">
              <w:rPr>
                <w:sz w:val="20"/>
                <w:szCs w:val="20"/>
              </w:rPr>
              <w:t>6/15</w:t>
            </w:r>
          </w:p>
        </w:tc>
        <w:tc>
          <w:tcPr>
            <w:tcW w:w="1417" w:type="dxa"/>
            <w:tcBorders>
              <w:top w:val="single" w:sz="4" w:space="0" w:color="000000"/>
              <w:left w:val="single" w:sz="4" w:space="0" w:color="000000"/>
              <w:bottom w:val="single" w:sz="4" w:space="0" w:color="000000"/>
              <w:right w:val="single" w:sz="4" w:space="0" w:color="000000"/>
            </w:tcBorders>
            <w:vAlign w:val="center"/>
          </w:tcPr>
          <w:p w14:paraId="73FA8AE6" w14:textId="5F06D1AC" w:rsidR="00BF1581" w:rsidRPr="00310E46" w:rsidRDefault="00310E46" w:rsidP="00D5681F">
            <w:pPr>
              <w:pStyle w:val="TableParagraph"/>
              <w:kinsoku w:val="0"/>
              <w:overflowPunct w:val="0"/>
              <w:jc w:val="center"/>
              <w:rPr>
                <w:sz w:val="20"/>
                <w:szCs w:val="20"/>
              </w:rPr>
            </w:pPr>
            <w:r w:rsidRPr="00310E46">
              <w:rPr>
                <w:sz w:val="20"/>
                <w:szCs w:val="20"/>
              </w:rPr>
              <w:t>6/15</w:t>
            </w:r>
          </w:p>
        </w:tc>
      </w:tr>
    </w:tbl>
    <w:p w14:paraId="0303EC2A" w14:textId="77777777" w:rsidR="00BF1581" w:rsidRDefault="00BF1581" w:rsidP="00BF1581">
      <w:pPr>
        <w:pStyle w:val="Default"/>
      </w:pPr>
    </w:p>
    <w:p w14:paraId="450E09E5" w14:textId="77777777" w:rsidR="00BF1581" w:rsidRDefault="00BF1581" w:rsidP="005D1A1A">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2BFDB76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71E99C4" w14:textId="1A0AD2D1" w:rsidR="00CD04AB" w:rsidRDefault="00CD04AB" w:rsidP="00162461">
            <w:pPr>
              <w:pStyle w:val="TableParagraph"/>
              <w:kinsoku w:val="0"/>
              <w:overflowPunct w:val="0"/>
              <w:ind w:left="107"/>
              <w:rPr>
                <w:b/>
                <w:bCs/>
                <w:sz w:val="20"/>
                <w:szCs w:val="20"/>
              </w:rPr>
            </w:pPr>
            <w:r w:rsidRPr="005F775F">
              <w:rPr>
                <w:b/>
                <w:bCs/>
                <w:sz w:val="20"/>
                <w:szCs w:val="20"/>
              </w:rPr>
              <w:t xml:space="preserve">Naziv aktivnosti/projekta u Financijskom planu: </w:t>
            </w:r>
            <w:r w:rsidRPr="005F775F">
              <w:rPr>
                <w:sz w:val="20"/>
                <w:szCs w:val="20"/>
              </w:rPr>
              <w:t>5500</w:t>
            </w:r>
            <w:r w:rsidR="00137A1B" w:rsidRPr="005F775F">
              <w:rPr>
                <w:sz w:val="20"/>
                <w:szCs w:val="20"/>
              </w:rPr>
              <w:t>44</w:t>
            </w:r>
            <w:r w:rsidRPr="005F775F">
              <w:rPr>
                <w:sz w:val="20"/>
                <w:szCs w:val="20"/>
              </w:rPr>
              <w:t xml:space="preserve"> </w:t>
            </w:r>
            <w:r w:rsidR="00464514" w:rsidRPr="005F775F">
              <w:rPr>
                <w:sz w:val="20"/>
                <w:szCs w:val="20"/>
              </w:rPr>
              <w:t xml:space="preserve">Erasmus + projekt </w:t>
            </w:r>
            <w:proofErr w:type="spellStart"/>
            <w:r w:rsidR="00464514" w:rsidRPr="005F775F">
              <w:rPr>
                <w:sz w:val="20"/>
                <w:szCs w:val="20"/>
              </w:rPr>
              <w:t>Breaking</w:t>
            </w:r>
            <w:proofErr w:type="spellEnd"/>
            <w:r w:rsidR="00464514" w:rsidRPr="005F775F">
              <w:rPr>
                <w:sz w:val="20"/>
                <w:szCs w:val="20"/>
              </w:rPr>
              <w:t xml:space="preserve"> </w:t>
            </w:r>
            <w:proofErr w:type="spellStart"/>
            <w:r w:rsidR="00464514" w:rsidRPr="005F775F">
              <w:rPr>
                <w:sz w:val="20"/>
                <w:szCs w:val="20"/>
              </w:rPr>
              <w:t>Barriers</w:t>
            </w:r>
            <w:proofErr w:type="spellEnd"/>
          </w:p>
        </w:tc>
      </w:tr>
      <w:tr w:rsidR="00CD04AB" w14:paraId="2591E13E"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3F7234BA"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30649D67" w14:textId="51B7371A" w:rsidR="00137A1B" w:rsidRDefault="00D64FBC" w:rsidP="00162461">
            <w:pPr>
              <w:pStyle w:val="TableParagraph"/>
              <w:kinsoku w:val="0"/>
              <w:overflowPunct w:val="0"/>
              <w:ind w:left="107"/>
              <w:jc w:val="both"/>
              <w:rPr>
                <w:sz w:val="20"/>
                <w:szCs w:val="20"/>
              </w:rPr>
            </w:pPr>
            <w:r w:rsidRPr="00D64FBC">
              <w:rPr>
                <w:sz w:val="20"/>
                <w:szCs w:val="20"/>
              </w:rPr>
              <w:t xml:space="preserve">Projekt </w:t>
            </w:r>
            <w:proofErr w:type="spellStart"/>
            <w:r w:rsidRPr="00D64FBC">
              <w:rPr>
                <w:sz w:val="20"/>
                <w:szCs w:val="20"/>
              </w:rPr>
              <w:t>Breaking</w:t>
            </w:r>
            <w:proofErr w:type="spellEnd"/>
            <w:r w:rsidRPr="00D64FBC">
              <w:rPr>
                <w:sz w:val="20"/>
                <w:szCs w:val="20"/>
              </w:rPr>
              <w:t xml:space="preserve"> </w:t>
            </w:r>
            <w:proofErr w:type="spellStart"/>
            <w:r w:rsidRPr="00D64FBC">
              <w:rPr>
                <w:sz w:val="20"/>
                <w:szCs w:val="20"/>
              </w:rPr>
              <w:t>Barriers</w:t>
            </w:r>
            <w:proofErr w:type="spellEnd"/>
            <w:r w:rsidRPr="00D64FBC">
              <w:rPr>
                <w:sz w:val="20"/>
                <w:szCs w:val="20"/>
              </w:rPr>
              <w:t xml:space="preserve"> jedan je od projekata u sklopu pr</w:t>
            </w:r>
            <w:r>
              <w:rPr>
                <w:sz w:val="20"/>
                <w:szCs w:val="20"/>
              </w:rPr>
              <w:t>ograma</w:t>
            </w:r>
            <w:r w:rsidRPr="00D64FBC">
              <w:rPr>
                <w:sz w:val="20"/>
                <w:szCs w:val="20"/>
              </w:rPr>
              <w:t xml:space="preserve"> Erasmus + u kojem</w:t>
            </w:r>
            <w:r w:rsidR="0031262E">
              <w:rPr>
                <w:sz w:val="20"/>
                <w:szCs w:val="20"/>
              </w:rPr>
              <w:t xml:space="preserve"> je</w:t>
            </w:r>
            <w:r w:rsidRPr="00D64FBC">
              <w:rPr>
                <w:sz w:val="20"/>
                <w:szCs w:val="20"/>
              </w:rPr>
              <w:t xml:space="preserve"> naša škola sudjel</w:t>
            </w:r>
            <w:r w:rsidR="0031262E">
              <w:rPr>
                <w:sz w:val="20"/>
                <w:szCs w:val="20"/>
              </w:rPr>
              <w:t>ovala</w:t>
            </w:r>
            <w:r w:rsidRPr="00D64FBC">
              <w:rPr>
                <w:sz w:val="20"/>
                <w:szCs w:val="20"/>
              </w:rPr>
              <w:t>. Države partneri</w:t>
            </w:r>
            <w:r w:rsidR="0031262E">
              <w:rPr>
                <w:sz w:val="20"/>
                <w:szCs w:val="20"/>
              </w:rPr>
              <w:t xml:space="preserve"> bili</w:t>
            </w:r>
            <w:r w:rsidRPr="00D64FBC">
              <w:rPr>
                <w:sz w:val="20"/>
                <w:szCs w:val="20"/>
              </w:rPr>
              <w:t xml:space="preserve"> su: Švedska, Slovačka, Portugal i Španjolska. Trajanje projekta</w:t>
            </w:r>
            <w:r w:rsidR="009C744C">
              <w:rPr>
                <w:sz w:val="20"/>
                <w:szCs w:val="20"/>
              </w:rPr>
              <w:t xml:space="preserve"> bilo</w:t>
            </w:r>
            <w:r w:rsidRPr="00D64FBC">
              <w:rPr>
                <w:sz w:val="20"/>
                <w:szCs w:val="20"/>
              </w:rPr>
              <w:t xml:space="preserve"> je 3 godine (zbog izvanrednih okolnosti pandemije).</w:t>
            </w:r>
            <w:r>
              <w:rPr>
                <w:sz w:val="20"/>
                <w:szCs w:val="20"/>
              </w:rPr>
              <w:t xml:space="preserve"> Aktivnosti međunarodne razmjene</w:t>
            </w:r>
            <w:r w:rsidR="00532516">
              <w:rPr>
                <w:sz w:val="20"/>
                <w:szCs w:val="20"/>
              </w:rPr>
              <w:t xml:space="preserve"> (mobilnosti)</w:t>
            </w:r>
            <w:r>
              <w:rPr>
                <w:sz w:val="20"/>
                <w:szCs w:val="20"/>
              </w:rPr>
              <w:t xml:space="preserve"> završene su u 2023. godini.</w:t>
            </w:r>
          </w:p>
          <w:p w14:paraId="31621C01" w14:textId="773018C9" w:rsidR="00CD04AB" w:rsidRDefault="00D64FBC" w:rsidP="00162461">
            <w:pPr>
              <w:pStyle w:val="TableParagraph"/>
              <w:kinsoku w:val="0"/>
              <w:overflowPunct w:val="0"/>
              <w:ind w:left="107"/>
              <w:jc w:val="both"/>
              <w:rPr>
                <w:sz w:val="20"/>
                <w:szCs w:val="20"/>
              </w:rPr>
            </w:pPr>
            <w:r>
              <w:rPr>
                <w:sz w:val="20"/>
                <w:szCs w:val="20"/>
              </w:rPr>
              <w:t>Preostala s</w:t>
            </w:r>
            <w:r w:rsidR="00CD04AB" w:rsidRPr="00DB105D">
              <w:rPr>
                <w:sz w:val="20"/>
                <w:szCs w:val="20"/>
              </w:rPr>
              <w:t>redstva</w:t>
            </w:r>
            <w:r>
              <w:rPr>
                <w:sz w:val="20"/>
                <w:szCs w:val="20"/>
              </w:rPr>
              <w:t xml:space="preserve"> iz projekta </w:t>
            </w:r>
            <w:r w:rsidR="00CD04AB" w:rsidRPr="00DB105D">
              <w:rPr>
                <w:sz w:val="20"/>
                <w:szCs w:val="20"/>
              </w:rPr>
              <w:t>su</w:t>
            </w:r>
            <w:r>
              <w:rPr>
                <w:sz w:val="20"/>
                <w:szCs w:val="20"/>
              </w:rPr>
              <w:t xml:space="preserve"> u 202</w:t>
            </w:r>
            <w:r w:rsidR="00B74384">
              <w:rPr>
                <w:sz w:val="20"/>
                <w:szCs w:val="20"/>
              </w:rPr>
              <w:t>4</w:t>
            </w:r>
            <w:r>
              <w:rPr>
                <w:sz w:val="20"/>
                <w:szCs w:val="20"/>
              </w:rPr>
              <w:t>. godini</w:t>
            </w:r>
            <w:r w:rsidR="00CD04AB" w:rsidRPr="00DB105D">
              <w:rPr>
                <w:sz w:val="20"/>
                <w:szCs w:val="20"/>
              </w:rPr>
              <w:t xml:space="preserve"> namijenjena za</w:t>
            </w:r>
            <w:r w:rsidR="00CD04AB">
              <w:rPr>
                <w:sz w:val="20"/>
                <w:szCs w:val="20"/>
              </w:rPr>
              <w:t xml:space="preserve"> podmirenje rashoda</w:t>
            </w:r>
            <w:r w:rsidR="006B38AF">
              <w:rPr>
                <w:sz w:val="20"/>
                <w:szCs w:val="20"/>
              </w:rPr>
              <w:t xml:space="preserve"> za naknade troškova zaposlenicima, rashoda za materijal i usluge, reprezentaciju, ostale nespomenute rashode poslovanja i bankarske usluge u svrhu ugovaranja novih projekata međunarodne suradnje (pribavljanje akreditacije) te</w:t>
            </w:r>
            <w:r w:rsidR="00CD04AB">
              <w:rPr>
                <w:sz w:val="20"/>
                <w:szCs w:val="20"/>
              </w:rPr>
              <w:t xml:space="preserve"> za nabavu nefinancijske imovine</w:t>
            </w:r>
            <w:r w:rsidR="006B38AF">
              <w:rPr>
                <w:sz w:val="20"/>
                <w:szCs w:val="20"/>
              </w:rPr>
              <w:t xml:space="preserve"> (opreme) i sitnog inventara u svrhu diseminacije i korištenja rezultata projekta.</w:t>
            </w:r>
          </w:p>
          <w:p w14:paraId="6E253C94" w14:textId="60A47BF0" w:rsidR="009C744C" w:rsidRDefault="009C744C" w:rsidP="00B74384">
            <w:pPr>
              <w:pStyle w:val="TableParagraph"/>
              <w:kinsoku w:val="0"/>
              <w:overflowPunct w:val="0"/>
              <w:ind w:left="107"/>
              <w:jc w:val="both"/>
              <w:rPr>
                <w:sz w:val="20"/>
                <w:szCs w:val="20"/>
              </w:rPr>
            </w:pPr>
            <w:r>
              <w:rPr>
                <w:sz w:val="20"/>
                <w:szCs w:val="20"/>
              </w:rPr>
              <w:t>Planirana sredstva</w:t>
            </w:r>
            <w:r w:rsidR="00B74384">
              <w:rPr>
                <w:sz w:val="20"/>
                <w:szCs w:val="20"/>
              </w:rPr>
              <w:t xml:space="preserve"> </w:t>
            </w:r>
            <w:r>
              <w:rPr>
                <w:sz w:val="20"/>
                <w:szCs w:val="20"/>
              </w:rPr>
              <w:t>vode se na izvoru financiranja „9555 – Rezultat-sredstva iz EU i nacionalnih fondova za projekta“ tj. radi se o prenesenom višku.</w:t>
            </w:r>
          </w:p>
        </w:tc>
      </w:tr>
    </w:tbl>
    <w:p w14:paraId="4C44488B" w14:textId="77777777" w:rsidR="00CD04AB" w:rsidRDefault="00CD04AB"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11F68C29"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29FE46B"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B0ADA99"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A7117FD" w14:textId="77777777" w:rsidR="00CD04AB" w:rsidRDefault="00CD04AB" w:rsidP="00162461">
            <w:pPr>
              <w:pStyle w:val="TableParagraph"/>
              <w:kinsoku w:val="0"/>
              <w:overflowPunct w:val="0"/>
              <w:rPr>
                <w:b/>
                <w:bCs/>
                <w:sz w:val="20"/>
                <w:szCs w:val="20"/>
              </w:rPr>
            </w:pPr>
          </w:p>
          <w:p w14:paraId="0FB24138"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47CC1EF" w14:textId="77777777" w:rsidR="00CD04AB" w:rsidRDefault="00CD04AB" w:rsidP="0024094E">
            <w:pPr>
              <w:pStyle w:val="TableParagraph"/>
              <w:kinsoku w:val="0"/>
              <w:overflowPunct w:val="0"/>
              <w:ind w:left="88" w:right="80"/>
              <w:jc w:val="center"/>
              <w:rPr>
                <w:sz w:val="20"/>
                <w:szCs w:val="20"/>
              </w:rPr>
            </w:pPr>
            <w:r>
              <w:rPr>
                <w:sz w:val="20"/>
                <w:szCs w:val="20"/>
              </w:rPr>
              <w:t>Polazna vrijednost</w:t>
            </w:r>
          </w:p>
          <w:p w14:paraId="0128B755" w14:textId="5A92385D" w:rsidR="00CD04AB" w:rsidRDefault="00CD04AB" w:rsidP="0024094E">
            <w:pPr>
              <w:pStyle w:val="TableParagraph"/>
              <w:kinsoku w:val="0"/>
              <w:overflowPunct w:val="0"/>
              <w:ind w:left="88" w:right="79"/>
              <w:jc w:val="center"/>
              <w:rPr>
                <w:sz w:val="20"/>
                <w:szCs w:val="20"/>
              </w:rPr>
            </w:pPr>
            <w:r>
              <w:rPr>
                <w:sz w:val="20"/>
                <w:szCs w:val="20"/>
              </w:rPr>
              <w:t>202</w:t>
            </w:r>
            <w:r w:rsidR="00AB3565">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20DF2A0" w14:textId="44E493EB"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AB3565">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C21A730" w14:textId="245CF24A"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AB3565">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217B137" w14:textId="37671C2D"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AB3565">
              <w:rPr>
                <w:sz w:val="20"/>
                <w:szCs w:val="20"/>
              </w:rPr>
              <w:t>6</w:t>
            </w:r>
            <w:r>
              <w:rPr>
                <w:sz w:val="20"/>
                <w:szCs w:val="20"/>
              </w:rPr>
              <w:t>.</w:t>
            </w:r>
          </w:p>
        </w:tc>
      </w:tr>
      <w:tr w:rsidR="00CD04AB" w14:paraId="1096A05C"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A6BBA11" w14:textId="20B8C0A9" w:rsidR="00CD04AB" w:rsidRPr="00D27E06" w:rsidRDefault="00D27E06" w:rsidP="00162461">
            <w:pPr>
              <w:pStyle w:val="TableParagraph"/>
              <w:kinsoku w:val="0"/>
              <w:overflowPunct w:val="0"/>
              <w:jc w:val="center"/>
              <w:rPr>
                <w:sz w:val="20"/>
                <w:szCs w:val="20"/>
              </w:rPr>
            </w:pPr>
            <w:r w:rsidRPr="00D27E06">
              <w:rPr>
                <w:sz w:val="20"/>
                <w:szCs w:val="20"/>
              </w:rPr>
              <w:t xml:space="preserve"> </w:t>
            </w:r>
            <w:r w:rsidR="00B74384">
              <w:rPr>
                <w:sz w:val="20"/>
                <w:szCs w:val="20"/>
              </w:rPr>
              <w:t>B</w:t>
            </w:r>
            <w:r w:rsidRPr="00D27E06">
              <w:rPr>
                <w:sz w:val="20"/>
                <w:szCs w:val="20"/>
              </w:rPr>
              <w:t>roj</w:t>
            </w:r>
            <w:r w:rsidR="00153BE7" w:rsidRPr="00D27E06">
              <w:rPr>
                <w:sz w:val="20"/>
                <w:szCs w:val="20"/>
              </w:rPr>
              <w:t xml:space="preserve">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1CDE85B" w14:textId="197FD34B" w:rsidR="00CD04AB" w:rsidRPr="00D27E06" w:rsidRDefault="00CD27A3" w:rsidP="00162461">
            <w:pPr>
              <w:pStyle w:val="TableParagraph"/>
              <w:kinsoku w:val="0"/>
              <w:overflowPunct w:val="0"/>
              <w:jc w:val="center"/>
              <w:rPr>
                <w:sz w:val="20"/>
                <w:szCs w:val="20"/>
              </w:rPr>
            </w:pPr>
            <w:r w:rsidRPr="00D27E06">
              <w:rPr>
                <w:sz w:val="20"/>
                <w:szCs w:val="20"/>
              </w:rPr>
              <w:t xml:space="preserve">Sudionicima u projektu pruža prilike za razvoj profesionalnih vještina i suradnju s partnerima u Europi kroz internacionalnu suradnju u razmjenama dobre prakse i </w:t>
            </w:r>
            <w:r w:rsidRPr="00D27E06">
              <w:rPr>
                <w:sz w:val="20"/>
                <w:szCs w:val="20"/>
              </w:rPr>
              <w:lastRenderedPageBreak/>
              <w:t>testiranju inovativnih pristupa rješavanju izazova suvremenog odgoja i obrazovanja</w:t>
            </w:r>
          </w:p>
        </w:tc>
        <w:tc>
          <w:tcPr>
            <w:tcW w:w="1059" w:type="dxa"/>
            <w:tcBorders>
              <w:top w:val="single" w:sz="4" w:space="0" w:color="000000"/>
              <w:left w:val="single" w:sz="4" w:space="0" w:color="000000"/>
              <w:bottom w:val="single" w:sz="4" w:space="0" w:color="000000"/>
              <w:right w:val="single" w:sz="4" w:space="0" w:color="000000"/>
            </w:tcBorders>
            <w:vAlign w:val="center"/>
          </w:tcPr>
          <w:p w14:paraId="6357BE27" w14:textId="21EDC292" w:rsidR="00CD04AB" w:rsidRPr="00D27E06" w:rsidRDefault="00CD27A3" w:rsidP="00162461">
            <w:pPr>
              <w:pStyle w:val="TableParagraph"/>
              <w:kinsoku w:val="0"/>
              <w:overflowPunct w:val="0"/>
              <w:jc w:val="center"/>
              <w:rPr>
                <w:sz w:val="20"/>
                <w:szCs w:val="20"/>
              </w:rPr>
            </w:pPr>
            <w:r w:rsidRPr="00D27E06">
              <w:rPr>
                <w:sz w:val="20"/>
                <w:szCs w:val="20"/>
              </w:rPr>
              <w:lastRenderedPageBreak/>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826C8DE" w14:textId="27E0DD7D" w:rsidR="00CD04AB" w:rsidRPr="00D27E06" w:rsidRDefault="00AB3565" w:rsidP="00162461">
            <w:pPr>
              <w:pStyle w:val="TableParagraph"/>
              <w:kinsoku w:val="0"/>
              <w:overflowPunct w:val="0"/>
              <w:jc w:val="center"/>
              <w:rPr>
                <w:sz w:val="20"/>
                <w:szCs w:val="20"/>
              </w:rPr>
            </w:pPr>
            <w:r>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42F4B94D" w14:textId="7A68B5CE" w:rsidR="00CD04AB" w:rsidRPr="00D27E06" w:rsidRDefault="00D27E06" w:rsidP="00162461">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17591D8" w14:textId="76266684" w:rsidR="00CD04AB" w:rsidRPr="00D27E06" w:rsidRDefault="0024094E" w:rsidP="00162461">
            <w:pPr>
              <w:pStyle w:val="TableParagraph"/>
              <w:kinsoku w:val="0"/>
              <w:overflowPunct w:val="0"/>
              <w:jc w:val="center"/>
              <w:rPr>
                <w:sz w:val="20"/>
                <w:szCs w:val="20"/>
              </w:rPr>
            </w:pPr>
            <w:r w:rsidRPr="00D27E06">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668E143" w14:textId="703B7BE6" w:rsidR="00CD04AB" w:rsidRPr="00D27E06" w:rsidRDefault="0024094E" w:rsidP="00162461">
            <w:pPr>
              <w:pStyle w:val="TableParagraph"/>
              <w:kinsoku w:val="0"/>
              <w:overflowPunct w:val="0"/>
              <w:jc w:val="center"/>
              <w:rPr>
                <w:sz w:val="20"/>
                <w:szCs w:val="20"/>
              </w:rPr>
            </w:pPr>
            <w:r w:rsidRPr="00D27E06">
              <w:rPr>
                <w:sz w:val="20"/>
                <w:szCs w:val="20"/>
              </w:rPr>
              <w:t>-</w:t>
            </w:r>
          </w:p>
        </w:tc>
      </w:tr>
    </w:tbl>
    <w:p w14:paraId="3D34BB8E" w14:textId="77777777" w:rsidR="007E58B7" w:rsidRDefault="007E58B7" w:rsidP="00323C6A">
      <w:pPr>
        <w:pStyle w:val="Default"/>
      </w:pPr>
    </w:p>
    <w:p w14:paraId="7B638331" w14:textId="77777777" w:rsidR="00CD04AB" w:rsidRDefault="00CD04AB" w:rsidP="003D4462">
      <w:pPr>
        <w:pStyle w:val="Default"/>
        <w:ind w:left="482"/>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3D5EEE56"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29BC845" w14:textId="2EBE7774"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464514">
              <w:rPr>
                <w:sz w:val="20"/>
                <w:szCs w:val="20"/>
              </w:rPr>
              <w:t>45</w:t>
            </w:r>
            <w:r>
              <w:rPr>
                <w:sz w:val="20"/>
                <w:szCs w:val="20"/>
              </w:rPr>
              <w:t xml:space="preserve"> </w:t>
            </w:r>
            <w:r w:rsidR="00333FE5">
              <w:rPr>
                <w:sz w:val="20"/>
                <w:szCs w:val="20"/>
              </w:rPr>
              <w:t xml:space="preserve">Erasmus + projekt </w:t>
            </w:r>
            <w:proofErr w:type="spellStart"/>
            <w:r w:rsidR="00333FE5">
              <w:rPr>
                <w:sz w:val="20"/>
                <w:szCs w:val="20"/>
              </w:rPr>
              <w:t>Sharing</w:t>
            </w:r>
            <w:proofErr w:type="spellEnd"/>
            <w:r w:rsidR="00333FE5">
              <w:rPr>
                <w:sz w:val="20"/>
                <w:szCs w:val="20"/>
              </w:rPr>
              <w:t xml:space="preserve"> </w:t>
            </w:r>
            <w:proofErr w:type="spellStart"/>
            <w:r w:rsidR="00333FE5">
              <w:rPr>
                <w:sz w:val="20"/>
                <w:szCs w:val="20"/>
              </w:rPr>
              <w:t>Cultures</w:t>
            </w:r>
            <w:proofErr w:type="spellEnd"/>
          </w:p>
        </w:tc>
      </w:tr>
      <w:tr w:rsidR="00CD04AB" w14:paraId="1CBC3783"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DEA28F6"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11DE1AE2" w14:textId="13C8697B" w:rsidR="00532516" w:rsidRDefault="00532516" w:rsidP="00532516">
            <w:pPr>
              <w:pStyle w:val="TableParagraph"/>
              <w:kinsoku w:val="0"/>
              <w:overflowPunct w:val="0"/>
              <w:ind w:left="107"/>
              <w:jc w:val="both"/>
              <w:rPr>
                <w:sz w:val="20"/>
                <w:szCs w:val="20"/>
              </w:rPr>
            </w:pPr>
            <w:r w:rsidRPr="00532516">
              <w:rPr>
                <w:sz w:val="20"/>
                <w:szCs w:val="20"/>
              </w:rPr>
              <w:t xml:space="preserve">Projekt </w:t>
            </w:r>
            <w:proofErr w:type="spellStart"/>
            <w:r w:rsidRPr="00532516">
              <w:rPr>
                <w:sz w:val="20"/>
                <w:szCs w:val="20"/>
              </w:rPr>
              <w:t>Sharing</w:t>
            </w:r>
            <w:proofErr w:type="spellEnd"/>
            <w:r w:rsidRPr="00532516">
              <w:rPr>
                <w:sz w:val="20"/>
                <w:szCs w:val="20"/>
              </w:rPr>
              <w:t xml:space="preserve"> </w:t>
            </w:r>
            <w:proofErr w:type="spellStart"/>
            <w:r w:rsidRPr="00532516">
              <w:rPr>
                <w:sz w:val="20"/>
                <w:szCs w:val="20"/>
              </w:rPr>
              <w:t>Heritage</w:t>
            </w:r>
            <w:proofErr w:type="spellEnd"/>
            <w:r w:rsidRPr="00532516">
              <w:rPr>
                <w:sz w:val="20"/>
                <w:szCs w:val="20"/>
              </w:rPr>
              <w:t xml:space="preserve"> </w:t>
            </w:r>
            <w:proofErr w:type="spellStart"/>
            <w:r w:rsidRPr="00532516">
              <w:rPr>
                <w:sz w:val="20"/>
                <w:szCs w:val="20"/>
              </w:rPr>
              <w:t>and</w:t>
            </w:r>
            <w:proofErr w:type="spellEnd"/>
            <w:r w:rsidRPr="00532516">
              <w:rPr>
                <w:sz w:val="20"/>
                <w:szCs w:val="20"/>
              </w:rPr>
              <w:t xml:space="preserve"> Real European </w:t>
            </w:r>
            <w:proofErr w:type="spellStart"/>
            <w:r w:rsidRPr="00532516">
              <w:rPr>
                <w:sz w:val="20"/>
                <w:szCs w:val="20"/>
              </w:rPr>
              <w:t>Cultures</w:t>
            </w:r>
            <w:proofErr w:type="spellEnd"/>
            <w:r w:rsidRPr="00532516">
              <w:rPr>
                <w:sz w:val="20"/>
                <w:szCs w:val="20"/>
              </w:rPr>
              <w:t xml:space="preserve"> jedan je od projekata u sklopu pr</w:t>
            </w:r>
            <w:r>
              <w:rPr>
                <w:sz w:val="20"/>
                <w:szCs w:val="20"/>
              </w:rPr>
              <w:t>ograma</w:t>
            </w:r>
            <w:r w:rsidRPr="00532516">
              <w:rPr>
                <w:sz w:val="20"/>
                <w:szCs w:val="20"/>
              </w:rPr>
              <w:t xml:space="preserve"> Erasmus + u kojem naša škola sudjeluje. Države partneri su: Italija, Češka i Španjolska. Trajanje projekta je 3 godine (zbog izvanrednih okolnosti pandemije)</w:t>
            </w:r>
            <w:r>
              <w:rPr>
                <w:sz w:val="20"/>
                <w:szCs w:val="20"/>
              </w:rPr>
              <w:t>. Aktivnosti međunarodne razmjene (mobilnosti) završene su u 2022. godini. U 2023. godini provođene su aktivnosti (nabava opreme) u svrhu diseminacije i korištenja rezultata projekta.</w:t>
            </w:r>
          </w:p>
          <w:p w14:paraId="0D2C28FF" w14:textId="77777777" w:rsidR="00CD04AB" w:rsidRDefault="00532516" w:rsidP="005F775F">
            <w:pPr>
              <w:pStyle w:val="TableParagraph"/>
              <w:kinsoku w:val="0"/>
              <w:overflowPunct w:val="0"/>
              <w:ind w:left="107"/>
              <w:jc w:val="both"/>
              <w:rPr>
                <w:sz w:val="20"/>
                <w:szCs w:val="20"/>
              </w:rPr>
            </w:pPr>
            <w:r>
              <w:rPr>
                <w:sz w:val="20"/>
                <w:szCs w:val="20"/>
              </w:rPr>
              <w:t>Preostala s</w:t>
            </w:r>
            <w:r w:rsidRPr="00DB105D">
              <w:rPr>
                <w:sz w:val="20"/>
                <w:szCs w:val="20"/>
              </w:rPr>
              <w:t>redstva</w:t>
            </w:r>
            <w:r>
              <w:rPr>
                <w:sz w:val="20"/>
                <w:szCs w:val="20"/>
              </w:rPr>
              <w:t xml:space="preserve"> iz projekta </w:t>
            </w:r>
            <w:r w:rsidRPr="00DB105D">
              <w:rPr>
                <w:sz w:val="20"/>
                <w:szCs w:val="20"/>
              </w:rPr>
              <w:t>su</w:t>
            </w:r>
            <w:r>
              <w:rPr>
                <w:sz w:val="20"/>
                <w:szCs w:val="20"/>
              </w:rPr>
              <w:t xml:space="preserve"> u 2024. godini</w:t>
            </w:r>
            <w:r w:rsidRPr="00DB105D">
              <w:rPr>
                <w:sz w:val="20"/>
                <w:szCs w:val="20"/>
              </w:rPr>
              <w:t xml:space="preserve"> namijenjena za</w:t>
            </w:r>
            <w:r>
              <w:rPr>
                <w:sz w:val="20"/>
                <w:szCs w:val="20"/>
              </w:rPr>
              <w:t xml:space="preserve"> podmirenje rashoda za naknade troškova zaposlenicima, rashoda za materijal i usluge, reprezentaciju, ostale nespomenute rashode poslovanja i bankarske usluge u svrhu ugovaranja novih projekata međunarodne suradnje (pribavljanje akreditacije) te za nabavu nefinancijske imovine (opreme) i sitnog inventara u svrhu diseminacije i korištenja rezultata projekta.</w:t>
            </w:r>
          </w:p>
          <w:p w14:paraId="78F65232" w14:textId="369A3E28" w:rsidR="004076EC" w:rsidRDefault="004076EC" w:rsidP="008111C9">
            <w:pPr>
              <w:pStyle w:val="TableParagraph"/>
              <w:kinsoku w:val="0"/>
              <w:overflowPunct w:val="0"/>
              <w:ind w:left="107"/>
              <w:jc w:val="both"/>
              <w:rPr>
                <w:sz w:val="20"/>
                <w:szCs w:val="20"/>
              </w:rPr>
            </w:pPr>
            <w:r>
              <w:rPr>
                <w:sz w:val="20"/>
                <w:szCs w:val="20"/>
              </w:rPr>
              <w:t>Planirana sredstva</w:t>
            </w:r>
            <w:r w:rsidR="008111C9">
              <w:rPr>
                <w:sz w:val="20"/>
                <w:szCs w:val="20"/>
              </w:rPr>
              <w:t xml:space="preserve"> </w:t>
            </w:r>
            <w:r>
              <w:rPr>
                <w:sz w:val="20"/>
                <w:szCs w:val="20"/>
              </w:rPr>
              <w:t>vode se na izvoru financiranja „9555 – Rezultat-sredstva iz EU i nacionalnih fondova za projekta“ tj. radi se o prenesenom višku.</w:t>
            </w:r>
          </w:p>
        </w:tc>
      </w:tr>
    </w:tbl>
    <w:p w14:paraId="4F5B7305" w14:textId="77777777" w:rsidR="00CD04AB" w:rsidRDefault="00CD04AB" w:rsidP="00CD04AB">
      <w:pPr>
        <w:pStyle w:val="Tijeloteksta"/>
        <w:kinsoku w:val="0"/>
        <w:overflowPunct w:val="0"/>
        <w:spacing w:before="4"/>
        <w:rPr>
          <w:sz w:val="16"/>
          <w:szCs w:val="16"/>
        </w:rPr>
      </w:pPr>
    </w:p>
    <w:p w14:paraId="3D1AFD3D" w14:textId="77777777" w:rsidR="008111C9" w:rsidRDefault="008111C9"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2ED5EC7D"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02586BC0"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52A4B91"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2A1B09B" w14:textId="77777777" w:rsidR="00CD04AB" w:rsidRDefault="00CD04AB" w:rsidP="00162461">
            <w:pPr>
              <w:pStyle w:val="TableParagraph"/>
              <w:kinsoku w:val="0"/>
              <w:overflowPunct w:val="0"/>
              <w:rPr>
                <w:b/>
                <w:bCs/>
                <w:sz w:val="20"/>
                <w:szCs w:val="20"/>
              </w:rPr>
            </w:pPr>
          </w:p>
          <w:p w14:paraId="6000D3E4"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1ACDCAC4" w14:textId="77777777" w:rsidR="00CD04AB" w:rsidRDefault="00CD04AB" w:rsidP="006E1F3D">
            <w:pPr>
              <w:pStyle w:val="TableParagraph"/>
              <w:kinsoku w:val="0"/>
              <w:overflowPunct w:val="0"/>
              <w:ind w:left="88" w:right="80"/>
              <w:jc w:val="center"/>
              <w:rPr>
                <w:sz w:val="20"/>
                <w:szCs w:val="20"/>
              </w:rPr>
            </w:pPr>
            <w:r>
              <w:rPr>
                <w:sz w:val="20"/>
                <w:szCs w:val="20"/>
              </w:rPr>
              <w:t>Polazna vrijednost</w:t>
            </w:r>
          </w:p>
          <w:p w14:paraId="63E87B1F" w14:textId="29CE6115" w:rsidR="00CD04AB" w:rsidRDefault="00CD04AB" w:rsidP="006E1F3D">
            <w:pPr>
              <w:pStyle w:val="TableParagraph"/>
              <w:kinsoku w:val="0"/>
              <w:overflowPunct w:val="0"/>
              <w:ind w:left="88" w:right="79"/>
              <w:jc w:val="center"/>
              <w:rPr>
                <w:sz w:val="20"/>
                <w:szCs w:val="20"/>
              </w:rPr>
            </w:pPr>
            <w:r>
              <w:rPr>
                <w:sz w:val="20"/>
                <w:szCs w:val="20"/>
              </w:rPr>
              <w:t>202</w:t>
            </w:r>
            <w:r w:rsidR="008111C9">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8C83DC2" w14:textId="5DD1ABE3"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8111C9">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4F63216" w14:textId="18C1E855"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8111C9">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3EC6470" w14:textId="6EF19984"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8111C9">
              <w:rPr>
                <w:sz w:val="20"/>
                <w:szCs w:val="20"/>
              </w:rPr>
              <w:t>6</w:t>
            </w:r>
            <w:r>
              <w:rPr>
                <w:sz w:val="20"/>
                <w:szCs w:val="20"/>
              </w:rPr>
              <w:t>.</w:t>
            </w:r>
          </w:p>
        </w:tc>
      </w:tr>
      <w:tr w:rsidR="005F775F" w14:paraId="452D1D28"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FDE3C0B" w14:textId="4D5F3D21" w:rsidR="005F775F" w:rsidRPr="00D27E06" w:rsidRDefault="008111C9" w:rsidP="005F775F">
            <w:pPr>
              <w:pStyle w:val="TableParagraph"/>
              <w:kinsoku w:val="0"/>
              <w:overflowPunct w:val="0"/>
              <w:jc w:val="center"/>
              <w:rPr>
                <w:sz w:val="20"/>
                <w:szCs w:val="20"/>
              </w:rPr>
            </w:pPr>
            <w:r>
              <w:rPr>
                <w:sz w:val="20"/>
                <w:szCs w:val="20"/>
              </w:rPr>
              <w:t>B</w:t>
            </w:r>
            <w:r w:rsidR="005F775F" w:rsidRPr="00D27E06">
              <w:rPr>
                <w:sz w:val="20"/>
                <w:szCs w:val="20"/>
              </w:rPr>
              <w:t>roj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6BB25A85" w14:textId="3624F272" w:rsidR="005F775F" w:rsidRPr="00D27E06" w:rsidRDefault="005F775F" w:rsidP="005F775F">
            <w:pPr>
              <w:pStyle w:val="TableParagraph"/>
              <w:kinsoku w:val="0"/>
              <w:overflowPunct w:val="0"/>
              <w:jc w:val="center"/>
              <w:rPr>
                <w:sz w:val="20"/>
                <w:szCs w:val="20"/>
              </w:rPr>
            </w:pPr>
            <w:r w:rsidRPr="00D27E06">
              <w:rPr>
                <w:sz w:val="20"/>
                <w:szCs w:val="20"/>
              </w:rPr>
              <w:t>Sudionicima u projektu pruža prilike za razvoj profesionalnih vještina i suradnju s partnerima u Europi kroz internacionalnu suradnju u razmjenama dobre prakse i testiranju inovativnih pristupa rješavanju izazova suvremenog odgoja i obrazovanja</w:t>
            </w:r>
          </w:p>
        </w:tc>
        <w:tc>
          <w:tcPr>
            <w:tcW w:w="1059" w:type="dxa"/>
            <w:tcBorders>
              <w:top w:val="single" w:sz="4" w:space="0" w:color="000000"/>
              <w:left w:val="single" w:sz="4" w:space="0" w:color="000000"/>
              <w:bottom w:val="single" w:sz="4" w:space="0" w:color="000000"/>
              <w:right w:val="single" w:sz="4" w:space="0" w:color="000000"/>
            </w:tcBorders>
            <w:vAlign w:val="center"/>
          </w:tcPr>
          <w:p w14:paraId="34478911" w14:textId="08418525" w:rsidR="005F775F" w:rsidRPr="00D27E06" w:rsidRDefault="005F775F" w:rsidP="005F775F">
            <w:pPr>
              <w:pStyle w:val="TableParagraph"/>
              <w:kinsoku w:val="0"/>
              <w:overflowPunct w:val="0"/>
              <w:jc w:val="center"/>
              <w:rPr>
                <w:sz w:val="20"/>
                <w:szCs w:val="20"/>
              </w:rPr>
            </w:pPr>
            <w:r w:rsidRPr="00D27E0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62289E" w14:textId="7FE173FB" w:rsidR="005F775F" w:rsidRPr="00D27E06" w:rsidRDefault="008111C9" w:rsidP="005F775F">
            <w:pPr>
              <w:pStyle w:val="TableParagraph"/>
              <w:kinsoku w:val="0"/>
              <w:overflowPunct w:val="0"/>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BBD0E43" w14:textId="74B01A1B" w:rsidR="005F775F" w:rsidRPr="00D27E06" w:rsidRDefault="00D27E06" w:rsidP="005F775F">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ED90A84" w14:textId="0E52403A" w:rsidR="005F775F" w:rsidRPr="00D27E06" w:rsidRDefault="006E1F3D" w:rsidP="005F775F">
            <w:pPr>
              <w:pStyle w:val="TableParagraph"/>
              <w:kinsoku w:val="0"/>
              <w:overflowPunct w:val="0"/>
              <w:jc w:val="center"/>
              <w:rPr>
                <w:sz w:val="20"/>
                <w:szCs w:val="20"/>
              </w:rPr>
            </w:pPr>
            <w:r w:rsidRPr="00D27E06">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7752C30" w14:textId="6549895E" w:rsidR="005F775F" w:rsidRPr="00D27E06" w:rsidRDefault="006E1F3D" w:rsidP="005F775F">
            <w:pPr>
              <w:pStyle w:val="TableParagraph"/>
              <w:kinsoku w:val="0"/>
              <w:overflowPunct w:val="0"/>
              <w:jc w:val="center"/>
              <w:rPr>
                <w:sz w:val="20"/>
                <w:szCs w:val="20"/>
              </w:rPr>
            </w:pPr>
            <w:r w:rsidRPr="00D27E06">
              <w:rPr>
                <w:sz w:val="20"/>
                <w:szCs w:val="20"/>
              </w:rPr>
              <w:t>-</w:t>
            </w:r>
          </w:p>
        </w:tc>
      </w:tr>
    </w:tbl>
    <w:p w14:paraId="0A03E603" w14:textId="77777777" w:rsidR="00CD04AB" w:rsidRDefault="00CD04AB" w:rsidP="003D4462">
      <w:pPr>
        <w:pStyle w:val="Default"/>
        <w:ind w:left="482"/>
      </w:pPr>
    </w:p>
    <w:p w14:paraId="7DD876B1" w14:textId="77777777" w:rsidR="00CD04AB" w:rsidRDefault="00CD04AB" w:rsidP="00D27E06">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411A063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8041EB0" w14:textId="74CA0D44"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48 </w:t>
            </w:r>
            <w:r w:rsidR="008443B5">
              <w:rPr>
                <w:sz w:val="20"/>
                <w:szCs w:val="20"/>
              </w:rPr>
              <w:t>Higijenski ulošci u školama</w:t>
            </w:r>
          </w:p>
        </w:tc>
      </w:tr>
      <w:tr w:rsidR="00CD04AB" w14:paraId="79927068"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1E6DB311"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6CD038AB" w14:textId="3112B5CE" w:rsidR="00464514" w:rsidRDefault="00D30573" w:rsidP="00D30573">
            <w:pPr>
              <w:pStyle w:val="TableParagraph"/>
              <w:kinsoku w:val="0"/>
              <w:overflowPunct w:val="0"/>
              <w:ind w:left="107"/>
              <w:jc w:val="both"/>
              <w:rPr>
                <w:sz w:val="20"/>
                <w:szCs w:val="20"/>
              </w:rPr>
            </w:pPr>
            <w:r w:rsidRPr="00D30573">
              <w:rPr>
                <w:sz w:val="20"/>
                <w:szCs w:val="20"/>
              </w:rPr>
              <w:t>Objavljeni rezultati istraživanja u školama o menstrualnom siromaštvu u</w:t>
            </w:r>
            <w:r>
              <w:rPr>
                <w:sz w:val="20"/>
                <w:szCs w:val="20"/>
              </w:rPr>
              <w:t xml:space="preserve"> </w:t>
            </w:r>
            <w:r w:rsidRPr="00D30573">
              <w:rPr>
                <w:sz w:val="20"/>
                <w:szCs w:val="20"/>
              </w:rPr>
              <w:t>Hrvatskoj su pokazali da si dio stanovništva ne može priuštiti potrebne higijenske potrepštine.</w:t>
            </w:r>
            <w:r>
              <w:rPr>
                <w:sz w:val="20"/>
                <w:szCs w:val="20"/>
              </w:rPr>
              <w:t xml:space="preserve"> </w:t>
            </w:r>
            <w:r w:rsidR="00F65C84">
              <w:rPr>
                <w:sz w:val="20"/>
                <w:szCs w:val="20"/>
              </w:rPr>
              <w:t>U tu svrhu se</w:t>
            </w:r>
            <w:r w:rsidR="00F65C84">
              <w:rPr>
                <w:bCs/>
                <w:sz w:val="20"/>
                <w:szCs w:val="20"/>
              </w:rPr>
              <w:t xml:space="preserve"> </w:t>
            </w:r>
            <w:r w:rsidR="00F65C84" w:rsidRPr="00F65C84">
              <w:rPr>
                <w:bCs/>
                <w:sz w:val="20"/>
                <w:szCs w:val="20"/>
              </w:rPr>
              <w:t>na temelju Odluke Ministarstva rada, mirovinskog sustava, obitelji i socijalne politike Republike Hrvatske, osnivačima doznač</w:t>
            </w:r>
            <w:r w:rsidR="00F65C84">
              <w:rPr>
                <w:bCs/>
                <w:sz w:val="20"/>
                <w:szCs w:val="20"/>
              </w:rPr>
              <w:t>uju</w:t>
            </w:r>
            <w:r w:rsidR="00F65C84" w:rsidRPr="00F65C84">
              <w:rPr>
                <w:bCs/>
                <w:sz w:val="20"/>
                <w:szCs w:val="20"/>
              </w:rPr>
              <w:t xml:space="preserve"> sredstva za opskrbu školskih ustanova besplatnim zalihama</w:t>
            </w:r>
            <w:r w:rsidR="00F65C84">
              <w:rPr>
                <w:bCs/>
                <w:sz w:val="20"/>
                <w:szCs w:val="20"/>
              </w:rPr>
              <w:t xml:space="preserve"> </w:t>
            </w:r>
            <w:r w:rsidR="00F65C84" w:rsidRPr="00F65C84">
              <w:rPr>
                <w:bCs/>
                <w:sz w:val="20"/>
                <w:szCs w:val="20"/>
              </w:rPr>
              <w:t>menstrualnih higijenskih potrepština.</w:t>
            </w:r>
          </w:p>
          <w:p w14:paraId="24E17D58" w14:textId="43BB16AF" w:rsidR="00C2425E" w:rsidRDefault="00CD04AB" w:rsidP="009D11A6">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w:t>
            </w:r>
            <w:r w:rsidR="00F65C84">
              <w:rPr>
                <w:sz w:val="20"/>
                <w:szCs w:val="20"/>
              </w:rPr>
              <w:t xml:space="preserve">rashode za </w:t>
            </w:r>
            <w:r w:rsidR="00F65C84" w:rsidRPr="00F65C84">
              <w:rPr>
                <w:sz w:val="20"/>
                <w:szCs w:val="20"/>
              </w:rPr>
              <w:t>ostale tekuće donacije budući da se putem osnovnoškolskih i</w:t>
            </w:r>
            <w:r w:rsidR="00F65C84">
              <w:rPr>
                <w:sz w:val="20"/>
                <w:szCs w:val="20"/>
              </w:rPr>
              <w:t xml:space="preserve"> </w:t>
            </w:r>
            <w:r w:rsidR="00F65C84" w:rsidRPr="00F65C84">
              <w:rPr>
                <w:sz w:val="20"/>
                <w:szCs w:val="20"/>
              </w:rPr>
              <w:t>srednjoškolskih ustanova</w:t>
            </w:r>
            <w:r w:rsidR="00F65C84">
              <w:rPr>
                <w:sz w:val="20"/>
                <w:szCs w:val="20"/>
              </w:rPr>
              <w:t xml:space="preserve"> </w:t>
            </w:r>
            <w:r w:rsidR="00F65C84" w:rsidRPr="00F65C84">
              <w:rPr>
                <w:sz w:val="20"/>
                <w:szCs w:val="20"/>
              </w:rPr>
              <w:t xml:space="preserve">opskrbljuje cjelokupna kategorija stanovništva na području Republike Hrvatske za koju </w:t>
            </w:r>
            <w:r w:rsidR="00F65C84" w:rsidRPr="00F65C84">
              <w:rPr>
                <w:sz w:val="20"/>
                <w:szCs w:val="20"/>
              </w:rPr>
              <w:lastRenderedPageBreak/>
              <w:t>su</w:t>
            </w:r>
            <w:r w:rsidR="00F65C84">
              <w:rPr>
                <w:sz w:val="20"/>
                <w:szCs w:val="20"/>
              </w:rPr>
              <w:t xml:space="preserve"> </w:t>
            </w:r>
            <w:r w:rsidR="00F65C84" w:rsidRPr="00F65C84">
              <w:rPr>
                <w:sz w:val="20"/>
                <w:szCs w:val="20"/>
              </w:rPr>
              <w:t>namijenjene navedene potrepštine (djevojčice u osnovnim i srednjim školama) bez dodatnih</w:t>
            </w:r>
            <w:r w:rsidR="00F65C84">
              <w:rPr>
                <w:sz w:val="20"/>
                <w:szCs w:val="20"/>
              </w:rPr>
              <w:t xml:space="preserve"> </w:t>
            </w:r>
            <w:r w:rsidR="00F65C84" w:rsidRPr="00F65C84">
              <w:rPr>
                <w:sz w:val="20"/>
                <w:szCs w:val="20"/>
              </w:rPr>
              <w:t>kriterija kao što je primjerice imovinski cenzus.</w:t>
            </w:r>
            <w:r w:rsidR="00F65C84">
              <w:rPr>
                <w:sz w:val="20"/>
                <w:szCs w:val="20"/>
              </w:rPr>
              <w:t xml:space="preserve"> Takvim </w:t>
            </w:r>
            <w:r w:rsidR="00F65C84" w:rsidRPr="00F65C84">
              <w:rPr>
                <w:sz w:val="20"/>
                <w:szCs w:val="20"/>
              </w:rPr>
              <w:t>evidentiranjem troškovi nabave proizvoda koji nisu namijenjeni direktno</w:t>
            </w:r>
            <w:r w:rsidR="00F65C84">
              <w:rPr>
                <w:sz w:val="20"/>
                <w:szCs w:val="20"/>
              </w:rPr>
              <w:t xml:space="preserve"> </w:t>
            </w:r>
            <w:r w:rsidR="00F65C84" w:rsidRPr="00F65C84">
              <w:rPr>
                <w:sz w:val="20"/>
                <w:szCs w:val="20"/>
              </w:rPr>
              <w:t>školi već je</w:t>
            </w:r>
            <w:r w:rsidR="00F65C84">
              <w:rPr>
                <w:sz w:val="20"/>
                <w:szCs w:val="20"/>
              </w:rPr>
              <w:t xml:space="preserve"> </w:t>
            </w:r>
            <w:r w:rsidR="00F65C84" w:rsidRPr="00F65C84">
              <w:rPr>
                <w:sz w:val="20"/>
                <w:szCs w:val="20"/>
              </w:rPr>
              <w:t>škola posrednik između države i određene kategorije stanovništva odvajaju se od troškova</w:t>
            </w:r>
            <w:r w:rsidR="00F65C84">
              <w:rPr>
                <w:sz w:val="20"/>
                <w:szCs w:val="20"/>
              </w:rPr>
              <w:t xml:space="preserve"> </w:t>
            </w:r>
            <w:r w:rsidR="00F65C84" w:rsidRPr="00F65C84">
              <w:rPr>
                <w:sz w:val="20"/>
                <w:szCs w:val="20"/>
              </w:rPr>
              <w:t>koji su namijenjeni školi (primjerice sapun, wc papir, krede i slično).</w:t>
            </w:r>
          </w:p>
        </w:tc>
      </w:tr>
    </w:tbl>
    <w:p w14:paraId="3D4D9946" w14:textId="77777777" w:rsidR="00CA6DE3" w:rsidRDefault="00CA6DE3"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200"/>
        <w:gridCol w:w="1134"/>
        <w:gridCol w:w="1276"/>
        <w:gridCol w:w="1276"/>
        <w:gridCol w:w="1417"/>
      </w:tblGrid>
      <w:tr w:rsidR="00CD04AB" w14:paraId="6FBC89BF" w14:textId="77777777" w:rsidTr="00C24885">
        <w:tc>
          <w:tcPr>
            <w:tcW w:w="1433" w:type="dxa"/>
            <w:tcBorders>
              <w:top w:val="single" w:sz="4" w:space="0" w:color="000000"/>
              <w:left w:val="single" w:sz="4" w:space="0" w:color="000000"/>
              <w:bottom w:val="single" w:sz="4" w:space="0" w:color="000000"/>
              <w:right w:val="single" w:sz="4" w:space="0" w:color="000000"/>
            </w:tcBorders>
          </w:tcPr>
          <w:p w14:paraId="0AD3EAE7"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EE751AB"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200" w:type="dxa"/>
            <w:tcBorders>
              <w:top w:val="single" w:sz="4" w:space="0" w:color="000000"/>
              <w:left w:val="single" w:sz="4" w:space="0" w:color="000000"/>
              <w:bottom w:val="single" w:sz="4" w:space="0" w:color="000000"/>
              <w:right w:val="single" w:sz="4" w:space="0" w:color="000000"/>
            </w:tcBorders>
          </w:tcPr>
          <w:p w14:paraId="0B34FE57" w14:textId="77777777" w:rsidR="00CD04AB" w:rsidRDefault="00CD04AB" w:rsidP="00162461">
            <w:pPr>
              <w:pStyle w:val="TableParagraph"/>
              <w:kinsoku w:val="0"/>
              <w:overflowPunct w:val="0"/>
              <w:rPr>
                <w:b/>
                <w:bCs/>
                <w:sz w:val="20"/>
                <w:szCs w:val="20"/>
              </w:rPr>
            </w:pPr>
          </w:p>
          <w:p w14:paraId="0B0E14C5"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363F6FC8" w14:textId="77777777" w:rsidR="00CD04AB" w:rsidRDefault="00CD04AB" w:rsidP="00C24885">
            <w:pPr>
              <w:pStyle w:val="TableParagraph"/>
              <w:kinsoku w:val="0"/>
              <w:overflowPunct w:val="0"/>
              <w:ind w:left="91" w:right="80"/>
              <w:jc w:val="center"/>
              <w:rPr>
                <w:sz w:val="20"/>
                <w:szCs w:val="20"/>
              </w:rPr>
            </w:pPr>
            <w:r>
              <w:rPr>
                <w:sz w:val="20"/>
                <w:szCs w:val="20"/>
              </w:rPr>
              <w:t>Polazna vrijednost</w:t>
            </w:r>
          </w:p>
          <w:p w14:paraId="3AB0178F" w14:textId="42B723BD" w:rsidR="00CD04AB" w:rsidRDefault="00CD04AB" w:rsidP="00C24885">
            <w:pPr>
              <w:pStyle w:val="TableParagraph"/>
              <w:kinsoku w:val="0"/>
              <w:overflowPunct w:val="0"/>
              <w:ind w:left="91" w:right="79"/>
              <w:jc w:val="center"/>
              <w:rPr>
                <w:sz w:val="20"/>
                <w:szCs w:val="20"/>
              </w:rPr>
            </w:pPr>
            <w:r>
              <w:rPr>
                <w:sz w:val="20"/>
                <w:szCs w:val="20"/>
              </w:rPr>
              <w:t>202</w:t>
            </w:r>
            <w:r w:rsidR="00800145">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084A2DE" w14:textId="4AC2912D"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800145">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B68D0ED" w14:textId="18C89558"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637DEE">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F23E95F" w14:textId="04D47723"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637DEE">
              <w:rPr>
                <w:sz w:val="20"/>
                <w:szCs w:val="20"/>
              </w:rPr>
              <w:t>6</w:t>
            </w:r>
            <w:r>
              <w:rPr>
                <w:sz w:val="20"/>
                <w:szCs w:val="20"/>
              </w:rPr>
              <w:t>.</w:t>
            </w:r>
          </w:p>
        </w:tc>
      </w:tr>
      <w:tr w:rsidR="00CD04AB" w14:paraId="79E049DC" w14:textId="77777777" w:rsidTr="000B717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EFD52FB" w14:textId="28EC5157" w:rsidR="00CD04AB" w:rsidRPr="00F17D06" w:rsidRDefault="000B717F" w:rsidP="00162461">
            <w:pPr>
              <w:pStyle w:val="TableParagraph"/>
              <w:kinsoku w:val="0"/>
              <w:overflowPunct w:val="0"/>
              <w:jc w:val="center"/>
              <w:rPr>
                <w:sz w:val="20"/>
                <w:szCs w:val="20"/>
              </w:rPr>
            </w:pPr>
            <w:r w:rsidRPr="00F17D06">
              <w:rPr>
                <w:sz w:val="20"/>
                <w:szCs w:val="20"/>
              </w:rPr>
              <w:t xml:space="preserve"> </w:t>
            </w:r>
            <w:r w:rsidR="00637DEE" w:rsidRPr="00F17D06">
              <w:rPr>
                <w:sz w:val="20"/>
                <w:szCs w:val="20"/>
              </w:rPr>
              <w:t>Zadržavanje ili povećanje količine nabavljenih higijenskih uložaka</w:t>
            </w:r>
            <w:r w:rsidR="00637DEE">
              <w:rPr>
                <w:sz w:val="20"/>
                <w:szCs w:val="20"/>
              </w:rPr>
              <w:t xml:space="preserve"> po jednoj učenici</w:t>
            </w:r>
          </w:p>
        </w:tc>
        <w:tc>
          <w:tcPr>
            <w:tcW w:w="1416" w:type="dxa"/>
            <w:tcBorders>
              <w:top w:val="single" w:sz="4" w:space="0" w:color="000000"/>
              <w:left w:val="single" w:sz="4" w:space="0" w:color="000000"/>
              <w:bottom w:val="single" w:sz="4" w:space="0" w:color="000000"/>
              <w:right w:val="single" w:sz="4" w:space="0" w:color="000000"/>
            </w:tcBorders>
            <w:vAlign w:val="center"/>
          </w:tcPr>
          <w:p w14:paraId="476544EB" w14:textId="6E2B938B" w:rsidR="00CD04AB" w:rsidRPr="00F17D06" w:rsidRDefault="000B717F" w:rsidP="00162461">
            <w:pPr>
              <w:pStyle w:val="TableParagraph"/>
              <w:kinsoku w:val="0"/>
              <w:overflowPunct w:val="0"/>
              <w:jc w:val="center"/>
              <w:rPr>
                <w:sz w:val="20"/>
                <w:szCs w:val="20"/>
              </w:rPr>
            </w:pPr>
            <w:r w:rsidRPr="00F17D06">
              <w:rPr>
                <w:sz w:val="20"/>
                <w:szCs w:val="20"/>
              </w:rPr>
              <w:t>Osiguravanjem besplatnih higijenskih uložaka za učenice škole nastoji se smanjiti menstrualno siromaštvo</w:t>
            </w:r>
          </w:p>
        </w:tc>
        <w:tc>
          <w:tcPr>
            <w:tcW w:w="1200" w:type="dxa"/>
            <w:tcBorders>
              <w:top w:val="single" w:sz="4" w:space="0" w:color="000000"/>
              <w:left w:val="single" w:sz="4" w:space="0" w:color="000000"/>
              <w:bottom w:val="single" w:sz="4" w:space="0" w:color="000000"/>
              <w:right w:val="single" w:sz="4" w:space="0" w:color="000000"/>
            </w:tcBorders>
            <w:vAlign w:val="center"/>
          </w:tcPr>
          <w:p w14:paraId="1311CE21" w14:textId="1BAF2748" w:rsidR="00CD04AB" w:rsidRPr="00F17D06" w:rsidRDefault="000B717F" w:rsidP="00162461">
            <w:pPr>
              <w:pStyle w:val="TableParagraph"/>
              <w:kinsoku w:val="0"/>
              <w:overflowPunct w:val="0"/>
              <w:jc w:val="center"/>
              <w:rPr>
                <w:sz w:val="20"/>
                <w:szCs w:val="20"/>
              </w:rPr>
            </w:pPr>
            <w:r w:rsidRPr="00F17D06">
              <w:rPr>
                <w:sz w:val="20"/>
                <w:szCs w:val="20"/>
              </w:rPr>
              <w:t>Pakiranje 20/1 / Broj</w:t>
            </w:r>
          </w:p>
        </w:tc>
        <w:tc>
          <w:tcPr>
            <w:tcW w:w="1134" w:type="dxa"/>
            <w:tcBorders>
              <w:top w:val="single" w:sz="4" w:space="0" w:color="000000"/>
              <w:left w:val="single" w:sz="4" w:space="0" w:color="000000"/>
              <w:bottom w:val="single" w:sz="4" w:space="0" w:color="000000"/>
              <w:right w:val="single" w:sz="4" w:space="0" w:color="000000"/>
            </w:tcBorders>
            <w:vAlign w:val="center"/>
          </w:tcPr>
          <w:p w14:paraId="2D1D8AE7" w14:textId="5E2D3232" w:rsidR="00CD04AB" w:rsidRPr="00F17D06" w:rsidRDefault="000B717F" w:rsidP="00162461">
            <w:pPr>
              <w:pStyle w:val="TableParagraph"/>
              <w:kinsoku w:val="0"/>
              <w:overflowPunct w:val="0"/>
              <w:jc w:val="center"/>
              <w:rPr>
                <w:sz w:val="20"/>
                <w:szCs w:val="20"/>
              </w:rPr>
            </w:pPr>
            <w:r w:rsidRPr="00F17D06">
              <w:rPr>
                <w:sz w:val="20"/>
                <w:szCs w:val="20"/>
              </w:rPr>
              <w:t xml:space="preserve">763 / </w:t>
            </w:r>
            <w:r w:rsidR="00FC2773" w:rsidRPr="00F17D06">
              <w:rPr>
                <w:sz w:val="20"/>
                <w:szCs w:val="20"/>
              </w:rPr>
              <w:t>3</w:t>
            </w:r>
            <w:r w:rsidR="00800145">
              <w:rPr>
                <w:sz w:val="20"/>
                <w:szCs w:val="20"/>
              </w:rPr>
              <w:t>74</w:t>
            </w:r>
          </w:p>
        </w:tc>
        <w:tc>
          <w:tcPr>
            <w:tcW w:w="1276" w:type="dxa"/>
            <w:tcBorders>
              <w:top w:val="single" w:sz="4" w:space="0" w:color="000000"/>
              <w:left w:val="single" w:sz="4" w:space="0" w:color="000000"/>
              <w:bottom w:val="single" w:sz="4" w:space="0" w:color="000000"/>
              <w:right w:val="single" w:sz="4" w:space="0" w:color="000000"/>
            </w:tcBorders>
            <w:vAlign w:val="center"/>
          </w:tcPr>
          <w:p w14:paraId="61667B42" w14:textId="11B11963" w:rsidR="00CD04AB" w:rsidRPr="00F17D06" w:rsidRDefault="00637DEE" w:rsidP="00162461">
            <w:pPr>
              <w:pStyle w:val="TableParagraph"/>
              <w:kinsoku w:val="0"/>
              <w:overflowPunct w:val="0"/>
              <w:jc w:val="center"/>
              <w:rPr>
                <w:sz w:val="20"/>
                <w:szCs w:val="20"/>
              </w:rPr>
            </w:pPr>
            <w:r>
              <w:rPr>
                <w:sz w:val="20"/>
                <w:szCs w:val="20"/>
              </w:rPr>
              <w:t>765</w:t>
            </w:r>
            <w:r w:rsidR="00FC2773" w:rsidRPr="00F17D06">
              <w:rPr>
                <w:sz w:val="20"/>
                <w:szCs w:val="20"/>
              </w:rPr>
              <w:t xml:space="preserve"> / 3</w:t>
            </w:r>
            <w:r w:rsidR="00800145">
              <w:rPr>
                <w:sz w:val="20"/>
                <w:szCs w:val="20"/>
              </w:rPr>
              <w:t>75</w:t>
            </w:r>
          </w:p>
        </w:tc>
        <w:tc>
          <w:tcPr>
            <w:tcW w:w="1276" w:type="dxa"/>
            <w:tcBorders>
              <w:top w:val="single" w:sz="4" w:space="0" w:color="000000"/>
              <w:left w:val="single" w:sz="4" w:space="0" w:color="000000"/>
              <w:bottom w:val="single" w:sz="4" w:space="0" w:color="000000"/>
              <w:right w:val="single" w:sz="4" w:space="0" w:color="000000"/>
            </w:tcBorders>
            <w:vAlign w:val="center"/>
          </w:tcPr>
          <w:p w14:paraId="33938DC9" w14:textId="6BEE6624" w:rsidR="00CD04AB" w:rsidRPr="00F17D06" w:rsidRDefault="00637DEE" w:rsidP="00162461">
            <w:pPr>
              <w:pStyle w:val="TableParagraph"/>
              <w:kinsoku w:val="0"/>
              <w:overflowPunct w:val="0"/>
              <w:jc w:val="center"/>
              <w:rPr>
                <w:sz w:val="20"/>
                <w:szCs w:val="20"/>
              </w:rPr>
            </w:pPr>
            <w:r>
              <w:rPr>
                <w:sz w:val="20"/>
                <w:szCs w:val="20"/>
              </w:rPr>
              <w:t>765</w:t>
            </w:r>
            <w:r w:rsidR="00FC2773" w:rsidRPr="00F17D06">
              <w:rPr>
                <w:sz w:val="20"/>
                <w:szCs w:val="20"/>
              </w:rPr>
              <w:t xml:space="preserve"> / 3</w:t>
            </w:r>
            <w:r w:rsidR="00800145">
              <w:rPr>
                <w:sz w:val="20"/>
                <w:szCs w:val="20"/>
              </w:rPr>
              <w:t>75</w:t>
            </w:r>
          </w:p>
        </w:tc>
        <w:tc>
          <w:tcPr>
            <w:tcW w:w="1417" w:type="dxa"/>
            <w:tcBorders>
              <w:top w:val="single" w:sz="4" w:space="0" w:color="000000"/>
              <w:left w:val="single" w:sz="4" w:space="0" w:color="000000"/>
              <w:bottom w:val="single" w:sz="4" w:space="0" w:color="000000"/>
              <w:right w:val="single" w:sz="4" w:space="0" w:color="000000"/>
            </w:tcBorders>
            <w:vAlign w:val="center"/>
          </w:tcPr>
          <w:p w14:paraId="3EB326B2" w14:textId="4B24578B" w:rsidR="00CD04AB" w:rsidRPr="00F17D06" w:rsidRDefault="00637DEE" w:rsidP="00162461">
            <w:pPr>
              <w:pStyle w:val="TableParagraph"/>
              <w:kinsoku w:val="0"/>
              <w:overflowPunct w:val="0"/>
              <w:jc w:val="center"/>
              <w:rPr>
                <w:sz w:val="20"/>
                <w:szCs w:val="20"/>
              </w:rPr>
            </w:pPr>
            <w:r>
              <w:rPr>
                <w:sz w:val="20"/>
                <w:szCs w:val="20"/>
              </w:rPr>
              <w:t>765</w:t>
            </w:r>
            <w:r w:rsidR="00FC2773" w:rsidRPr="00F17D06">
              <w:rPr>
                <w:sz w:val="20"/>
                <w:szCs w:val="20"/>
              </w:rPr>
              <w:t xml:space="preserve"> / 3</w:t>
            </w:r>
            <w:r w:rsidR="00800145">
              <w:rPr>
                <w:sz w:val="20"/>
                <w:szCs w:val="20"/>
              </w:rPr>
              <w:t>75</w:t>
            </w:r>
          </w:p>
        </w:tc>
      </w:tr>
    </w:tbl>
    <w:p w14:paraId="7DDBD147" w14:textId="77777777" w:rsidR="00A05664" w:rsidRDefault="00A05664" w:rsidP="00FA3F85">
      <w:pPr>
        <w:pStyle w:val="Default"/>
      </w:pPr>
    </w:p>
    <w:p w14:paraId="7B2772B4" w14:textId="77777777" w:rsidR="00CA6DE3" w:rsidRDefault="00CA6DE3" w:rsidP="00FA3F85">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44E682E9"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780DCFB6" w14:textId="730D24F0"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55 </w:t>
            </w:r>
            <w:r w:rsidR="00705716">
              <w:rPr>
                <w:sz w:val="20"/>
                <w:szCs w:val="20"/>
              </w:rPr>
              <w:t>Besplatni topli obrok</w:t>
            </w:r>
          </w:p>
        </w:tc>
      </w:tr>
      <w:tr w:rsidR="00CD04AB" w14:paraId="72455813"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5A38FFFB"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74DA70F6" w14:textId="3352F939" w:rsidR="00E71027" w:rsidRDefault="00777217" w:rsidP="00162461">
            <w:pPr>
              <w:pStyle w:val="TableParagraph"/>
              <w:kinsoku w:val="0"/>
              <w:overflowPunct w:val="0"/>
              <w:ind w:left="107"/>
              <w:jc w:val="both"/>
              <w:rPr>
                <w:bCs/>
                <w:sz w:val="20"/>
                <w:szCs w:val="20"/>
              </w:rPr>
            </w:pPr>
            <w:r w:rsidRPr="00777217">
              <w:rPr>
                <w:sz w:val="20"/>
                <w:szCs w:val="20"/>
              </w:rPr>
              <w:t>Republika Hrvatska</w:t>
            </w:r>
            <w:r w:rsidRPr="00777217">
              <w:rPr>
                <w:bCs/>
                <w:sz w:val="20"/>
                <w:szCs w:val="20"/>
              </w:rPr>
              <w:t xml:space="preserve"> financira besplatni topli obrok za sve učenike škole </w:t>
            </w:r>
            <w:r w:rsidR="00475087">
              <w:rPr>
                <w:bCs/>
                <w:sz w:val="20"/>
                <w:szCs w:val="20"/>
              </w:rPr>
              <w:t>od</w:t>
            </w:r>
            <w:r w:rsidRPr="00777217">
              <w:rPr>
                <w:bCs/>
                <w:sz w:val="20"/>
                <w:szCs w:val="20"/>
              </w:rPr>
              <w:t xml:space="preserve"> drugo</w:t>
            </w:r>
            <w:r w:rsidR="00475087">
              <w:rPr>
                <w:bCs/>
                <w:sz w:val="20"/>
                <w:szCs w:val="20"/>
              </w:rPr>
              <w:t>g</w:t>
            </w:r>
            <w:r w:rsidRPr="00777217">
              <w:rPr>
                <w:bCs/>
                <w:sz w:val="20"/>
                <w:szCs w:val="20"/>
              </w:rPr>
              <w:t xml:space="preserve"> polugodišt</w:t>
            </w:r>
            <w:r w:rsidR="00475087">
              <w:rPr>
                <w:bCs/>
                <w:sz w:val="20"/>
                <w:szCs w:val="20"/>
              </w:rPr>
              <w:t>a</w:t>
            </w:r>
            <w:r w:rsidRPr="00777217">
              <w:rPr>
                <w:bCs/>
                <w:sz w:val="20"/>
                <w:szCs w:val="20"/>
              </w:rPr>
              <w:t xml:space="preserve"> šk. god. 2022./2023.</w:t>
            </w:r>
            <w:r w:rsidR="00E71027">
              <w:rPr>
                <w:bCs/>
                <w:sz w:val="20"/>
                <w:szCs w:val="20"/>
              </w:rPr>
              <w:t xml:space="preserve"> Sredstva se doznačuju osnivaču te nadležni upravni odjel odobrava rashode za provođenje projekta u sustavu riznice u skladu sa mjesečno odobrenim sredstvima od strane MZOM-a na temelju podataka o prisutnosti učenika korisnika besplatne prehrane u školi uvidom u podatke </w:t>
            </w:r>
            <w:proofErr w:type="spellStart"/>
            <w:r w:rsidR="00E71027">
              <w:rPr>
                <w:bCs/>
                <w:sz w:val="20"/>
                <w:szCs w:val="20"/>
              </w:rPr>
              <w:t>eDnevnika</w:t>
            </w:r>
            <w:proofErr w:type="spellEnd"/>
            <w:r w:rsidR="00E71027">
              <w:rPr>
                <w:bCs/>
                <w:sz w:val="20"/>
                <w:szCs w:val="20"/>
              </w:rPr>
              <w:t>.</w:t>
            </w:r>
          </w:p>
          <w:p w14:paraId="58BA7236" w14:textId="7B2C70F2" w:rsidR="00464514" w:rsidRDefault="00777217" w:rsidP="00162461">
            <w:pPr>
              <w:pStyle w:val="TableParagraph"/>
              <w:kinsoku w:val="0"/>
              <w:overflowPunct w:val="0"/>
              <w:ind w:left="107"/>
              <w:jc w:val="both"/>
              <w:rPr>
                <w:sz w:val="20"/>
                <w:szCs w:val="20"/>
              </w:rPr>
            </w:pPr>
            <w:r w:rsidRPr="00777217">
              <w:rPr>
                <w:bCs/>
                <w:sz w:val="20"/>
                <w:szCs w:val="20"/>
              </w:rPr>
              <w:t xml:space="preserve">Pravo na financiranje odnosno sufinanciranje utvrđeno je u iznosu 1,33 </w:t>
            </w:r>
            <w:r w:rsidRPr="00777217">
              <w:rPr>
                <w:sz w:val="20"/>
                <w:szCs w:val="20"/>
              </w:rPr>
              <w:t>€ po obroku, uključujući do 3 dana neprekidnog izostanka učenika.</w:t>
            </w:r>
            <w:r w:rsidRPr="00777217">
              <w:rPr>
                <w:bCs/>
                <w:sz w:val="20"/>
                <w:szCs w:val="20"/>
              </w:rPr>
              <w:t xml:space="preserve"> Aktivnošću se pomaže i učenicima i roditeljima u školovanju djece.</w:t>
            </w:r>
          </w:p>
          <w:p w14:paraId="746339E6" w14:textId="77777777" w:rsidR="00CD04AB" w:rsidRDefault="00CD04AB" w:rsidP="00162461">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podmirenje rashoda za nabavu</w:t>
            </w:r>
            <w:r w:rsidR="00C4242A">
              <w:rPr>
                <w:sz w:val="20"/>
                <w:szCs w:val="20"/>
              </w:rPr>
              <w:t xml:space="preserve"> namirnica za pripremu užine.</w:t>
            </w:r>
          </w:p>
          <w:p w14:paraId="287A2E0C" w14:textId="002A2BDE" w:rsidR="00E71027" w:rsidRDefault="00E71027" w:rsidP="00897357">
            <w:pPr>
              <w:pStyle w:val="TableParagraph"/>
              <w:kinsoku w:val="0"/>
              <w:overflowPunct w:val="0"/>
              <w:ind w:left="107"/>
              <w:jc w:val="both"/>
              <w:rPr>
                <w:sz w:val="20"/>
                <w:szCs w:val="20"/>
              </w:rPr>
            </w:pPr>
            <w:r>
              <w:rPr>
                <w:sz w:val="20"/>
                <w:szCs w:val="20"/>
              </w:rPr>
              <w:t>Planirani iznos sredstava za provedbu projekta za 2025. godinu u odnosu na 2024. godinu povećan je u skladu sa dosadašnjom realizacijom u tekućoj godini, procijenjenim rashodima do kraja godine te povećanjem broja djece korisnika besplatne prehrane od šk. god. 2024./2025.</w:t>
            </w:r>
          </w:p>
        </w:tc>
      </w:tr>
    </w:tbl>
    <w:p w14:paraId="5B47D801" w14:textId="77777777" w:rsidR="00CD04AB" w:rsidRDefault="00CD04AB" w:rsidP="00CD04AB">
      <w:pPr>
        <w:pStyle w:val="Tijeloteksta"/>
        <w:kinsoku w:val="0"/>
        <w:overflowPunct w:val="0"/>
        <w:spacing w:before="4"/>
        <w:rPr>
          <w:sz w:val="16"/>
          <w:szCs w:val="16"/>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152"/>
      </w:tblGrid>
      <w:tr w:rsidR="00897357" w14:paraId="6E4A45D5" w14:textId="77777777" w:rsidTr="006535F1">
        <w:trPr>
          <w:trHeight w:val="690"/>
        </w:trPr>
        <w:tc>
          <w:tcPr>
            <w:tcW w:w="9152" w:type="dxa"/>
            <w:tcBorders>
              <w:top w:val="single" w:sz="4" w:space="0" w:color="000000"/>
              <w:left w:val="single" w:sz="4" w:space="0" w:color="000000"/>
              <w:bottom w:val="single" w:sz="4" w:space="0" w:color="000000"/>
              <w:right w:val="single" w:sz="4" w:space="0" w:color="000000"/>
            </w:tcBorders>
          </w:tcPr>
          <w:p w14:paraId="0C071AB3" w14:textId="77777777" w:rsidR="00897357" w:rsidRDefault="00897357" w:rsidP="006535F1">
            <w:pPr>
              <w:pStyle w:val="TableParagraph"/>
              <w:kinsoku w:val="0"/>
              <w:overflowPunct w:val="0"/>
              <w:ind w:left="107"/>
              <w:rPr>
                <w:sz w:val="20"/>
                <w:szCs w:val="20"/>
              </w:rPr>
            </w:pPr>
            <w:bookmarkStart w:id="13" w:name="_Hlk182177519"/>
            <w:r>
              <w:rPr>
                <w:sz w:val="20"/>
                <w:szCs w:val="20"/>
              </w:rPr>
              <w:t>Obrazloženje povećanja/smanjenja:</w:t>
            </w:r>
          </w:p>
          <w:p w14:paraId="079806D1" w14:textId="297AF1B7" w:rsidR="00897357" w:rsidRDefault="00897357" w:rsidP="006535F1">
            <w:pPr>
              <w:pStyle w:val="TableParagraph"/>
              <w:kinsoku w:val="0"/>
              <w:overflowPunct w:val="0"/>
              <w:ind w:left="107"/>
              <w:jc w:val="both"/>
              <w:rPr>
                <w:sz w:val="20"/>
                <w:szCs w:val="20"/>
              </w:rPr>
            </w:pPr>
            <w:r>
              <w:rPr>
                <w:sz w:val="20"/>
                <w:szCs w:val="20"/>
              </w:rPr>
              <w:t xml:space="preserve">Uzevši u obzir dosadašnju realizaciju te procijenjene rashode do kraja godine utvrđeno je da je planirani iznos u izvornom planu dostatan za provođenje aktivnosti unatoč povećanju broja djece korisnika besplatne prehrane od šk. god. 2024./2025. </w:t>
            </w:r>
          </w:p>
        </w:tc>
      </w:tr>
      <w:bookmarkEnd w:id="13"/>
    </w:tbl>
    <w:p w14:paraId="4465EB20" w14:textId="77777777" w:rsidR="00CA6DE3" w:rsidRDefault="00CA6DE3" w:rsidP="00CD04AB">
      <w:pPr>
        <w:pStyle w:val="Tijeloteksta"/>
        <w:kinsoku w:val="0"/>
        <w:overflowPunct w:val="0"/>
        <w:spacing w:before="4"/>
        <w:rPr>
          <w:sz w:val="16"/>
          <w:szCs w:val="16"/>
        </w:rPr>
      </w:pPr>
    </w:p>
    <w:p w14:paraId="6FDE24B2" w14:textId="77777777" w:rsidR="00CA6DE3" w:rsidRDefault="00CA6DE3"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103AFA98" w14:textId="77777777" w:rsidTr="00EC2800">
        <w:tc>
          <w:tcPr>
            <w:tcW w:w="1433" w:type="dxa"/>
            <w:tcBorders>
              <w:top w:val="single" w:sz="4" w:space="0" w:color="000000"/>
              <w:left w:val="single" w:sz="4" w:space="0" w:color="000000"/>
              <w:bottom w:val="single" w:sz="4" w:space="0" w:color="000000"/>
              <w:right w:val="single" w:sz="4" w:space="0" w:color="000000"/>
            </w:tcBorders>
          </w:tcPr>
          <w:p w14:paraId="6E368550"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CA53DEE"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A45B4A5" w14:textId="77777777" w:rsidR="00CD04AB" w:rsidRDefault="00CD04AB" w:rsidP="00162461">
            <w:pPr>
              <w:pStyle w:val="TableParagraph"/>
              <w:kinsoku w:val="0"/>
              <w:overflowPunct w:val="0"/>
              <w:rPr>
                <w:b/>
                <w:bCs/>
                <w:sz w:val="20"/>
                <w:szCs w:val="20"/>
              </w:rPr>
            </w:pPr>
          </w:p>
          <w:p w14:paraId="4F2FE7F8"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7BE3009D" w14:textId="77777777" w:rsidR="00CD04AB" w:rsidRDefault="00CD04AB" w:rsidP="00EC2800">
            <w:pPr>
              <w:pStyle w:val="TableParagraph"/>
              <w:kinsoku w:val="0"/>
              <w:overflowPunct w:val="0"/>
              <w:ind w:left="88" w:right="80"/>
              <w:jc w:val="center"/>
              <w:rPr>
                <w:sz w:val="20"/>
                <w:szCs w:val="20"/>
              </w:rPr>
            </w:pPr>
            <w:r>
              <w:rPr>
                <w:sz w:val="20"/>
                <w:szCs w:val="20"/>
              </w:rPr>
              <w:t>Polazna vrijednost</w:t>
            </w:r>
          </w:p>
          <w:p w14:paraId="4E9B79F9" w14:textId="7A5FA891" w:rsidR="00CD04AB" w:rsidRDefault="00CD04AB" w:rsidP="00EC2800">
            <w:pPr>
              <w:pStyle w:val="TableParagraph"/>
              <w:kinsoku w:val="0"/>
              <w:overflowPunct w:val="0"/>
              <w:ind w:left="88" w:right="79"/>
              <w:jc w:val="center"/>
              <w:rPr>
                <w:sz w:val="20"/>
                <w:szCs w:val="20"/>
              </w:rPr>
            </w:pPr>
            <w:r>
              <w:rPr>
                <w:sz w:val="20"/>
                <w:szCs w:val="20"/>
              </w:rPr>
              <w:t>202</w:t>
            </w:r>
            <w:r w:rsidR="007343D7">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DA337DF" w14:textId="29DBAB73"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7343D7">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9A34DDD" w14:textId="0B5B8969"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7343D7">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8EEE7AF" w14:textId="646C389F"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7343D7">
              <w:rPr>
                <w:sz w:val="20"/>
                <w:szCs w:val="20"/>
              </w:rPr>
              <w:t>6</w:t>
            </w:r>
            <w:r>
              <w:rPr>
                <w:sz w:val="20"/>
                <w:szCs w:val="20"/>
              </w:rPr>
              <w:t>.</w:t>
            </w:r>
          </w:p>
        </w:tc>
      </w:tr>
      <w:tr w:rsidR="00CD04AB" w14:paraId="58266D66"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1AC60C7" w14:textId="49669C9E" w:rsidR="00CD04AB" w:rsidRPr="00A05664" w:rsidRDefault="00C4242A" w:rsidP="00162461">
            <w:pPr>
              <w:pStyle w:val="TableParagraph"/>
              <w:kinsoku w:val="0"/>
              <w:overflowPunct w:val="0"/>
              <w:jc w:val="center"/>
              <w:rPr>
                <w:sz w:val="20"/>
                <w:szCs w:val="20"/>
              </w:rPr>
            </w:pPr>
            <w:r w:rsidRPr="00A05664">
              <w:rPr>
                <w:sz w:val="20"/>
                <w:szCs w:val="20"/>
              </w:rPr>
              <w:t>Povećati broj</w:t>
            </w:r>
            <w:r w:rsidR="00203EB9" w:rsidRPr="00A05664">
              <w:rPr>
                <w:sz w:val="20"/>
                <w:szCs w:val="20"/>
              </w:rPr>
              <w:t xml:space="preserve"> djece koja se uključuju u školsku prehranu</w:t>
            </w:r>
          </w:p>
        </w:tc>
        <w:tc>
          <w:tcPr>
            <w:tcW w:w="1416" w:type="dxa"/>
            <w:tcBorders>
              <w:top w:val="single" w:sz="4" w:space="0" w:color="000000"/>
              <w:left w:val="single" w:sz="4" w:space="0" w:color="000000"/>
              <w:bottom w:val="single" w:sz="4" w:space="0" w:color="000000"/>
              <w:right w:val="single" w:sz="4" w:space="0" w:color="000000"/>
            </w:tcBorders>
            <w:vAlign w:val="center"/>
          </w:tcPr>
          <w:p w14:paraId="0D0977AE" w14:textId="4E55DFEE" w:rsidR="00CD04AB" w:rsidRPr="00A05664" w:rsidRDefault="00203EB9" w:rsidP="00162461">
            <w:pPr>
              <w:pStyle w:val="TableParagraph"/>
              <w:kinsoku w:val="0"/>
              <w:overflowPunct w:val="0"/>
              <w:jc w:val="center"/>
              <w:rPr>
                <w:sz w:val="20"/>
                <w:szCs w:val="20"/>
              </w:rPr>
            </w:pPr>
            <w:r w:rsidRPr="00A05664">
              <w:rPr>
                <w:sz w:val="20"/>
                <w:szCs w:val="20"/>
              </w:rPr>
              <w:t>Besplatna i kvalitetna prehrana svih učenika u školi</w:t>
            </w:r>
          </w:p>
        </w:tc>
        <w:tc>
          <w:tcPr>
            <w:tcW w:w="1059" w:type="dxa"/>
            <w:tcBorders>
              <w:top w:val="single" w:sz="4" w:space="0" w:color="000000"/>
              <w:left w:val="single" w:sz="4" w:space="0" w:color="000000"/>
              <w:bottom w:val="single" w:sz="4" w:space="0" w:color="000000"/>
              <w:right w:val="single" w:sz="4" w:space="0" w:color="000000"/>
            </w:tcBorders>
            <w:vAlign w:val="center"/>
          </w:tcPr>
          <w:p w14:paraId="3F410954" w14:textId="604FDDD0" w:rsidR="00CD04AB" w:rsidRPr="00A05664" w:rsidRDefault="00203EB9" w:rsidP="00162461">
            <w:pPr>
              <w:pStyle w:val="TableParagraph"/>
              <w:kinsoku w:val="0"/>
              <w:overflowPunct w:val="0"/>
              <w:jc w:val="center"/>
              <w:rPr>
                <w:sz w:val="20"/>
                <w:szCs w:val="20"/>
              </w:rPr>
            </w:pPr>
            <w:r w:rsidRPr="00A05664">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D0FC16B" w14:textId="23451384" w:rsidR="00CD04AB" w:rsidRPr="00A05664" w:rsidRDefault="00203EB9" w:rsidP="00162461">
            <w:pPr>
              <w:pStyle w:val="TableParagraph"/>
              <w:kinsoku w:val="0"/>
              <w:overflowPunct w:val="0"/>
              <w:jc w:val="center"/>
              <w:rPr>
                <w:sz w:val="20"/>
                <w:szCs w:val="20"/>
              </w:rPr>
            </w:pPr>
            <w:r w:rsidRPr="00A05664">
              <w:rPr>
                <w:sz w:val="20"/>
                <w:szCs w:val="20"/>
              </w:rPr>
              <w:t>7</w:t>
            </w:r>
            <w:r w:rsidR="007343D7">
              <w:rPr>
                <w:sz w:val="20"/>
                <w:szCs w:val="2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207C00E9" w14:textId="475DEA67" w:rsidR="00CD04AB" w:rsidRPr="00A05664" w:rsidRDefault="00203EB9" w:rsidP="00162461">
            <w:pPr>
              <w:pStyle w:val="TableParagraph"/>
              <w:kinsoku w:val="0"/>
              <w:overflowPunct w:val="0"/>
              <w:jc w:val="center"/>
              <w:rPr>
                <w:sz w:val="20"/>
                <w:szCs w:val="20"/>
              </w:rPr>
            </w:pPr>
            <w:r w:rsidRPr="00A05664">
              <w:rPr>
                <w:sz w:val="20"/>
                <w:szCs w:val="20"/>
              </w:rPr>
              <w:t>7</w:t>
            </w:r>
            <w:r w:rsidR="007343D7">
              <w:rPr>
                <w:sz w:val="20"/>
                <w:szCs w:val="20"/>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BB8B8" w14:textId="6F7B6290" w:rsidR="00CD04AB" w:rsidRPr="00A05664" w:rsidRDefault="00203EB9" w:rsidP="00162461">
            <w:pPr>
              <w:pStyle w:val="TableParagraph"/>
              <w:kinsoku w:val="0"/>
              <w:overflowPunct w:val="0"/>
              <w:jc w:val="center"/>
              <w:rPr>
                <w:sz w:val="20"/>
                <w:szCs w:val="20"/>
              </w:rPr>
            </w:pPr>
            <w:r w:rsidRPr="00A05664">
              <w:rPr>
                <w:sz w:val="20"/>
                <w:szCs w:val="20"/>
              </w:rPr>
              <w:t>7</w:t>
            </w:r>
            <w:r w:rsidR="007343D7">
              <w:rPr>
                <w:sz w:val="20"/>
                <w:szCs w:val="20"/>
              </w:rPr>
              <w:t>50</w:t>
            </w:r>
          </w:p>
        </w:tc>
        <w:tc>
          <w:tcPr>
            <w:tcW w:w="1417" w:type="dxa"/>
            <w:tcBorders>
              <w:top w:val="single" w:sz="4" w:space="0" w:color="000000"/>
              <w:left w:val="single" w:sz="4" w:space="0" w:color="000000"/>
              <w:bottom w:val="single" w:sz="4" w:space="0" w:color="000000"/>
              <w:right w:val="single" w:sz="4" w:space="0" w:color="000000"/>
            </w:tcBorders>
            <w:vAlign w:val="center"/>
          </w:tcPr>
          <w:p w14:paraId="1E2A4F06" w14:textId="511B2338" w:rsidR="00CD04AB" w:rsidRPr="00A05664" w:rsidRDefault="00203EB9" w:rsidP="00162461">
            <w:pPr>
              <w:pStyle w:val="TableParagraph"/>
              <w:kinsoku w:val="0"/>
              <w:overflowPunct w:val="0"/>
              <w:jc w:val="center"/>
              <w:rPr>
                <w:sz w:val="20"/>
                <w:szCs w:val="20"/>
              </w:rPr>
            </w:pPr>
            <w:r w:rsidRPr="00A05664">
              <w:rPr>
                <w:sz w:val="20"/>
                <w:szCs w:val="20"/>
              </w:rPr>
              <w:t>7</w:t>
            </w:r>
            <w:r w:rsidR="007343D7">
              <w:rPr>
                <w:sz w:val="20"/>
                <w:szCs w:val="20"/>
              </w:rPr>
              <w:t>50</w:t>
            </w:r>
          </w:p>
        </w:tc>
      </w:tr>
    </w:tbl>
    <w:p w14:paraId="0E1AF69A" w14:textId="77777777" w:rsidR="00CA6DE3" w:rsidRDefault="00CA6DE3" w:rsidP="00E71027">
      <w:pPr>
        <w:pStyle w:val="Default"/>
      </w:pPr>
    </w:p>
    <w:p w14:paraId="63BAF65C" w14:textId="77777777" w:rsidR="00CA6DE3" w:rsidRDefault="00CA6DE3" w:rsidP="00E71027">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338D083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71DC82A6" w14:textId="2D2E8F35"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60 </w:t>
            </w:r>
            <w:r w:rsidR="00E94C9E">
              <w:rPr>
                <w:sz w:val="20"/>
                <w:szCs w:val="20"/>
              </w:rPr>
              <w:t>Koracima do znanja u osnovnim školama</w:t>
            </w:r>
          </w:p>
        </w:tc>
      </w:tr>
      <w:tr w:rsidR="00CD04AB" w14:paraId="6F704AFF"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44815E87"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3AA610F7" w14:textId="5A4763B5" w:rsidR="005F5021" w:rsidRDefault="004F7E1F" w:rsidP="008E7429">
            <w:pPr>
              <w:pStyle w:val="TableParagraph"/>
              <w:kinsoku w:val="0"/>
              <w:overflowPunct w:val="0"/>
              <w:ind w:left="107"/>
              <w:jc w:val="both"/>
              <w:rPr>
                <w:sz w:val="20"/>
                <w:szCs w:val="20"/>
              </w:rPr>
            </w:pPr>
            <w:r w:rsidRPr="004F7E1F">
              <w:rPr>
                <w:bCs/>
                <w:sz w:val="20"/>
                <w:szCs w:val="20"/>
              </w:rPr>
              <w:t xml:space="preserve">U okviru projekta „Koracima do znanja“ planirana je nabava </w:t>
            </w:r>
            <w:r w:rsidRPr="004F7E1F">
              <w:rPr>
                <w:sz w:val="20"/>
                <w:szCs w:val="20"/>
              </w:rPr>
              <w:t xml:space="preserve">kodova (licenci) za pristup Oxford </w:t>
            </w:r>
            <w:proofErr w:type="spellStart"/>
            <w:r w:rsidRPr="004F7E1F">
              <w:rPr>
                <w:sz w:val="20"/>
                <w:szCs w:val="20"/>
              </w:rPr>
              <w:t>Reading</w:t>
            </w:r>
            <w:proofErr w:type="spellEnd"/>
            <w:r w:rsidRPr="004F7E1F">
              <w:rPr>
                <w:sz w:val="20"/>
                <w:szCs w:val="20"/>
              </w:rPr>
              <w:t xml:space="preserve"> Club digitalnoj knjižnici. </w:t>
            </w:r>
            <w:r w:rsidRPr="004F7E1F">
              <w:rPr>
                <w:bCs/>
                <w:sz w:val="20"/>
                <w:szCs w:val="20"/>
              </w:rPr>
              <w:t>Cilj provedbe projekta</w:t>
            </w:r>
            <w:r w:rsidRPr="004F7E1F">
              <w:rPr>
                <w:sz w:val="20"/>
                <w:szCs w:val="20"/>
              </w:rPr>
              <w:t xml:space="preserve"> je potaknuti učenike na čitanje na stranom jeziku, razviti kod učenika naviku i ljubav prema čitanju. Učenici i njihovi nastavnici engleskog jezika imaju priliku koristiti digitalnu knjižnicu Oxford </w:t>
            </w:r>
            <w:proofErr w:type="spellStart"/>
            <w:r w:rsidRPr="004F7E1F">
              <w:rPr>
                <w:sz w:val="20"/>
                <w:szCs w:val="20"/>
              </w:rPr>
              <w:t>Reading</w:t>
            </w:r>
            <w:proofErr w:type="spellEnd"/>
            <w:r w:rsidRPr="004F7E1F">
              <w:rPr>
                <w:sz w:val="20"/>
                <w:szCs w:val="20"/>
              </w:rPr>
              <w:t xml:space="preserve"> Club s više od 700 stupnjevanih lektira prilagođenih za sve uzraste i razine znanja engleskog jezika. Također mogu sudjelovati na interaktivnim radionicama čiji je cilj promicanje čitalačke pismenosti kod mladih.</w:t>
            </w:r>
            <w:r w:rsidR="008E7429">
              <w:rPr>
                <w:sz w:val="20"/>
                <w:szCs w:val="20"/>
              </w:rPr>
              <w:t xml:space="preserve"> </w:t>
            </w:r>
            <w:r w:rsidR="005F5021">
              <w:rPr>
                <w:sz w:val="20"/>
                <w:szCs w:val="20"/>
              </w:rPr>
              <w:t>Projekt se financira sredstvima osnivača (opći prihodi).</w:t>
            </w:r>
          </w:p>
          <w:p w14:paraId="4F54488E" w14:textId="7EE7A1D2" w:rsidR="005F5021" w:rsidRDefault="00CD04AB" w:rsidP="008E7429">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podmirenje rashoda za</w:t>
            </w:r>
            <w:r w:rsidR="004F7E1F">
              <w:rPr>
                <w:sz w:val="20"/>
                <w:szCs w:val="20"/>
              </w:rPr>
              <w:t xml:space="preserve"> zakupnine odnosno za kupnju OXFORD READING CLUB STUDENT COUPON 8 MONTH.</w:t>
            </w:r>
          </w:p>
        </w:tc>
      </w:tr>
      <w:tr w:rsidR="008E7429" w14:paraId="6803F794" w14:textId="77777777" w:rsidTr="008E7429">
        <w:tc>
          <w:tcPr>
            <w:tcW w:w="9228" w:type="dxa"/>
            <w:tcBorders>
              <w:top w:val="single" w:sz="4" w:space="0" w:color="000000"/>
              <w:left w:val="single" w:sz="4" w:space="0" w:color="000000"/>
              <w:bottom w:val="single" w:sz="4" w:space="0" w:color="000000"/>
              <w:right w:val="single" w:sz="4" w:space="0" w:color="000000"/>
            </w:tcBorders>
          </w:tcPr>
          <w:p w14:paraId="01391ECC" w14:textId="77777777" w:rsidR="008E7429" w:rsidRDefault="008E7429" w:rsidP="008E7429">
            <w:pPr>
              <w:pStyle w:val="TableParagraph"/>
              <w:kinsoku w:val="0"/>
              <w:overflowPunct w:val="0"/>
              <w:ind w:left="107"/>
              <w:jc w:val="both"/>
              <w:rPr>
                <w:sz w:val="20"/>
                <w:szCs w:val="20"/>
              </w:rPr>
            </w:pPr>
            <w:r>
              <w:rPr>
                <w:sz w:val="20"/>
                <w:szCs w:val="20"/>
              </w:rPr>
              <w:lastRenderedPageBreak/>
              <w:t>Obrazloženje povećanja/smanjenja:</w:t>
            </w:r>
          </w:p>
          <w:p w14:paraId="075F2465" w14:textId="20B528BC" w:rsidR="008E7429" w:rsidRDefault="00F17D1E" w:rsidP="006535F1">
            <w:pPr>
              <w:pStyle w:val="TableParagraph"/>
              <w:kinsoku w:val="0"/>
              <w:overflowPunct w:val="0"/>
              <w:ind w:left="107"/>
              <w:jc w:val="both"/>
              <w:rPr>
                <w:sz w:val="20"/>
                <w:szCs w:val="20"/>
              </w:rPr>
            </w:pPr>
            <w:r>
              <w:rPr>
                <w:sz w:val="20"/>
                <w:szCs w:val="20"/>
              </w:rPr>
              <w:t xml:space="preserve">Sredstva su umanjena za gotovo 90 % s obzirom da se u tekućoj godini planira nabaviti tek 10 licenci za Oxford </w:t>
            </w:r>
            <w:proofErr w:type="spellStart"/>
            <w:r>
              <w:rPr>
                <w:sz w:val="20"/>
                <w:szCs w:val="20"/>
              </w:rPr>
              <w:t>reading</w:t>
            </w:r>
            <w:proofErr w:type="spellEnd"/>
            <w:r>
              <w:rPr>
                <w:sz w:val="20"/>
                <w:szCs w:val="20"/>
              </w:rPr>
              <w:t xml:space="preserve"> </w:t>
            </w:r>
            <w:proofErr w:type="spellStart"/>
            <w:r>
              <w:rPr>
                <w:sz w:val="20"/>
                <w:szCs w:val="20"/>
              </w:rPr>
              <w:t>club</w:t>
            </w:r>
            <w:proofErr w:type="spellEnd"/>
            <w:r>
              <w:rPr>
                <w:sz w:val="20"/>
                <w:szCs w:val="20"/>
              </w:rPr>
              <w:t xml:space="preserve">, dok je u prethodnoj godini nabavljeno 70 licenci te se temeljem toga planirao iznos u izvornom planu. Do smanjenja iznosa došlo je zbog smanjenog interesa učenika za korištenjem Oxford </w:t>
            </w:r>
            <w:proofErr w:type="spellStart"/>
            <w:r>
              <w:rPr>
                <w:sz w:val="20"/>
                <w:szCs w:val="20"/>
              </w:rPr>
              <w:t>reading</w:t>
            </w:r>
            <w:proofErr w:type="spellEnd"/>
            <w:r>
              <w:rPr>
                <w:sz w:val="20"/>
                <w:szCs w:val="20"/>
              </w:rPr>
              <w:t xml:space="preserve"> </w:t>
            </w:r>
            <w:proofErr w:type="spellStart"/>
            <w:r>
              <w:rPr>
                <w:sz w:val="20"/>
                <w:szCs w:val="20"/>
              </w:rPr>
              <w:t>club</w:t>
            </w:r>
            <w:proofErr w:type="spellEnd"/>
            <w:r>
              <w:rPr>
                <w:sz w:val="20"/>
                <w:szCs w:val="20"/>
              </w:rPr>
              <w:t>-a s obzirom da je na engleskom jeziku dostupno pregršt materijala, kako za posudbu u knjižnicama tako i besplatno online.</w:t>
            </w:r>
          </w:p>
        </w:tc>
      </w:tr>
    </w:tbl>
    <w:p w14:paraId="6B55AA36" w14:textId="77777777" w:rsidR="00A05664" w:rsidRDefault="00A05664" w:rsidP="00CD04AB">
      <w:pPr>
        <w:pStyle w:val="Tijeloteksta"/>
        <w:kinsoku w:val="0"/>
        <w:overflowPunct w:val="0"/>
        <w:spacing w:before="4"/>
        <w:rPr>
          <w:sz w:val="16"/>
          <w:szCs w:val="16"/>
        </w:rPr>
      </w:pPr>
    </w:p>
    <w:p w14:paraId="5BF09B4F" w14:textId="77777777" w:rsidR="008E7429" w:rsidRDefault="008E7429"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0D0F5BA8"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22D846DC"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E233053"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701C828" w14:textId="77777777" w:rsidR="00CD04AB" w:rsidRDefault="00CD04AB" w:rsidP="00162461">
            <w:pPr>
              <w:pStyle w:val="TableParagraph"/>
              <w:kinsoku w:val="0"/>
              <w:overflowPunct w:val="0"/>
              <w:rPr>
                <w:b/>
                <w:bCs/>
                <w:sz w:val="20"/>
                <w:szCs w:val="20"/>
              </w:rPr>
            </w:pPr>
          </w:p>
          <w:p w14:paraId="6A685E80"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0FE48A4" w14:textId="77777777" w:rsidR="00CD04AB" w:rsidRDefault="00CD04AB" w:rsidP="00A21540">
            <w:pPr>
              <w:pStyle w:val="TableParagraph"/>
              <w:kinsoku w:val="0"/>
              <w:overflowPunct w:val="0"/>
              <w:ind w:left="88" w:right="80"/>
              <w:jc w:val="center"/>
              <w:rPr>
                <w:sz w:val="20"/>
                <w:szCs w:val="20"/>
              </w:rPr>
            </w:pPr>
            <w:r>
              <w:rPr>
                <w:sz w:val="20"/>
                <w:szCs w:val="20"/>
              </w:rPr>
              <w:t>Polazna vrijednost</w:t>
            </w:r>
          </w:p>
          <w:p w14:paraId="763583E2" w14:textId="4ECDA54A" w:rsidR="00CD04AB" w:rsidRDefault="00CD04AB" w:rsidP="00A21540">
            <w:pPr>
              <w:pStyle w:val="TableParagraph"/>
              <w:kinsoku w:val="0"/>
              <w:overflowPunct w:val="0"/>
              <w:ind w:left="88" w:right="79"/>
              <w:jc w:val="center"/>
              <w:rPr>
                <w:sz w:val="20"/>
                <w:szCs w:val="20"/>
              </w:rPr>
            </w:pPr>
            <w:r>
              <w:rPr>
                <w:sz w:val="20"/>
                <w:szCs w:val="20"/>
              </w:rPr>
              <w:t>202</w:t>
            </w:r>
            <w:r w:rsidR="00197FFD">
              <w:rPr>
                <w:sz w:val="20"/>
                <w:szCs w:val="20"/>
              </w:rPr>
              <w:t>3</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E1159CD" w14:textId="4D100FE6"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197FF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AAF1278" w14:textId="0CFBBFA5"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197FFD">
              <w:rPr>
                <w:sz w:val="20"/>
                <w:szCs w:val="20"/>
              </w:rPr>
              <w:t>5</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9646F52" w14:textId="167254D2"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197FFD">
              <w:rPr>
                <w:sz w:val="20"/>
                <w:szCs w:val="20"/>
              </w:rPr>
              <w:t>6</w:t>
            </w:r>
            <w:r>
              <w:rPr>
                <w:sz w:val="20"/>
                <w:szCs w:val="20"/>
              </w:rPr>
              <w:t>.</w:t>
            </w:r>
          </w:p>
        </w:tc>
      </w:tr>
      <w:tr w:rsidR="00CD04AB" w14:paraId="07BEFB3F"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13BFEB8" w14:textId="0D2CA60F" w:rsidR="00CD04AB" w:rsidRPr="003E0F29" w:rsidRDefault="00197FFD" w:rsidP="00162461">
            <w:pPr>
              <w:pStyle w:val="TableParagraph"/>
              <w:kinsoku w:val="0"/>
              <w:overflowPunct w:val="0"/>
              <w:jc w:val="center"/>
              <w:rPr>
                <w:sz w:val="20"/>
                <w:szCs w:val="20"/>
              </w:rPr>
            </w:pPr>
            <w:r>
              <w:rPr>
                <w:sz w:val="20"/>
                <w:szCs w:val="20"/>
              </w:rPr>
              <w:t>B</w:t>
            </w:r>
            <w:r w:rsidR="00667938" w:rsidRPr="003E0F29">
              <w:rPr>
                <w:sz w:val="20"/>
                <w:szCs w:val="20"/>
              </w:rPr>
              <w:t>roj učenika korisnika digitalne knjižnice</w:t>
            </w:r>
          </w:p>
        </w:tc>
        <w:tc>
          <w:tcPr>
            <w:tcW w:w="1416" w:type="dxa"/>
            <w:tcBorders>
              <w:top w:val="single" w:sz="4" w:space="0" w:color="000000"/>
              <w:left w:val="single" w:sz="4" w:space="0" w:color="000000"/>
              <w:bottom w:val="single" w:sz="4" w:space="0" w:color="000000"/>
              <w:right w:val="single" w:sz="4" w:space="0" w:color="000000"/>
            </w:tcBorders>
            <w:vAlign w:val="center"/>
          </w:tcPr>
          <w:p w14:paraId="15A7A5A6" w14:textId="6FFB8379" w:rsidR="00CD04AB" w:rsidRPr="003E0F29" w:rsidRDefault="00A2461C" w:rsidP="00A2461C">
            <w:pPr>
              <w:pStyle w:val="TableParagraph"/>
              <w:kinsoku w:val="0"/>
              <w:overflowPunct w:val="0"/>
              <w:jc w:val="center"/>
              <w:rPr>
                <w:sz w:val="20"/>
                <w:szCs w:val="20"/>
              </w:rPr>
            </w:pPr>
            <w:r w:rsidRPr="003E0F29">
              <w:rPr>
                <w:sz w:val="20"/>
                <w:szCs w:val="20"/>
              </w:rPr>
              <w:t>Podizanje razine pismenosti, poticanje kulture čitanja i razgovora o pročitanom</w:t>
            </w:r>
            <w:r w:rsidR="00667938" w:rsidRPr="003E0F29">
              <w:rPr>
                <w:sz w:val="20"/>
                <w:szCs w:val="20"/>
              </w:rPr>
              <w:t xml:space="preserve"> </w:t>
            </w:r>
            <w:r w:rsidRPr="003E0F29">
              <w:rPr>
                <w:sz w:val="20"/>
                <w:szCs w:val="20"/>
              </w:rPr>
              <w:t>te</w:t>
            </w:r>
            <w:r w:rsidR="00667938" w:rsidRPr="003E0F29">
              <w:rPr>
                <w:sz w:val="20"/>
                <w:szCs w:val="20"/>
              </w:rPr>
              <w:t xml:space="preserve"> usavršavanje znanja engleskog jezika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5B8A8BBF" w14:textId="73C8D311" w:rsidR="00CD04AB" w:rsidRPr="003E0F29" w:rsidRDefault="00667938" w:rsidP="00162461">
            <w:pPr>
              <w:pStyle w:val="TableParagraph"/>
              <w:kinsoku w:val="0"/>
              <w:overflowPunct w:val="0"/>
              <w:jc w:val="center"/>
              <w:rPr>
                <w:sz w:val="20"/>
                <w:szCs w:val="20"/>
              </w:rPr>
            </w:pPr>
            <w:r w:rsidRPr="003E0F29">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D20124C" w14:textId="515A57F0" w:rsidR="00CD04AB" w:rsidRPr="003E0F29" w:rsidRDefault="00667938" w:rsidP="00162461">
            <w:pPr>
              <w:pStyle w:val="TableParagraph"/>
              <w:kinsoku w:val="0"/>
              <w:overflowPunct w:val="0"/>
              <w:jc w:val="center"/>
              <w:rPr>
                <w:sz w:val="20"/>
                <w:szCs w:val="20"/>
              </w:rPr>
            </w:pPr>
            <w:r w:rsidRPr="003E0F29">
              <w:rPr>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026AEDBE" w14:textId="7BE7CAE7" w:rsidR="00CD04AB" w:rsidRPr="003E0F29" w:rsidRDefault="00CD04AB" w:rsidP="00162461">
            <w:pPr>
              <w:pStyle w:val="TableParagraph"/>
              <w:kinsoku w:val="0"/>
              <w:overflowPunct w:val="0"/>
              <w:jc w:val="center"/>
              <w:rPr>
                <w:sz w:val="20"/>
                <w:szCs w:val="20"/>
              </w:rPr>
            </w:pPr>
            <w:r w:rsidRPr="003E0F29">
              <w:rPr>
                <w:sz w:val="20"/>
                <w:szCs w:val="20"/>
              </w:rPr>
              <w:t>1</w:t>
            </w:r>
            <w:r w:rsidR="00667938" w:rsidRPr="003E0F29">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5B2F3683" w14:textId="52EE1B2B" w:rsidR="00CD04AB" w:rsidRPr="003E0F29" w:rsidRDefault="00667938" w:rsidP="00162461">
            <w:pPr>
              <w:pStyle w:val="TableParagraph"/>
              <w:kinsoku w:val="0"/>
              <w:overflowPunct w:val="0"/>
              <w:jc w:val="center"/>
              <w:rPr>
                <w:sz w:val="20"/>
                <w:szCs w:val="20"/>
              </w:rPr>
            </w:pPr>
            <w:r w:rsidRPr="003E0F29">
              <w:rPr>
                <w:sz w:val="20"/>
                <w:szCs w:val="20"/>
              </w:rPr>
              <w:t>110</w:t>
            </w:r>
          </w:p>
        </w:tc>
        <w:tc>
          <w:tcPr>
            <w:tcW w:w="1417" w:type="dxa"/>
            <w:tcBorders>
              <w:top w:val="single" w:sz="4" w:space="0" w:color="000000"/>
              <w:left w:val="single" w:sz="4" w:space="0" w:color="000000"/>
              <w:bottom w:val="single" w:sz="4" w:space="0" w:color="000000"/>
              <w:right w:val="single" w:sz="4" w:space="0" w:color="000000"/>
            </w:tcBorders>
            <w:vAlign w:val="center"/>
          </w:tcPr>
          <w:p w14:paraId="3D4B2B0A" w14:textId="4D3F0DC6" w:rsidR="00CD04AB" w:rsidRPr="003E0F29" w:rsidRDefault="00CD04AB" w:rsidP="00162461">
            <w:pPr>
              <w:pStyle w:val="TableParagraph"/>
              <w:kinsoku w:val="0"/>
              <w:overflowPunct w:val="0"/>
              <w:jc w:val="center"/>
              <w:rPr>
                <w:sz w:val="20"/>
                <w:szCs w:val="20"/>
              </w:rPr>
            </w:pPr>
            <w:r w:rsidRPr="003E0F29">
              <w:rPr>
                <w:sz w:val="20"/>
                <w:szCs w:val="20"/>
              </w:rPr>
              <w:t>1</w:t>
            </w:r>
            <w:r w:rsidR="00667938" w:rsidRPr="003E0F29">
              <w:rPr>
                <w:sz w:val="20"/>
                <w:szCs w:val="20"/>
              </w:rPr>
              <w:t>15</w:t>
            </w:r>
          </w:p>
        </w:tc>
      </w:tr>
    </w:tbl>
    <w:p w14:paraId="4E12F384" w14:textId="77777777" w:rsidR="00CA6DE3" w:rsidRDefault="00CA6DE3" w:rsidP="004D2DB0">
      <w:pPr>
        <w:jc w:val="both"/>
        <w:rPr>
          <w:sz w:val="24"/>
          <w:szCs w:val="24"/>
        </w:rPr>
      </w:pPr>
    </w:p>
    <w:p w14:paraId="16FF236B" w14:textId="77777777" w:rsidR="004D2DB0" w:rsidRDefault="004D2DB0" w:rsidP="004D2DB0">
      <w:pPr>
        <w:jc w:val="both"/>
        <w:rPr>
          <w:sz w:val="24"/>
          <w:szCs w:val="24"/>
        </w:rPr>
      </w:pPr>
    </w:p>
    <w:p w14:paraId="1CB2BB18" w14:textId="77777777" w:rsidR="00CA6DE3" w:rsidRDefault="00CA6DE3" w:rsidP="000B7D48">
      <w:pPr>
        <w:pStyle w:val="Default"/>
      </w:pPr>
    </w:p>
    <w:p w14:paraId="3F73DC53" w14:textId="77777777" w:rsidR="004D2DB0" w:rsidRDefault="004D2DB0" w:rsidP="000B7D48">
      <w:pPr>
        <w:pStyle w:val="Default"/>
      </w:pPr>
    </w:p>
    <w:p w14:paraId="283ED3E9" w14:textId="05BEE306" w:rsidR="00491771" w:rsidRPr="00BA7DCE" w:rsidRDefault="00491771" w:rsidP="00491771">
      <w:pPr>
        <w:pStyle w:val="Default"/>
        <w:ind w:left="482"/>
      </w:pPr>
      <w:r w:rsidRPr="00A95979">
        <w:t>KLASA</w:t>
      </w:r>
      <w:r w:rsidRPr="008A7A65">
        <w:t xml:space="preserve">: </w:t>
      </w:r>
      <w:r w:rsidR="00BD1A11" w:rsidRPr="00BA7DCE">
        <w:t>400-02/24-01/01</w:t>
      </w:r>
    </w:p>
    <w:p w14:paraId="0D544C04" w14:textId="18BA263A" w:rsidR="00491771" w:rsidRPr="0043268E" w:rsidRDefault="00491771" w:rsidP="00491771">
      <w:pPr>
        <w:pStyle w:val="Default"/>
        <w:ind w:left="482"/>
      </w:pPr>
      <w:r w:rsidRPr="00BA7DCE">
        <w:t xml:space="preserve">URBROJ: </w:t>
      </w:r>
      <w:r w:rsidR="00BD1A11" w:rsidRPr="00BA7DCE">
        <w:t>2186-102-01-24-0</w:t>
      </w:r>
      <w:r w:rsidR="00BA7DCE" w:rsidRPr="00BA7DCE">
        <w:t>4</w:t>
      </w:r>
    </w:p>
    <w:p w14:paraId="5D6AADD6" w14:textId="79803C8A" w:rsidR="007E58B7" w:rsidRDefault="00491771" w:rsidP="007E58B7">
      <w:pPr>
        <w:pStyle w:val="Default"/>
        <w:ind w:left="482"/>
      </w:pPr>
      <w:r w:rsidRPr="0043268E">
        <w:t xml:space="preserve">DATUM: </w:t>
      </w:r>
      <w:r w:rsidR="00B22719">
        <w:t>11</w:t>
      </w:r>
      <w:r w:rsidRPr="0043268E">
        <w:t>.</w:t>
      </w:r>
      <w:r>
        <w:t xml:space="preserve"> </w:t>
      </w:r>
      <w:r w:rsidR="00BD1A11">
        <w:t>studenoga</w:t>
      </w:r>
      <w:r w:rsidR="001B00A7">
        <w:t xml:space="preserve"> </w:t>
      </w:r>
      <w:r w:rsidRPr="0043268E">
        <w:t>202</w:t>
      </w:r>
      <w:r w:rsidR="00423ABC">
        <w:t>4</w:t>
      </w:r>
      <w:r w:rsidRPr="0043268E">
        <w:t>.</w:t>
      </w:r>
    </w:p>
    <w:p w14:paraId="7A093162" w14:textId="77777777" w:rsidR="007E58B7" w:rsidRDefault="007E58B7" w:rsidP="007E58B7">
      <w:pPr>
        <w:pStyle w:val="Default"/>
        <w:ind w:left="482"/>
      </w:pPr>
    </w:p>
    <w:p w14:paraId="704CA062" w14:textId="0A86E091" w:rsidR="00491771" w:rsidRPr="0050154D" w:rsidRDefault="007E58B7" w:rsidP="007E58B7">
      <w:pPr>
        <w:pStyle w:val="Bezproreda"/>
        <w:ind w:firstLine="482"/>
        <w:jc w:val="both"/>
        <w:rPr>
          <w:sz w:val="24"/>
          <w:szCs w:val="24"/>
        </w:rPr>
      </w:pPr>
      <w:r w:rsidRPr="007E58B7">
        <w:rPr>
          <w:sz w:val="24"/>
          <w:szCs w:val="24"/>
        </w:rPr>
        <w:t>Obrazloženje sastavio:</w:t>
      </w:r>
      <w:r w:rsidR="007166D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6B1D174" w14:textId="7105BC2E" w:rsidR="00491771" w:rsidRDefault="007E58B7" w:rsidP="007E58B7">
      <w:pPr>
        <w:pStyle w:val="Default"/>
        <w:ind w:left="482"/>
      </w:pPr>
      <w:r w:rsidRPr="00491771">
        <w:t xml:space="preserve">Mario Plantak, dipl. </w:t>
      </w:r>
      <w:proofErr w:type="spellStart"/>
      <w:r w:rsidRPr="00491771">
        <w:t>oec</w:t>
      </w:r>
      <w:proofErr w:type="spellEnd"/>
      <w:r w:rsidRPr="00491771">
        <w:t>.</w:t>
      </w:r>
      <w:r>
        <w:tab/>
      </w:r>
      <w:r>
        <w:tab/>
      </w:r>
      <w:r>
        <w:tab/>
      </w:r>
      <w:r>
        <w:tab/>
      </w:r>
      <w:r>
        <w:tab/>
        <w:t xml:space="preserve">           </w:t>
      </w:r>
    </w:p>
    <w:p w14:paraId="2EBD20BD" w14:textId="5720D02C" w:rsidR="00491771" w:rsidRDefault="007E58B7" w:rsidP="007E58B7">
      <w:pPr>
        <w:pStyle w:val="Default"/>
        <w:ind w:left="482"/>
      </w:pPr>
      <w:r w:rsidRPr="00491771">
        <w:t>Voditelj računovods</w:t>
      </w:r>
      <w:r>
        <w:t>tva</w:t>
      </w:r>
    </w:p>
    <w:p w14:paraId="0206336C" w14:textId="77777777" w:rsidR="000B540F" w:rsidRDefault="000B540F" w:rsidP="009E1C36">
      <w:pPr>
        <w:pStyle w:val="Bezproreda"/>
        <w:rPr>
          <w:sz w:val="24"/>
          <w:szCs w:val="24"/>
        </w:rPr>
      </w:pPr>
    </w:p>
    <w:p w14:paraId="0C328CA8" w14:textId="77777777" w:rsidR="00606DD6" w:rsidRDefault="00606DD6" w:rsidP="009E1C36">
      <w:pPr>
        <w:pStyle w:val="Bezproreda"/>
        <w:rPr>
          <w:sz w:val="24"/>
          <w:szCs w:val="24"/>
        </w:rPr>
      </w:pPr>
    </w:p>
    <w:p w14:paraId="5866DA53" w14:textId="44E81155" w:rsidR="00B557A5" w:rsidRPr="0050154D" w:rsidRDefault="00B557A5" w:rsidP="00B557A5">
      <w:pPr>
        <w:pStyle w:val="Bezproreda"/>
        <w:ind w:firstLine="48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0154D">
        <w:rPr>
          <w:sz w:val="24"/>
          <w:szCs w:val="24"/>
        </w:rPr>
        <w:t>Ravnatelj</w:t>
      </w:r>
    </w:p>
    <w:p w14:paraId="32980930" w14:textId="4152C4F3" w:rsidR="00B557A5" w:rsidRDefault="00B557A5" w:rsidP="00B557A5">
      <w:pPr>
        <w:pStyle w:val="Default"/>
        <w:ind w:left="482"/>
      </w:pPr>
      <w:r>
        <w:tab/>
      </w:r>
      <w:r>
        <w:tab/>
      </w:r>
      <w:r>
        <w:tab/>
      </w:r>
      <w:r>
        <w:tab/>
      </w:r>
      <w:r>
        <w:tab/>
      </w:r>
      <w:r>
        <w:tab/>
      </w:r>
      <w:r>
        <w:tab/>
      </w:r>
      <w:r>
        <w:tab/>
        <w:t xml:space="preserve">           </w:t>
      </w:r>
      <w:r w:rsidRPr="0050154D">
        <w:t>Mario Stančić, dipl. inf., dipl. teolog</w:t>
      </w:r>
    </w:p>
    <w:p w14:paraId="58CC0720" w14:textId="77777777" w:rsidR="009D1455" w:rsidRDefault="009D1455" w:rsidP="00B557A5">
      <w:pPr>
        <w:pStyle w:val="Default"/>
        <w:ind w:left="482"/>
      </w:pPr>
    </w:p>
    <w:p w14:paraId="68F7DD02" w14:textId="3C0B608D" w:rsidR="00491771" w:rsidRPr="009E1C36" w:rsidRDefault="00B557A5" w:rsidP="009E1C36">
      <w:pPr>
        <w:pStyle w:val="Bezproreda"/>
        <w:jc w:val="right"/>
        <w:rPr>
          <w:sz w:val="24"/>
          <w:szCs w:val="24"/>
        </w:rPr>
      </w:pPr>
      <w:r>
        <w:rPr>
          <w:sz w:val="24"/>
          <w:szCs w:val="24"/>
        </w:rPr>
        <w:t>_____________________________</w:t>
      </w:r>
    </w:p>
    <w:p w14:paraId="1D76B223" w14:textId="77777777" w:rsidR="00FA3F85" w:rsidRDefault="00FA3F85" w:rsidP="00491771">
      <w:pPr>
        <w:ind w:left="482"/>
        <w:rPr>
          <w:sz w:val="24"/>
          <w:szCs w:val="24"/>
          <w:u w:val="single"/>
        </w:rPr>
      </w:pPr>
    </w:p>
    <w:p w14:paraId="4C850F72" w14:textId="77777777" w:rsidR="005475CD" w:rsidRDefault="005475CD" w:rsidP="00491771">
      <w:pPr>
        <w:ind w:left="482"/>
        <w:rPr>
          <w:sz w:val="24"/>
          <w:szCs w:val="24"/>
          <w:u w:val="single"/>
        </w:rPr>
      </w:pPr>
    </w:p>
    <w:p w14:paraId="5BDE9970" w14:textId="77777777" w:rsidR="00606DD6" w:rsidRDefault="00606DD6" w:rsidP="00197FFD">
      <w:pPr>
        <w:rPr>
          <w:sz w:val="24"/>
          <w:szCs w:val="24"/>
          <w:u w:val="single"/>
        </w:rPr>
      </w:pPr>
    </w:p>
    <w:p w14:paraId="5FB6BBC9" w14:textId="77777777" w:rsidR="00CA6DE3" w:rsidRDefault="00CA6DE3" w:rsidP="00143F88">
      <w:pPr>
        <w:rPr>
          <w:sz w:val="24"/>
          <w:szCs w:val="24"/>
          <w:u w:val="single"/>
        </w:rPr>
      </w:pPr>
    </w:p>
    <w:p w14:paraId="72A6B4D4" w14:textId="61B3DF29" w:rsidR="00491771" w:rsidRDefault="00491771" w:rsidP="00491771">
      <w:pPr>
        <w:ind w:left="482"/>
        <w:rPr>
          <w:sz w:val="24"/>
          <w:szCs w:val="24"/>
          <w:u w:val="single"/>
        </w:rPr>
      </w:pPr>
      <w:r>
        <w:rPr>
          <w:sz w:val="24"/>
          <w:szCs w:val="24"/>
          <w:u w:val="single"/>
        </w:rPr>
        <w:t>PRILOZI</w:t>
      </w:r>
      <w:r w:rsidRPr="00FC24BA">
        <w:rPr>
          <w:sz w:val="24"/>
          <w:szCs w:val="24"/>
          <w:u w:val="single"/>
        </w:rPr>
        <w:t>:</w:t>
      </w:r>
    </w:p>
    <w:p w14:paraId="7652C79A" w14:textId="77777777" w:rsidR="00491771" w:rsidRDefault="00491771" w:rsidP="00491771">
      <w:pPr>
        <w:ind w:left="482"/>
        <w:rPr>
          <w:sz w:val="24"/>
          <w:szCs w:val="24"/>
          <w:u w:val="single"/>
        </w:rPr>
      </w:pPr>
    </w:p>
    <w:p w14:paraId="16C756A7" w14:textId="78EDA9F2" w:rsidR="00BD1A11" w:rsidRDefault="001E0005" w:rsidP="00BD1A11">
      <w:pPr>
        <w:ind w:left="482"/>
        <w:rPr>
          <w:sz w:val="24"/>
          <w:szCs w:val="24"/>
        </w:rPr>
      </w:pPr>
      <w:r>
        <w:rPr>
          <w:sz w:val="24"/>
          <w:szCs w:val="24"/>
        </w:rPr>
        <w:t>I</w:t>
      </w:r>
      <w:r w:rsidR="00BD1A11">
        <w:rPr>
          <w:sz w:val="24"/>
          <w:szCs w:val="24"/>
        </w:rPr>
        <w:t>. Opći dio IV. izmjena i dopuna financijskog plana za 2024. godinu</w:t>
      </w:r>
    </w:p>
    <w:p w14:paraId="78541211" w14:textId="4B9358B5" w:rsidR="00BD1A11" w:rsidRDefault="00BD1A11" w:rsidP="00BD1A11">
      <w:pPr>
        <w:ind w:left="482"/>
        <w:rPr>
          <w:sz w:val="24"/>
          <w:szCs w:val="24"/>
        </w:rPr>
      </w:pPr>
      <w:r>
        <w:rPr>
          <w:sz w:val="24"/>
          <w:szCs w:val="24"/>
        </w:rPr>
        <w:tab/>
      </w:r>
      <w:r w:rsidR="001E0005">
        <w:rPr>
          <w:sz w:val="24"/>
          <w:szCs w:val="24"/>
        </w:rPr>
        <w:t>A</w:t>
      </w:r>
      <w:r>
        <w:rPr>
          <w:sz w:val="24"/>
          <w:szCs w:val="24"/>
        </w:rPr>
        <w:t>) Sažetak općeg dijela</w:t>
      </w:r>
    </w:p>
    <w:p w14:paraId="4C46085E" w14:textId="22CBFCEF" w:rsidR="00BD1A11" w:rsidRDefault="00BD1A11" w:rsidP="00BD1A11">
      <w:pPr>
        <w:ind w:left="482"/>
        <w:rPr>
          <w:sz w:val="24"/>
          <w:szCs w:val="24"/>
        </w:rPr>
      </w:pPr>
      <w:r>
        <w:rPr>
          <w:sz w:val="24"/>
          <w:szCs w:val="24"/>
        </w:rPr>
        <w:tab/>
      </w:r>
      <w:r w:rsidR="001E0005">
        <w:rPr>
          <w:sz w:val="24"/>
          <w:szCs w:val="24"/>
        </w:rPr>
        <w:t>B</w:t>
      </w:r>
      <w:r>
        <w:rPr>
          <w:sz w:val="24"/>
          <w:szCs w:val="24"/>
        </w:rPr>
        <w:t xml:space="preserve">) </w:t>
      </w:r>
      <w:r w:rsidR="001E0005">
        <w:rPr>
          <w:sz w:val="24"/>
          <w:szCs w:val="24"/>
        </w:rPr>
        <w:t>P</w:t>
      </w:r>
      <w:r>
        <w:rPr>
          <w:sz w:val="24"/>
          <w:szCs w:val="24"/>
        </w:rPr>
        <w:t>rihodi i rashodi p</w:t>
      </w:r>
      <w:r w:rsidR="001E0005">
        <w:rPr>
          <w:sz w:val="24"/>
          <w:szCs w:val="24"/>
        </w:rPr>
        <w:t>rema</w:t>
      </w:r>
      <w:r>
        <w:rPr>
          <w:sz w:val="24"/>
          <w:szCs w:val="24"/>
        </w:rPr>
        <w:t xml:space="preserve"> ekonomskoj klasifikaciji</w:t>
      </w:r>
    </w:p>
    <w:p w14:paraId="35BBD118" w14:textId="52162E0A" w:rsidR="00BD1A11" w:rsidRDefault="00BD1A11" w:rsidP="00BD1A11">
      <w:pPr>
        <w:ind w:left="482"/>
        <w:rPr>
          <w:sz w:val="24"/>
          <w:szCs w:val="24"/>
        </w:rPr>
      </w:pPr>
      <w:r>
        <w:rPr>
          <w:sz w:val="24"/>
          <w:szCs w:val="24"/>
        </w:rPr>
        <w:tab/>
      </w:r>
      <w:r w:rsidR="001E0005">
        <w:rPr>
          <w:sz w:val="24"/>
          <w:szCs w:val="24"/>
        </w:rPr>
        <w:t>C</w:t>
      </w:r>
      <w:r>
        <w:rPr>
          <w:sz w:val="24"/>
          <w:szCs w:val="24"/>
        </w:rPr>
        <w:t xml:space="preserve">) </w:t>
      </w:r>
      <w:r w:rsidR="001E0005">
        <w:rPr>
          <w:sz w:val="24"/>
          <w:szCs w:val="24"/>
        </w:rPr>
        <w:t>P</w:t>
      </w:r>
      <w:r>
        <w:rPr>
          <w:sz w:val="24"/>
          <w:szCs w:val="24"/>
        </w:rPr>
        <w:t>rihodi i rashodi p</w:t>
      </w:r>
      <w:r w:rsidR="001E0005">
        <w:rPr>
          <w:sz w:val="24"/>
          <w:szCs w:val="24"/>
        </w:rPr>
        <w:t>rema</w:t>
      </w:r>
      <w:r>
        <w:rPr>
          <w:sz w:val="24"/>
          <w:szCs w:val="24"/>
        </w:rPr>
        <w:t xml:space="preserve"> izvorima financiranja</w:t>
      </w:r>
    </w:p>
    <w:p w14:paraId="0151627C" w14:textId="672A0FFB" w:rsidR="00BD1A11" w:rsidRDefault="00BD1A11" w:rsidP="00BD1A11">
      <w:pPr>
        <w:ind w:left="482"/>
        <w:rPr>
          <w:sz w:val="24"/>
          <w:szCs w:val="24"/>
        </w:rPr>
      </w:pPr>
      <w:r>
        <w:rPr>
          <w:sz w:val="24"/>
          <w:szCs w:val="24"/>
        </w:rPr>
        <w:tab/>
      </w:r>
      <w:r w:rsidR="001E0005">
        <w:rPr>
          <w:sz w:val="24"/>
          <w:szCs w:val="24"/>
        </w:rPr>
        <w:t>D</w:t>
      </w:r>
      <w:r>
        <w:rPr>
          <w:sz w:val="24"/>
          <w:szCs w:val="24"/>
        </w:rPr>
        <w:t xml:space="preserve">) </w:t>
      </w:r>
      <w:r w:rsidR="001E0005">
        <w:rPr>
          <w:sz w:val="24"/>
          <w:szCs w:val="24"/>
        </w:rPr>
        <w:t>R</w:t>
      </w:r>
      <w:r>
        <w:rPr>
          <w:sz w:val="24"/>
          <w:szCs w:val="24"/>
        </w:rPr>
        <w:t>ashodi prema funkcijskoj klasifikaciji</w:t>
      </w:r>
    </w:p>
    <w:p w14:paraId="2A3BDD94" w14:textId="77777777" w:rsidR="00BD1A11" w:rsidRDefault="00BD1A11" w:rsidP="00BD1A11">
      <w:pPr>
        <w:ind w:left="482"/>
        <w:rPr>
          <w:sz w:val="24"/>
          <w:szCs w:val="24"/>
        </w:rPr>
      </w:pPr>
      <w:r>
        <w:rPr>
          <w:sz w:val="24"/>
          <w:szCs w:val="24"/>
        </w:rPr>
        <w:tab/>
      </w:r>
    </w:p>
    <w:p w14:paraId="55B048E3" w14:textId="5FA158EB" w:rsidR="00BD1A11" w:rsidRPr="009E1C36" w:rsidRDefault="001E0005" w:rsidP="00BD1A11">
      <w:pPr>
        <w:ind w:left="482"/>
        <w:rPr>
          <w:sz w:val="24"/>
          <w:szCs w:val="24"/>
        </w:rPr>
      </w:pPr>
      <w:r>
        <w:rPr>
          <w:sz w:val="24"/>
          <w:szCs w:val="24"/>
        </w:rPr>
        <w:t>II</w:t>
      </w:r>
      <w:r w:rsidR="00BD1A11">
        <w:rPr>
          <w:sz w:val="24"/>
          <w:szCs w:val="24"/>
        </w:rPr>
        <w:t>. Posebni dio IV. izmjena i dopuna financijskog plana za 2024. godinu - Rashodi po programskoj i ekonomskoj klasifikaciji te izvorima financiranja</w:t>
      </w:r>
    </w:p>
    <w:p w14:paraId="5FD1ACB1" w14:textId="77777777" w:rsidR="00BD1A11" w:rsidRDefault="00BD1A11" w:rsidP="00491771">
      <w:pPr>
        <w:ind w:left="482"/>
        <w:rPr>
          <w:sz w:val="24"/>
          <w:szCs w:val="24"/>
          <w:u w:val="single"/>
        </w:rPr>
      </w:pPr>
    </w:p>
    <w:sectPr w:rsidR="00BD1A11" w:rsidSect="00C1411C">
      <w:headerReference w:type="default" r:id="rId10"/>
      <w:footerReference w:type="default" r:id="rId11"/>
      <w:headerReference w:type="first" r:id="rId12"/>
      <w:pgSz w:w="11910" w:h="16840"/>
      <w:pgMar w:top="700" w:right="1360" w:bottom="280" w:left="6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9D3F" w14:textId="77777777" w:rsidR="002C693D" w:rsidRDefault="002C693D" w:rsidP="002C693D">
      <w:r>
        <w:separator/>
      </w:r>
    </w:p>
  </w:endnote>
  <w:endnote w:type="continuationSeparator" w:id="0">
    <w:p w14:paraId="04092C94" w14:textId="77777777" w:rsidR="002C693D" w:rsidRDefault="002C693D" w:rsidP="002C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964" w14:textId="77777777" w:rsidR="00C1411C" w:rsidRDefault="00C1411C">
    <w:pPr>
      <w:pStyle w:val="Podnoje"/>
      <w:jc w:val="center"/>
      <w:rPr>
        <w:color w:val="4472C4" w:themeColor="accent1"/>
      </w:rPr>
    </w:pPr>
    <w:r>
      <w:rPr>
        <w:color w:val="4472C4" w:themeColor="accent1"/>
      </w:rPr>
      <w:t xml:space="preserve">Stranica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od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14:paraId="472D4308" w14:textId="77777777" w:rsidR="00C1411C" w:rsidRDefault="00C141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A83C" w14:textId="77777777" w:rsidR="002C693D" w:rsidRDefault="002C693D" w:rsidP="002C693D">
      <w:r>
        <w:separator/>
      </w:r>
    </w:p>
  </w:footnote>
  <w:footnote w:type="continuationSeparator" w:id="0">
    <w:p w14:paraId="6D5072A6" w14:textId="77777777" w:rsidR="002C693D" w:rsidRDefault="002C693D" w:rsidP="002C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D2E4" w14:textId="77777777" w:rsidR="002C693D" w:rsidRDefault="002C693D" w:rsidP="002C693D">
    <w:pPr>
      <w:pStyle w:val="Zaglavlje"/>
      <w:pBdr>
        <w:bottom w:val="single" w:sz="4" w:space="1" w:color="0070C0"/>
      </w:pBdr>
      <w:tabs>
        <w:tab w:val="left" w:pos="5010"/>
      </w:tabs>
      <w:ind w:left="482"/>
      <w:rPr>
        <w:spacing w:val="100"/>
      </w:rPr>
    </w:pPr>
    <w:bookmarkStart w:id="14" w:name="_Hlk180677656"/>
  </w:p>
  <w:p w14:paraId="619E863D" w14:textId="0ADAF05D" w:rsidR="002C693D" w:rsidRDefault="002C693D" w:rsidP="002C693D">
    <w:pPr>
      <w:pStyle w:val="Zaglavlje"/>
      <w:pBdr>
        <w:bottom w:val="single" w:sz="4" w:space="1" w:color="0070C0"/>
      </w:pBdr>
      <w:tabs>
        <w:tab w:val="left" w:pos="5010"/>
      </w:tabs>
      <w:ind w:left="482"/>
      <w:jc w:val="both"/>
      <w:rPr>
        <w:spacing w:val="100"/>
      </w:rPr>
    </w:pPr>
    <w:r>
      <w:rPr>
        <w:noProof/>
        <w:spacing w:val="100"/>
      </w:rPr>
      <w:drawing>
        <wp:anchor distT="0" distB="0" distL="114300" distR="114300" simplePos="0" relativeHeight="251658240" behindDoc="0" locked="0" layoutInCell="1" allowOverlap="1" wp14:anchorId="72B30DDE" wp14:editId="0B363850">
          <wp:simplePos x="0" y="0"/>
          <wp:positionH relativeFrom="margin">
            <wp:align>right</wp:align>
          </wp:positionH>
          <wp:positionV relativeFrom="paragraph">
            <wp:posOffset>-396693</wp:posOffset>
          </wp:positionV>
          <wp:extent cx="1570355" cy="540385"/>
          <wp:effectExtent l="0" t="0" r="0" b="0"/>
          <wp:wrapNone/>
          <wp:docPr id="1980175426" name="Slika 198017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355" cy="540385"/>
                  </a:xfrm>
                  <a:prstGeom prst="rect">
                    <a:avLst/>
                  </a:prstGeom>
                </pic:spPr>
              </pic:pic>
            </a:graphicData>
          </a:graphic>
        </wp:anchor>
      </w:drawing>
    </w:r>
  </w:p>
  <w:p w14:paraId="4E72506E" w14:textId="340936F5" w:rsidR="002C693D" w:rsidRDefault="002C693D" w:rsidP="002C693D">
    <w:pPr>
      <w:pStyle w:val="Zaglavlje"/>
      <w:tabs>
        <w:tab w:val="left" w:pos="1989"/>
      </w:tabs>
    </w:pPr>
    <w:r>
      <w:tab/>
    </w:r>
    <w:bookmarkEnd w:id="14"/>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089F" w14:textId="77777777" w:rsidR="009A6C36" w:rsidRDefault="009A6C36" w:rsidP="009A6C36">
    <w:pPr>
      <w:pStyle w:val="Zaglavlje"/>
      <w:pBdr>
        <w:bottom w:val="single" w:sz="4" w:space="1" w:color="0070C0"/>
      </w:pBdr>
      <w:tabs>
        <w:tab w:val="left" w:pos="5010"/>
      </w:tabs>
      <w:ind w:left="482"/>
      <w:rPr>
        <w:spacing w:val="100"/>
      </w:rPr>
    </w:pPr>
  </w:p>
  <w:p w14:paraId="0213912F" w14:textId="77777777" w:rsidR="009A6C36" w:rsidRDefault="009A6C36" w:rsidP="009A6C36">
    <w:pPr>
      <w:pStyle w:val="Zaglavlje"/>
      <w:pBdr>
        <w:bottom w:val="single" w:sz="4" w:space="1" w:color="0070C0"/>
      </w:pBdr>
      <w:tabs>
        <w:tab w:val="left" w:pos="5010"/>
      </w:tabs>
      <w:ind w:left="482"/>
      <w:jc w:val="both"/>
      <w:rPr>
        <w:spacing w:val="100"/>
      </w:rPr>
    </w:pPr>
    <w:r>
      <w:rPr>
        <w:noProof/>
        <w:spacing w:val="100"/>
      </w:rPr>
      <w:drawing>
        <wp:anchor distT="0" distB="0" distL="114300" distR="114300" simplePos="0" relativeHeight="251660288" behindDoc="0" locked="0" layoutInCell="1" allowOverlap="1" wp14:anchorId="22534D3E" wp14:editId="20233CF4">
          <wp:simplePos x="0" y="0"/>
          <wp:positionH relativeFrom="margin">
            <wp:align>right</wp:align>
          </wp:positionH>
          <wp:positionV relativeFrom="paragraph">
            <wp:posOffset>-396693</wp:posOffset>
          </wp:positionV>
          <wp:extent cx="1570355" cy="540385"/>
          <wp:effectExtent l="0" t="0" r="0" b="0"/>
          <wp:wrapNone/>
          <wp:docPr id="1176731549" name="Slika 1176731549" descr="Slika na kojoj se prikazuje tekst, Font, grafika,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4682" name="Slika 136644682" descr="Slika na kojoj se prikazuje tekst, Font, grafika, grafički dizajn&#10;&#10;Opis je automatski generira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355" cy="540385"/>
                  </a:xfrm>
                  <a:prstGeom prst="rect">
                    <a:avLst/>
                  </a:prstGeom>
                </pic:spPr>
              </pic:pic>
            </a:graphicData>
          </a:graphic>
        </wp:anchor>
      </w:drawing>
    </w:r>
  </w:p>
  <w:p w14:paraId="23927D0D" w14:textId="43B56E3F" w:rsidR="009A6C36" w:rsidRDefault="009A6C36" w:rsidP="009A6C36">
    <w:pPr>
      <w:pStyle w:val="Zaglavlj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40" w:hanging="360"/>
      </w:pPr>
      <w:rPr>
        <w:rFonts w:ascii="Wingdings" w:hAnsi="Wingdings" w:cs="Wingdings"/>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2" w15:restartNumberingAfterBreak="0">
    <w:nsid w:val="066B5F92"/>
    <w:multiLevelType w:val="hybridMultilevel"/>
    <w:tmpl w:val="D9EA8D1A"/>
    <w:lvl w:ilvl="0" w:tplc="B22497D2">
      <w:start w:val="9"/>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3" w15:restartNumberingAfterBreak="0">
    <w:nsid w:val="1475074E"/>
    <w:multiLevelType w:val="hybridMultilevel"/>
    <w:tmpl w:val="AA3E9F9C"/>
    <w:lvl w:ilvl="0" w:tplc="8916B1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A863564"/>
    <w:multiLevelType w:val="hybridMultilevel"/>
    <w:tmpl w:val="A3DA658C"/>
    <w:lvl w:ilvl="0" w:tplc="A434F6EE">
      <w:start w:val="3"/>
      <w:numFmt w:val="bullet"/>
      <w:lvlText w:val="-"/>
      <w:lvlJc w:val="left"/>
      <w:pPr>
        <w:ind w:left="842" w:hanging="360"/>
      </w:pPr>
      <w:rPr>
        <w:rFonts w:ascii="Times New Roman" w:eastAsia="Times New Roman" w:hAnsi="Times New Roman" w:cs="Times New Roman"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abstractNum w:abstractNumId="5" w15:restartNumberingAfterBreak="0">
    <w:nsid w:val="1C175E82"/>
    <w:multiLevelType w:val="hybridMultilevel"/>
    <w:tmpl w:val="7882AC58"/>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6" w15:restartNumberingAfterBreak="0">
    <w:nsid w:val="2762210B"/>
    <w:multiLevelType w:val="hybridMultilevel"/>
    <w:tmpl w:val="C8308FA8"/>
    <w:lvl w:ilvl="0" w:tplc="041A0001">
      <w:start w:val="1"/>
      <w:numFmt w:val="bullet"/>
      <w:lvlText w:val=""/>
      <w:lvlJc w:val="left"/>
      <w:pPr>
        <w:ind w:left="36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F81863"/>
    <w:multiLevelType w:val="hybridMultilevel"/>
    <w:tmpl w:val="0E7E694C"/>
    <w:lvl w:ilvl="0" w:tplc="DC0A22B0">
      <w:start w:val="133"/>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8" w15:restartNumberingAfterBreak="0">
    <w:nsid w:val="380028B3"/>
    <w:multiLevelType w:val="hybridMultilevel"/>
    <w:tmpl w:val="91087AB8"/>
    <w:lvl w:ilvl="0" w:tplc="606A21DE">
      <w:start w:val="9"/>
      <w:numFmt w:val="bullet"/>
      <w:lvlText w:val="-"/>
      <w:lvlJc w:val="left"/>
      <w:pPr>
        <w:ind w:left="515" w:hanging="360"/>
      </w:pPr>
      <w:rPr>
        <w:rFonts w:ascii="Times New Roman" w:eastAsiaTheme="minorEastAsia" w:hAnsi="Times New Roman" w:cs="Times New Roman" w:hint="default"/>
      </w:rPr>
    </w:lvl>
    <w:lvl w:ilvl="1" w:tplc="041A0003" w:tentative="1">
      <w:start w:val="1"/>
      <w:numFmt w:val="bullet"/>
      <w:lvlText w:val="o"/>
      <w:lvlJc w:val="left"/>
      <w:pPr>
        <w:ind w:left="1235" w:hanging="360"/>
      </w:pPr>
      <w:rPr>
        <w:rFonts w:ascii="Courier New" w:hAnsi="Courier New" w:cs="Courier New" w:hint="default"/>
      </w:rPr>
    </w:lvl>
    <w:lvl w:ilvl="2" w:tplc="041A0005" w:tentative="1">
      <w:start w:val="1"/>
      <w:numFmt w:val="bullet"/>
      <w:lvlText w:val=""/>
      <w:lvlJc w:val="left"/>
      <w:pPr>
        <w:ind w:left="1955" w:hanging="360"/>
      </w:pPr>
      <w:rPr>
        <w:rFonts w:ascii="Wingdings" w:hAnsi="Wingdings" w:hint="default"/>
      </w:rPr>
    </w:lvl>
    <w:lvl w:ilvl="3" w:tplc="041A0001" w:tentative="1">
      <w:start w:val="1"/>
      <w:numFmt w:val="bullet"/>
      <w:lvlText w:val=""/>
      <w:lvlJc w:val="left"/>
      <w:pPr>
        <w:ind w:left="2675" w:hanging="360"/>
      </w:pPr>
      <w:rPr>
        <w:rFonts w:ascii="Symbol" w:hAnsi="Symbol" w:hint="default"/>
      </w:rPr>
    </w:lvl>
    <w:lvl w:ilvl="4" w:tplc="041A0003" w:tentative="1">
      <w:start w:val="1"/>
      <w:numFmt w:val="bullet"/>
      <w:lvlText w:val="o"/>
      <w:lvlJc w:val="left"/>
      <w:pPr>
        <w:ind w:left="3395" w:hanging="360"/>
      </w:pPr>
      <w:rPr>
        <w:rFonts w:ascii="Courier New" w:hAnsi="Courier New" w:cs="Courier New" w:hint="default"/>
      </w:rPr>
    </w:lvl>
    <w:lvl w:ilvl="5" w:tplc="041A0005" w:tentative="1">
      <w:start w:val="1"/>
      <w:numFmt w:val="bullet"/>
      <w:lvlText w:val=""/>
      <w:lvlJc w:val="left"/>
      <w:pPr>
        <w:ind w:left="4115" w:hanging="360"/>
      </w:pPr>
      <w:rPr>
        <w:rFonts w:ascii="Wingdings" w:hAnsi="Wingdings" w:hint="default"/>
      </w:rPr>
    </w:lvl>
    <w:lvl w:ilvl="6" w:tplc="041A0001" w:tentative="1">
      <w:start w:val="1"/>
      <w:numFmt w:val="bullet"/>
      <w:lvlText w:val=""/>
      <w:lvlJc w:val="left"/>
      <w:pPr>
        <w:ind w:left="4835" w:hanging="360"/>
      </w:pPr>
      <w:rPr>
        <w:rFonts w:ascii="Symbol" w:hAnsi="Symbol" w:hint="default"/>
      </w:rPr>
    </w:lvl>
    <w:lvl w:ilvl="7" w:tplc="041A0003" w:tentative="1">
      <w:start w:val="1"/>
      <w:numFmt w:val="bullet"/>
      <w:lvlText w:val="o"/>
      <w:lvlJc w:val="left"/>
      <w:pPr>
        <w:ind w:left="5555" w:hanging="360"/>
      </w:pPr>
      <w:rPr>
        <w:rFonts w:ascii="Courier New" w:hAnsi="Courier New" w:cs="Courier New" w:hint="default"/>
      </w:rPr>
    </w:lvl>
    <w:lvl w:ilvl="8" w:tplc="041A0005" w:tentative="1">
      <w:start w:val="1"/>
      <w:numFmt w:val="bullet"/>
      <w:lvlText w:val=""/>
      <w:lvlJc w:val="left"/>
      <w:pPr>
        <w:ind w:left="6275" w:hanging="360"/>
      </w:pPr>
      <w:rPr>
        <w:rFonts w:ascii="Wingdings" w:hAnsi="Wingdings" w:hint="default"/>
      </w:rPr>
    </w:lvl>
  </w:abstractNum>
  <w:abstractNum w:abstractNumId="9" w15:restartNumberingAfterBreak="0">
    <w:nsid w:val="39582D39"/>
    <w:multiLevelType w:val="hybridMultilevel"/>
    <w:tmpl w:val="50949956"/>
    <w:lvl w:ilvl="0" w:tplc="253E3562">
      <w:start w:val="1"/>
      <w:numFmt w:val="upperRoman"/>
      <w:lvlText w:val="%1."/>
      <w:lvlJc w:val="left"/>
      <w:pPr>
        <w:ind w:left="1202" w:hanging="720"/>
      </w:pPr>
      <w:rPr>
        <w:rFonts w:hint="default"/>
      </w:rPr>
    </w:lvl>
    <w:lvl w:ilvl="1" w:tplc="041A0019" w:tentative="1">
      <w:start w:val="1"/>
      <w:numFmt w:val="lowerLetter"/>
      <w:lvlText w:val="%2."/>
      <w:lvlJc w:val="left"/>
      <w:pPr>
        <w:ind w:left="1562" w:hanging="360"/>
      </w:pPr>
    </w:lvl>
    <w:lvl w:ilvl="2" w:tplc="041A001B" w:tentative="1">
      <w:start w:val="1"/>
      <w:numFmt w:val="lowerRoman"/>
      <w:lvlText w:val="%3."/>
      <w:lvlJc w:val="right"/>
      <w:pPr>
        <w:ind w:left="2282" w:hanging="180"/>
      </w:pPr>
    </w:lvl>
    <w:lvl w:ilvl="3" w:tplc="041A000F" w:tentative="1">
      <w:start w:val="1"/>
      <w:numFmt w:val="decimal"/>
      <w:lvlText w:val="%4."/>
      <w:lvlJc w:val="left"/>
      <w:pPr>
        <w:ind w:left="3002" w:hanging="360"/>
      </w:pPr>
    </w:lvl>
    <w:lvl w:ilvl="4" w:tplc="041A0019" w:tentative="1">
      <w:start w:val="1"/>
      <w:numFmt w:val="lowerLetter"/>
      <w:lvlText w:val="%5."/>
      <w:lvlJc w:val="left"/>
      <w:pPr>
        <w:ind w:left="3722" w:hanging="360"/>
      </w:pPr>
    </w:lvl>
    <w:lvl w:ilvl="5" w:tplc="041A001B" w:tentative="1">
      <w:start w:val="1"/>
      <w:numFmt w:val="lowerRoman"/>
      <w:lvlText w:val="%6."/>
      <w:lvlJc w:val="right"/>
      <w:pPr>
        <w:ind w:left="4442" w:hanging="180"/>
      </w:pPr>
    </w:lvl>
    <w:lvl w:ilvl="6" w:tplc="041A000F" w:tentative="1">
      <w:start w:val="1"/>
      <w:numFmt w:val="decimal"/>
      <w:lvlText w:val="%7."/>
      <w:lvlJc w:val="left"/>
      <w:pPr>
        <w:ind w:left="5162" w:hanging="360"/>
      </w:pPr>
    </w:lvl>
    <w:lvl w:ilvl="7" w:tplc="041A0019" w:tentative="1">
      <w:start w:val="1"/>
      <w:numFmt w:val="lowerLetter"/>
      <w:lvlText w:val="%8."/>
      <w:lvlJc w:val="left"/>
      <w:pPr>
        <w:ind w:left="5882" w:hanging="360"/>
      </w:pPr>
    </w:lvl>
    <w:lvl w:ilvl="8" w:tplc="041A001B" w:tentative="1">
      <w:start w:val="1"/>
      <w:numFmt w:val="lowerRoman"/>
      <w:lvlText w:val="%9."/>
      <w:lvlJc w:val="right"/>
      <w:pPr>
        <w:ind w:left="6602" w:hanging="180"/>
      </w:pPr>
    </w:lvl>
  </w:abstractNum>
  <w:abstractNum w:abstractNumId="10" w15:restartNumberingAfterBreak="0">
    <w:nsid w:val="45353BAA"/>
    <w:multiLevelType w:val="hybridMultilevel"/>
    <w:tmpl w:val="CF92A364"/>
    <w:lvl w:ilvl="0" w:tplc="737605C0">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11" w15:restartNumberingAfterBreak="0">
    <w:nsid w:val="5B0A5552"/>
    <w:multiLevelType w:val="hybridMultilevel"/>
    <w:tmpl w:val="9DAC6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8277AC"/>
    <w:multiLevelType w:val="hybridMultilevel"/>
    <w:tmpl w:val="12548DAC"/>
    <w:lvl w:ilvl="0" w:tplc="406007AE">
      <w:start w:val="3"/>
      <w:numFmt w:val="bullet"/>
      <w:lvlText w:val="-"/>
      <w:lvlJc w:val="left"/>
      <w:pPr>
        <w:ind w:left="842" w:hanging="360"/>
      </w:pPr>
      <w:rPr>
        <w:rFonts w:ascii="Times New Roman" w:eastAsia="Times New Roman" w:hAnsi="Times New Roman" w:cs="Times New Roman"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num w:numId="1" w16cid:durableId="246961743">
    <w:abstractNumId w:val="1"/>
  </w:num>
  <w:num w:numId="2" w16cid:durableId="1221286285">
    <w:abstractNumId w:val="0"/>
  </w:num>
  <w:num w:numId="3" w16cid:durableId="1411736315">
    <w:abstractNumId w:val="5"/>
  </w:num>
  <w:num w:numId="4" w16cid:durableId="1239051428">
    <w:abstractNumId w:val="11"/>
  </w:num>
  <w:num w:numId="5" w16cid:durableId="1954828052">
    <w:abstractNumId w:val="3"/>
  </w:num>
  <w:num w:numId="6" w16cid:durableId="1932470277">
    <w:abstractNumId w:val="9"/>
  </w:num>
  <w:num w:numId="7" w16cid:durableId="862328635">
    <w:abstractNumId w:val="7"/>
  </w:num>
  <w:num w:numId="8" w16cid:durableId="1273631729">
    <w:abstractNumId w:val="10"/>
  </w:num>
  <w:num w:numId="9" w16cid:durableId="680159503">
    <w:abstractNumId w:val="12"/>
  </w:num>
  <w:num w:numId="10" w16cid:durableId="1000430723">
    <w:abstractNumId w:val="4"/>
  </w:num>
  <w:num w:numId="11" w16cid:durableId="1924608652">
    <w:abstractNumId w:val="6"/>
  </w:num>
  <w:num w:numId="12" w16cid:durableId="503277252">
    <w:abstractNumId w:val="8"/>
  </w:num>
  <w:num w:numId="13" w16cid:durableId="127513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6C"/>
    <w:rsid w:val="00004D18"/>
    <w:rsid w:val="0000518A"/>
    <w:rsid w:val="00005C2C"/>
    <w:rsid w:val="00006967"/>
    <w:rsid w:val="000079E1"/>
    <w:rsid w:val="00010282"/>
    <w:rsid w:val="00011A05"/>
    <w:rsid w:val="000131B4"/>
    <w:rsid w:val="00013381"/>
    <w:rsid w:val="0001640A"/>
    <w:rsid w:val="000164E6"/>
    <w:rsid w:val="000166A2"/>
    <w:rsid w:val="00020CF9"/>
    <w:rsid w:val="00021A46"/>
    <w:rsid w:val="00026C33"/>
    <w:rsid w:val="00027513"/>
    <w:rsid w:val="000310F8"/>
    <w:rsid w:val="0003229E"/>
    <w:rsid w:val="0003273C"/>
    <w:rsid w:val="000348F8"/>
    <w:rsid w:val="00037122"/>
    <w:rsid w:val="00040561"/>
    <w:rsid w:val="000427F3"/>
    <w:rsid w:val="000432D1"/>
    <w:rsid w:val="0005269F"/>
    <w:rsid w:val="000566D1"/>
    <w:rsid w:val="00056B37"/>
    <w:rsid w:val="000644B5"/>
    <w:rsid w:val="000648D9"/>
    <w:rsid w:val="0006497D"/>
    <w:rsid w:val="00064DC6"/>
    <w:rsid w:val="00066E06"/>
    <w:rsid w:val="00067E5C"/>
    <w:rsid w:val="00070574"/>
    <w:rsid w:val="00070657"/>
    <w:rsid w:val="00074BCA"/>
    <w:rsid w:val="00074C39"/>
    <w:rsid w:val="000829EB"/>
    <w:rsid w:val="00083667"/>
    <w:rsid w:val="000837B4"/>
    <w:rsid w:val="00090E10"/>
    <w:rsid w:val="00092D6B"/>
    <w:rsid w:val="00092EF2"/>
    <w:rsid w:val="00093017"/>
    <w:rsid w:val="00093399"/>
    <w:rsid w:val="0009368C"/>
    <w:rsid w:val="00094650"/>
    <w:rsid w:val="00094B0F"/>
    <w:rsid w:val="000A0100"/>
    <w:rsid w:val="000A187E"/>
    <w:rsid w:val="000B3638"/>
    <w:rsid w:val="000B540F"/>
    <w:rsid w:val="000B6270"/>
    <w:rsid w:val="000B659E"/>
    <w:rsid w:val="000B717F"/>
    <w:rsid w:val="000B7D48"/>
    <w:rsid w:val="000C34C1"/>
    <w:rsid w:val="000C4632"/>
    <w:rsid w:val="000C5D29"/>
    <w:rsid w:val="000D0211"/>
    <w:rsid w:val="000D0574"/>
    <w:rsid w:val="000D4DAC"/>
    <w:rsid w:val="000D502B"/>
    <w:rsid w:val="000D5406"/>
    <w:rsid w:val="000E1A96"/>
    <w:rsid w:val="000E2BB4"/>
    <w:rsid w:val="000E7971"/>
    <w:rsid w:val="000E799F"/>
    <w:rsid w:val="000F5EFE"/>
    <w:rsid w:val="000F6571"/>
    <w:rsid w:val="00100ABF"/>
    <w:rsid w:val="0010242A"/>
    <w:rsid w:val="00102B2D"/>
    <w:rsid w:val="0010541F"/>
    <w:rsid w:val="0011000B"/>
    <w:rsid w:val="00110C45"/>
    <w:rsid w:val="00111297"/>
    <w:rsid w:val="001112D0"/>
    <w:rsid w:val="00111439"/>
    <w:rsid w:val="00111514"/>
    <w:rsid w:val="00111544"/>
    <w:rsid w:val="001145D5"/>
    <w:rsid w:val="00114630"/>
    <w:rsid w:val="00115ACB"/>
    <w:rsid w:val="00117E52"/>
    <w:rsid w:val="00120301"/>
    <w:rsid w:val="00122767"/>
    <w:rsid w:val="00123529"/>
    <w:rsid w:val="00124CB4"/>
    <w:rsid w:val="0013118C"/>
    <w:rsid w:val="00132B12"/>
    <w:rsid w:val="00136A99"/>
    <w:rsid w:val="00136B69"/>
    <w:rsid w:val="00137A1B"/>
    <w:rsid w:val="00140810"/>
    <w:rsid w:val="00141C5C"/>
    <w:rsid w:val="0014271A"/>
    <w:rsid w:val="00143087"/>
    <w:rsid w:val="001431F8"/>
    <w:rsid w:val="00143F88"/>
    <w:rsid w:val="00145ACC"/>
    <w:rsid w:val="00145DBC"/>
    <w:rsid w:val="00146E97"/>
    <w:rsid w:val="0015292C"/>
    <w:rsid w:val="00153BE7"/>
    <w:rsid w:val="00156C41"/>
    <w:rsid w:val="0016080E"/>
    <w:rsid w:val="00163B29"/>
    <w:rsid w:val="00167412"/>
    <w:rsid w:val="00170021"/>
    <w:rsid w:val="00172EEC"/>
    <w:rsid w:val="001801C7"/>
    <w:rsid w:val="001845CA"/>
    <w:rsid w:val="00185B96"/>
    <w:rsid w:val="001865AA"/>
    <w:rsid w:val="001869DF"/>
    <w:rsid w:val="001875E3"/>
    <w:rsid w:val="00191354"/>
    <w:rsid w:val="00192D64"/>
    <w:rsid w:val="00193BBB"/>
    <w:rsid w:val="00194992"/>
    <w:rsid w:val="001955E0"/>
    <w:rsid w:val="001960FF"/>
    <w:rsid w:val="001963B0"/>
    <w:rsid w:val="00197766"/>
    <w:rsid w:val="00197FFD"/>
    <w:rsid w:val="001A0063"/>
    <w:rsid w:val="001A01EA"/>
    <w:rsid w:val="001A02C4"/>
    <w:rsid w:val="001A28CA"/>
    <w:rsid w:val="001A2A46"/>
    <w:rsid w:val="001A2C6A"/>
    <w:rsid w:val="001A4EF9"/>
    <w:rsid w:val="001A51D7"/>
    <w:rsid w:val="001A55F7"/>
    <w:rsid w:val="001B00A7"/>
    <w:rsid w:val="001B1C82"/>
    <w:rsid w:val="001B56F5"/>
    <w:rsid w:val="001C01B4"/>
    <w:rsid w:val="001C04BB"/>
    <w:rsid w:val="001C13A9"/>
    <w:rsid w:val="001C39B4"/>
    <w:rsid w:val="001C651E"/>
    <w:rsid w:val="001D710E"/>
    <w:rsid w:val="001E0005"/>
    <w:rsid w:val="001E1588"/>
    <w:rsid w:val="001F0292"/>
    <w:rsid w:val="001F1F9D"/>
    <w:rsid w:val="001F31CF"/>
    <w:rsid w:val="001F3800"/>
    <w:rsid w:val="001F771E"/>
    <w:rsid w:val="0020080E"/>
    <w:rsid w:val="00203858"/>
    <w:rsid w:val="00203EB9"/>
    <w:rsid w:val="0020785D"/>
    <w:rsid w:val="002078C4"/>
    <w:rsid w:val="00210602"/>
    <w:rsid w:val="00210742"/>
    <w:rsid w:val="0021569F"/>
    <w:rsid w:val="00215870"/>
    <w:rsid w:val="00216A4B"/>
    <w:rsid w:val="002216DE"/>
    <w:rsid w:val="00222DAF"/>
    <w:rsid w:val="00224C1C"/>
    <w:rsid w:val="0022517C"/>
    <w:rsid w:val="00227AE7"/>
    <w:rsid w:val="00231087"/>
    <w:rsid w:val="002319D8"/>
    <w:rsid w:val="00232C94"/>
    <w:rsid w:val="00234326"/>
    <w:rsid w:val="0023523B"/>
    <w:rsid w:val="00235799"/>
    <w:rsid w:val="0024094E"/>
    <w:rsid w:val="002428F4"/>
    <w:rsid w:val="0024771A"/>
    <w:rsid w:val="00251732"/>
    <w:rsid w:val="00251B7F"/>
    <w:rsid w:val="0025275C"/>
    <w:rsid w:val="00253C4D"/>
    <w:rsid w:val="0025772A"/>
    <w:rsid w:val="002606C7"/>
    <w:rsid w:val="00262604"/>
    <w:rsid w:val="002641EB"/>
    <w:rsid w:val="002647A9"/>
    <w:rsid w:val="002671F6"/>
    <w:rsid w:val="0027473D"/>
    <w:rsid w:val="00275BDC"/>
    <w:rsid w:val="00276AB5"/>
    <w:rsid w:val="00277746"/>
    <w:rsid w:val="00280ADA"/>
    <w:rsid w:val="002817BF"/>
    <w:rsid w:val="00281F69"/>
    <w:rsid w:val="002821EE"/>
    <w:rsid w:val="002824D4"/>
    <w:rsid w:val="0028406D"/>
    <w:rsid w:val="00284ABE"/>
    <w:rsid w:val="00284E63"/>
    <w:rsid w:val="00286E52"/>
    <w:rsid w:val="00286FCC"/>
    <w:rsid w:val="0029113B"/>
    <w:rsid w:val="00291A1E"/>
    <w:rsid w:val="00291E0D"/>
    <w:rsid w:val="002925C2"/>
    <w:rsid w:val="00295ED9"/>
    <w:rsid w:val="002A0383"/>
    <w:rsid w:val="002A03AB"/>
    <w:rsid w:val="002A0F4C"/>
    <w:rsid w:val="002A22D8"/>
    <w:rsid w:val="002A2825"/>
    <w:rsid w:val="002B0CF3"/>
    <w:rsid w:val="002B11DC"/>
    <w:rsid w:val="002B461B"/>
    <w:rsid w:val="002B4DB7"/>
    <w:rsid w:val="002B5B71"/>
    <w:rsid w:val="002B6B90"/>
    <w:rsid w:val="002C0116"/>
    <w:rsid w:val="002C0931"/>
    <w:rsid w:val="002C0F98"/>
    <w:rsid w:val="002C46B4"/>
    <w:rsid w:val="002C51CD"/>
    <w:rsid w:val="002C693D"/>
    <w:rsid w:val="002D1567"/>
    <w:rsid w:val="002D2C9B"/>
    <w:rsid w:val="002D3014"/>
    <w:rsid w:val="002D416A"/>
    <w:rsid w:val="002D54E7"/>
    <w:rsid w:val="002D7204"/>
    <w:rsid w:val="002E052C"/>
    <w:rsid w:val="002E1A8C"/>
    <w:rsid w:val="002E3A18"/>
    <w:rsid w:val="002E49DA"/>
    <w:rsid w:val="002E49EE"/>
    <w:rsid w:val="002F1C60"/>
    <w:rsid w:val="002F2FDF"/>
    <w:rsid w:val="002F7A35"/>
    <w:rsid w:val="003003C5"/>
    <w:rsid w:val="00301C77"/>
    <w:rsid w:val="00302931"/>
    <w:rsid w:val="00303EF8"/>
    <w:rsid w:val="00305752"/>
    <w:rsid w:val="003065E6"/>
    <w:rsid w:val="00310E46"/>
    <w:rsid w:val="00312469"/>
    <w:rsid w:val="0031262E"/>
    <w:rsid w:val="00312678"/>
    <w:rsid w:val="00312BDB"/>
    <w:rsid w:val="00321D16"/>
    <w:rsid w:val="0032251F"/>
    <w:rsid w:val="0032357A"/>
    <w:rsid w:val="00323C6A"/>
    <w:rsid w:val="003270B6"/>
    <w:rsid w:val="00331663"/>
    <w:rsid w:val="00331C3A"/>
    <w:rsid w:val="00333372"/>
    <w:rsid w:val="00333FE5"/>
    <w:rsid w:val="00344664"/>
    <w:rsid w:val="003472A3"/>
    <w:rsid w:val="00350890"/>
    <w:rsid w:val="00355F21"/>
    <w:rsid w:val="00356188"/>
    <w:rsid w:val="003578B6"/>
    <w:rsid w:val="00362184"/>
    <w:rsid w:val="003625DA"/>
    <w:rsid w:val="00365525"/>
    <w:rsid w:val="00372807"/>
    <w:rsid w:val="003728DC"/>
    <w:rsid w:val="00373DF0"/>
    <w:rsid w:val="00375135"/>
    <w:rsid w:val="0037798B"/>
    <w:rsid w:val="00377CFA"/>
    <w:rsid w:val="00380F3B"/>
    <w:rsid w:val="00381E93"/>
    <w:rsid w:val="0038392B"/>
    <w:rsid w:val="00383E55"/>
    <w:rsid w:val="0038416E"/>
    <w:rsid w:val="0038530A"/>
    <w:rsid w:val="00391AF6"/>
    <w:rsid w:val="00393094"/>
    <w:rsid w:val="00394C3E"/>
    <w:rsid w:val="003952F8"/>
    <w:rsid w:val="0039618B"/>
    <w:rsid w:val="003973C7"/>
    <w:rsid w:val="003A124B"/>
    <w:rsid w:val="003A329D"/>
    <w:rsid w:val="003B29EF"/>
    <w:rsid w:val="003B3C9C"/>
    <w:rsid w:val="003B3F0D"/>
    <w:rsid w:val="003B66CD"/>
    <w:rsid w:val="003B6D96"/>
    <w:rsid w:val="003B73B1"/>
    <w:rsid w:val="003B7A69"/>
    <w:rsid w:val="003B7F19"/>
    <w:rsid w:val="003C29A1"/>
    <w:rsid w:val="003C50CB"/>
    <w:rsid w:val="003C5D5D"/>
    <w:rsid w:val="003C5F93"/>
    <w:rsid w:val="003C6B3F"/>
    <w:rsid w:val="003D0000"/>
    <w:rsid w:val="003D0AAC"/>
    <w:rsid w:val="003D1880"/>
    <w:rsid w:val="003D1C85"/>
    <w:rsid w:val="003D2B42"/>
    <w:rsid w:val="003D4462"/>
    <w:rsid w:val="003E0F29"/>
    <w:rsid w:val="003E152A"/>
    <w:rsid w:val="003E2DEA"/>
    <w:rsid w:val="003E2EB8"/>
    <w:rsid w:val="003E3A4F"/>
    <w:rsid w:val="003E6F28"/>
    <w:rsid w:val="003F25C3"/>
    <w:rsid w:val="003F3C34"/>
    <w:rsid w:val="003F56AC"/>
    <w:rsid w:val="00400C56"/>
    <w:rsid w:val="004015AB"/>
    <w:rsid w:val="004076EC"/>
    <w:rsid w:val="004114D4"/>
    <w:rsid w:val="004119E8"/>
    <w:rsid w:val="00411A8B"/>
    <w:rsid w:val="00412A2C"/>
    <w:rsid w:val="0041355F"/>
    <w:rsid w:val="00413A63"/>
    <w:rsid w:val="00413C0E"/>
    <w:rsid w:val="00413FC6"/>
    <w:rsid w:val="00414964"/>
    <w:rsid w:val="0042041D"/>
    <w:rsid w:val="00421561"/>
    <w:rsid w:val="0042228F"/>
    <w:rsid w:val="00423ABC"/>
    <w:rsid w:val="00425356"/>
    <w:rsid w:val="00425669"/>
    <w:rsid w:val="00426833"/>
    <w:rsid w:val="00426936"/>
    <w:rsid w:val="00430584"/>
    <w:rsid w:val="00430596"/>
    <w:rsid w:val="004305A4"/>
    <w:rsid w:val="00431C6F"/>
    <w:rsid w:val="0043268E"/>
    <w:rsid w:val="00434AC2"/>
    <w:rsid w:val="00434CFF"/>
    <w:rsid w:val="004352AF"/>
    <w:rsid w:val="00435B82"/>
    <w:rsid w:val="00442E2E"/>
    <w:rsid w:val="00442F82"/>
    <w:rsid w:val="00444B75"/>
    <w:rsid w:val="004455DA"/>
    <w:rsid w:val="00446A41"/>
    <w:rsid w:val="00447C50"/>
    <w:rsid w:val="00451003"/>
    <w:rsid w:val="00451459"/>
    <w:rsid w:val="00452B51"/>
    <w:rsid w:val="00461602"/>
    <w:rsid w:val="00463D89"/>
    <w:rsid w:val="00464514"/>
    <w:rsid w:val="004671A3"/>
    <w:rsid w:val="004708AA"/>
    <w:rsid w:val="0047340C"/>
    <w:rsid w:val="0047391A"/>
    <w:rsid w:val="00474249"/>
    <w:rsid w:val="00475087"/>
    <w:rsid w:val="004776F2"/>
    <w:rsid w:val="00481B0A"/>
    <w:rsid w:val="00482C96"/>
    <w:rsid w:val="0048300D"/>
    <w:rsid w:val="00484C8A"/>
    <w:rsid w:val="00485296"/>
    <w:rsid w:val="00485506"/>
    <w:rsid w:val="0048763A"/>
    <w:rsid w:val="00491771"/>
    <w:rsid w:val="00494DFA"/>
    <w:rsid w:val="004950A7"/>
    <w:rsid w:val="004A2BCF"/>
    <w:rsid w:val="004A514F"/>
    <w:rsid w:val="004A6AE2"/>
    <w:rsid w:val="004A6C5B"/>
    <w:rsid w:val="004B0FE5"/>
    <w:rsid w:val="004B17FC"/>
    <w:rsid w:val="004B31CF"/>
    <w:rsid w:val="004B4682"/>
    <w:rsid w:val="004C0408"/>
    <w:rsid w:val="004C079E"/>
    <w:rsid w:val="004C150B"/>
    <w:rsid w:val="004C3606"/>
    <w:rsid w:val="004C4C91"/>
    <w:rsid w:val="004C57CF"/>
    <w:rsid w:val="004C6920"/>
    <w:rsid w:val="004C6DE2"/>
    <w:rsid w:val="004D2DB0"/>
    <w:rsid w:val="004E04B1"/>
    <w:rsid w:val="004E2120"/>
    <w:rsid w:val="004E3FCC"/>
    <w:rsid w:val="004E4B51"/>
    <w:rsid w:val="004F0172"/>
    <w:rsid w:val="004F02BB"/>
    <w:rsid w:val="004F0BD8"/>
    <w:rsid w:val="004F56BC"/>
    <w:rsid w:val="004F7E1F"/>
    <w:rsid w:val="00500EBD"/>
    <w:rsid w:val="005058A0"/>
    <w:rsid w:val="00510F8E"/>
    <w:rsid w:val="00513CA2"/>
    <w:rsid w:val="00517ACD"/>
    <w:rsid w:val="00523505"/>
    <w:rsid w:val="00525843"/>
    <w:rsid w:val="00525EB3"/>
    <w:rsid w:val="00531A9B"/>
    <w:rsid w:val="00532516"/>
    <w:rsid w:val="0053357A"/>
    <w:rsid w:val="00535E91"/>
    <w:rsid w:val="005360D2"/>
    <w:rsid w:val="00540262"/>
    <w:rsid w:val="00540E5B"/>
    <w:rsid w:val="00541BD3"/>
    <w:rsid w:val="00543511"/>
    <w:rsid w:val="005475CD"/>
    <w:rsid w:val="005478A0"/>
    <w:rsid w:val="00552623"/>
    <w:rsid w:val="00552774"/>
    <w:rsid w:val="00552F67"/>
    <w:rsid w:val="00554E15"/>
    <w:rsid w:val="0055567A"/>
    <w:rsid w:val="0055580E"/>
    <w:rsid w:val="0056752B"/>
    <w:rsid w:val="00571029"/>
    <w:rsid w:val="00571E9E"/>
    <w:rsid w:val="00572AB0"/>
    <w:rsid w:val="005740D7"/>
    <w:rsid w:val="00580A9D"/>
    <w:rsid w:val="00581077"/>
    <w:rsid w:val="00581317"/>
    <w:rsid w:val="0059262A"/>
    <w:rsid w:val="00593AD2"/>
    <w:rsid w:val="005962BD"/>
    <w:rsid w:val="005962DE"/>
    <w:rsid w:val="005A0DEC"/>
    <w:rsid w:val="005A2A88"/>
    <w:rsid w:val="005A4A45"/>
    <w:rsid w:val="005A7ADA"/>
    <w:rsid w:val="005B102D"/>
    <w:rsid w:val="005B1A71"/>
    <w:rsid w:val="005B2632"/>
    <w:rsid w:val="005B36C9"/>
    <w:rsid w:val="005B44F6"/>
    <w:rsid w:val="005B5A83"/>
    <w:rsid w:val="005C23AA"/>
    <w:rsid w:val="005C769D"/>
    <w:rsid w:val="005D1A1A"/>
    <w:rsid w:val="005D1C3E"/>
    <w:rsid w:val="005D6E83"/>
    <w:rsid w:val="005E1E73"/>
    <w:rsid w:val="005E68E7"/>
    <w:rsid w:val="005E6907"/>
    <w:rsid w:val="005F1523"/>
    <w:rsid w:val="005F2337"/>
    <w:rsid w:val="005F241B"/>
    <w:rsid w:val="005F4D81"/>
    <w:rsid w:val="005F5021"/>
    <w:rsid w:val="005F763B"/>
    <w:rsid w:val="005F775F"/>
    <w:rsid w:val="006000CE"/>
    <w:rsid w:val="006006D1"/>
    <w:rsid w:val="00602965"/>
    <w:rsid w:val="0060410D"/>
    <w:rsid w:val="00605E83"/>
    <w:rsid w:val="00606DD6"/>
    <w:rsid w:val="00607A61"/>
    <w:rsid w:val="00607AE4"/>
    <w:rsid w:val="00610F6A"/>
    <w:rsid w:val="006149BA"/>
    <w:rsid w:val="00615E6F"/>
    <w:rsid w:val="00616FF6"/>
    <w:rsid w:val="00624C48"/>
    <w:rsid w:val="00624FC9"/>
    <w:rsid w:val="0063053F"/>
    <w:rsid w:val="00634CA4"/>
    <w:rsid w:val="00634F50"/>
    <w:rsid w:val="00636961"/>
    <w:rsid w:val="00636FAF"/>
    <w:rsid w:val="00637604"/>
    <w:rsid w:val="00637DEE"/>
    <w:rsid w:val="006424D7"/>
    <w:rsid w:val="00642BCB"/>
    <w:rsid w:val="006434D5"/>
    <w:rsid w:val="00643731"/>
    <w:rsid w:val="00646981"/>
    <w:rsid w:val="006475F2"/>
    <w:rsid w:val="006511BD"/>
    <w:rsid w:val="00653E65"/>
    <w:rsid w:val="00655C3F"/>
    <w:rsid w:val="0066001E"/>
    <w:rsid w:val="00660DF8"/>
    <w:rsid w:val="00662208"/>
    <w:rsid w:val="0066497D"/>
    <w:rsid w:val="00665353"/>
    <w:rsid w:val="006660C3"/>
    <w:rsid w:val="00667938"/>
    <w:rsid w:val="00673901"/>
    <w:rsid w:val="00675A27"/>
    <w:rsid w:val="00675EA9"/>
    <w:rsid w:val="0067676B"/>
    <w:rsid w:val="00677D71"/>
    <w:rsid w:val="00681DD3"/>
    <w:rsid w:val="006856F6"/>
    <w:rsid w:val="006903D4"/>
    <w:rsid w:val="006953BD"/>
    <w:rsid w:val="0069545F"/>
    <w:rsid w:val="006A19D3"/>
    <w:rsid w:val="006A2744"/>
    <w:rsid w:val="006A2748"/>
    <w:rsid w:val="006B0AAF"/>
    <w:rsid w:val="006B27AD"/>
    <w:rsid w:val="006B337C"/>
    <w:rsid w:val="006B38AF"/>
    <w:rsid w:val="006B395C"/>
    <w:rsid w:val="006B47A8"/>
    <w:rsid w:val="006B548B"/>
    <w:rsid w:val="006C268B"/>
    <w:rsid w:val="006C30E7"/>
    <w:rsid w:val="006C3537"/>
    <w:rsid w:val="006C3ABC"/>
    <w:rsid w:val="006C3AC0"/>
    <w:rsid w:val="006C3B3A"/>
    <w:rsid w:val="006C3FDB"/>
    <w:rsid w:val="006C59C5"/>
    <w:rsid w:val="006C64EC"/>
    <w:rsid w:val="006C6F89"/>
    <w:rsid w:val="006D2DED"/>
    <w:rsid w:val="006D4C49"/>
    <w:rsid w:val="006D58D5"/>
    <w:rsid w:val="006D7CC6"/>
    <w:rsid w:val="006E1B0E"/>
    <w:rsid w:val="006E1F3D"/>
    <w:rsid w:val="006E28EC"/>
    <w:rsid w:val="006E2D20"/>
    <w:rsid w:val="006E50E3"/>
    <w:rsid w:val="006E7533"/>
    <w:rsid w:val="006F344F"/>
    <w:rsid w:val="006F3D99"/>
    <w:rsid w:val="006F60ED"/>
    <w:rsid w:val="007011E8"/>
    <w:rsid w:val="007016DE"/>
    <w:rsid w:val="00701AA4"/>
    <w:rsid w:val="00702981"/>
    <w:rsid w:val="00702E0D"/>
    <w:rsid w:val="0070311C"/>
    <w:rsid w:val="00704B9B"/>
    <w:rsid w:val="00704C9A"/>
    <w:rsid w:val="00705716"/>
    <w:rsid w:val="007063C1"/>
    <w:rsid w:val="0071054A"/>
    <w:rsid w:val="00710A43"/>
    <w:rsid w:val="007166D8"/>
    <w:rsid w:val="0071796C"/>
    <w:rsid w:val="0072026A"/>
    <w:rsid w:val="0072067D"/>
    <w:rsid w:val="00720745"/>
    <w:rsid w:val="00720F48"/>
    <w:rsid w:val="00721B96"/>
    <w:rsid w:val="00722843"/>
    <w:rsid w:val="007253F7"/>
    <w:rsid w:val="00725D47"/>
    <w:rsid w:val="00726468"/>
    <w:rsid w:val="0072764A"/>
    <w:rsid w:val="00732BD2"/>
    <w:rsid w:val="00732F7C"/>
    <w:rsid w:val="00733013"/>
    <w:rsid w:val="007343D7"/>
    <w:rsid w:val="00734670"/>
    <w:rsid w:val="00737377"/>
    <w:rsid w:val="00737663"/>
    <w:rsid w:val="0074037F"/>
    <w:rsid w:val="00741DCF"/>
    <w:rsid w:val="00742426"/>
    <w:rsid w:val="00744802"/>
    <w:rsid w:val="00744929"/>
    <w:rsid w:val="00744ABC"/>
    <w:rsid w:val="00746CE8"/>
    <w:rsid w:val="007509DD"/>
    <w:rsid w:val="00751833"/>
    <w:rsid w:val="00752D0D"/>
    <w:rsid w:val="00754FD1"/>
    <w:rsid w:val="007573B8"/>
    <w:rsid w:val="00757B13"/>
    <w:rsid w:val="00761F46"/>
    <w:rsid w:val="00762CDD"/>
    <w:rsid w:val="00763A80"/>
    <w:rsid w:val="00764C66"/>
    <w:rsid w:val="00776C23"/>
    <w:rsid w:val="00777217"/>
    <w:rsid w:val="00777680"/>
    <w:rsid w:val="007810C8"/>
    <w:rsid w:val="0078167A"/>
    <w:rsid w:val="00783866"/>
    <w:rsid w:val="007862FA"/>
    <w:rsid w:val="00792372"/>
    <w:rsid w:val="00792B16"/>
    <w:rsid w:val="00796052"/>
    <w:rsid w:val="007A0E9F"/>
    <w:rsid w:val="007A0F9A"/>
    <w:rsid w:val="007A25AF"/>
    <w:rsid w:val="007A4D69"/>
    <w:rsid w:val="007A50E0"/>
    <w:rsid w:val="007A53D5"/>
    <w:rsid w:val="007B2055"/>
    <w:rsid w:val="007B2ABF"/>
    <w:rsid w:val="007B59E5"/>
    <w:rsid w:val="007B5E78"/>
    <w:rsid w:val="007B65F0"/>
    <w:rsid w:val="007B731A"/>
    <w:rsid w:val="007C0578"/>
    <w:rsid w:val="007C3594"/>
    <w:rsid w:val="007C48A8"/>
    <w:rsid w:val="007D041B"/>
    <w:rsid w:val="007D061A"/>
    <w:rsid w:val="007D0863"/>
    <w:rsid w:val="007D1594"/>
    <w:rsid w:val="007D1FD8"/>
    <w:rsid w:val="007D32D9"/>
    <w:rsid w:val="007D340A"/>
    <w:rsid w:val="007D5511"/>
    <w:rsid w:val="007E0D33"/>
    <w:rsid w:val="007E2587"/>
    <w:rsid w:val="007E3F2E"/>
    <w:rsid w:val="007E58B7"/>
    <w:rsid w:val="007E74CE"/>
    <w:rsid w:val="007F35BA"/>
    <w:rsid w:val="007F5E74"/>
    <w:rsid w:val="007F7245"/>
    <w:rsid w:val="00800145"/>
    <w:rsid w:val="00801CDB"/>
    <w:rsid w:val="00805E17"/>
    <w:rsid w:val="0080688C"/>
    <w:rsid w:val="00810731"/>
    <w:rsid w:val="00811064"/>
    <w:rsid w:val="008111C9"/>
    <w:rsid w:val="008126DF"/>
    <w:rsid w:val="00815310"/>
    <w:rsid w:val="008173F2"/>
    <w:rsid w:val="008211F7"/>
    <w:rsid w:val="0082139C"/>
    <w:rsid w:val="008226AD"/>
    <w:rsid w:val="00822EB0"/>
    <w:rsid w:val="00825B33"/>
    <w:rsid w:val="00825C2E"/>
    <w:rsid w:val="00826D15"/>
    <w:rsid w:val="00826DA3"/>
    <w:rsid w:val="00827168"/>
    <w:rsid w:val="00827723"/>
    <w:rsid w:val="00831D70"/>
    <w:rsid w:val="00832826"/>
    <w:rsid w:val="0083282A"/>
    <w:rsid w:val="0083282F"/>
    <w:rsid w:val="00834E35"/>
    <w:rsid w:val="008412C4"/>
    <w:rsid w:val="00842B01"/>
    <w:rsid w:val="008443B5"/>
    <w:rsid w:val="00844BC7"/>
    <w:rsid w:val="00844C88"/>
    <w:rsid w:val="0084529B"/>
    <w:rsid w:val="00846CF0"/>
    <w:rsid w:val="00852125"/>
    <w:rsid w:val="00856EAE"/>
    <w:rsid w:val="008574FC"/>
    <w:rsid w:val="00857C35"/>
    <w:rsid w:val="008641DB"/>
    <w:rsid w:val="00867A51"/>
    <w:rsid w:val="00874B0E"/>
    <w:rsid w:val="00875EFD"/>
    <w:rsid w:val="00876A25"/>
    <w:rsid w:val="00877C78"/>
    <w:rsid w:val="00885B38"/>
    <w:rsid w:val="00886374"/>
    <w:rsid w:val="00887F58"/>
    <w:rsid w:val="00890103"/>
    <w:rsid w:val="00890902"/>
    <w:rsid w:val="00890B50"/>
    <w:rsid w:val="00891303"/>
    <w:rsid w:val="008918F7"/>
    <w:rsid w:val="008945ED"/>
    <w:rsid w:val="00894848"/>
    <w:rsid w:val="00894FB3"/>
    <w:rsid w:val="008964FA"/>
    <w:rsid w:val="00897357"/>
    <w:rsid w:val="008A5942"/>
    <w:rsid w:val="008A6099"/>
    <w:rsid w:val="008A7A65"/>
    <w:rsid w:val="008B0BA8"/>
    <w:rsid w:val="008B1295"/>
    <w:rsid w:val="008B424D"/>
    <w:rsid w:val="008B67A1"/>
    <w:rsid w:val="008C01C1"/>
    <w:rsid w:val="008C2BCE"/>
    <w:rsid w:val="008C3528"/>
    <w:rsid w:val="008C7230"/>
    <w:rsid w:val="008D0ADF"/>
    <w:rsid w:val="008D162D"/>
    <w:rsid w:val="008D24A9"/>
    <w:rsid w:val="008D40C8"/>
    <w:rsid w:val="008D6856"/>
    <w:rsid w:val="008E08E7"/>
    <w:rsid w:val="008E41D0"/>
    <w:rsid w:val="008E7429"/>
    <w:rsid w:val="008F0408"/>
    <w:rsid w:val="008F04CE"/>
    <w:rsid w:val="008F0A72"/>
    <w:rsid w:val="008F2135"/>
    <w:rsid w:val="008F227F"/>
    <w:rsid w:val="008F38A9"/>
    <w:rsid w:val="008F5F47"/>
    <w:rsid w:val="0090075E"/>
    <w:rsid w:val="00901384"/>
    <w:rsid w:val="0090147E"/>
    <w:rsid w:val="00903431"/>
    <w:rsid w:val="0090368E"/>
    <w:rsid w:val="009105DB"/>
    <w:rsid w:val="00911483"/>
    <w:rsid w:val="00912492"/>
    <w:rsid w:val="00912EE3"/>
    <w:rsid w:val="00912EF2"/>
    <w:rsid w:val="00914B56"/>
    <w:rsid w:val="00916833"/>
    <w:rsid w:val="00921301"/>
    <w:rsid w:val="00921B0A"/>
    <w:rsid w:val="009245EA"/>
    <w:rsid w:val="00927772"/>
    <w:rsid w:val="00927DEC"/>
    <w:rsid w:val="00932662"/>
    <w:rsid w:val="00934270"/>
    <w:rsid w:val="00937100"/>
    <w:rsid w:val="009401AB"/>
    <w:rsid w:val="00942E07"/>
    <w:rsid w:val="00943C86"/>
    <w:rsid w:val="00944E2C"/>
    <w:rsid w:val="00946382"/>
    <w:rsid w:val="009506DE"/>
    <w:rsid w:val="009508D4"/>
    <w:rsid w:val="00950DF2"/>
    <w:rsid w:val="00953A5F"/>
    <w:rsid w:val="00954A9A"/>
    <w:rsid w:val="00954CC9"/>
    <w:rsid w:val="00955A3D"/>
    <w:rsid w:val="00956606"/>
    <w:rsid w:val="00957E6C"/>
    <w:rsid w:val="009631D5"/>
    <w:rsid w:val="0096326C"/>
    <w:rsid w:val="0096413B"/>
    <w:rsid w:val="00964A2C"/>
    <w:rsid w:val="009725E6"/>
    <w:rsid w:val="0097594A"/>
    <w:rsid w:val="0098033E"/>
    <w:rsid w:val="009819BD"/>
    <w:rsid w:val="009834AB"/>
    <w:rsid w:val="0098490B"/>
    <w:rsid w:val="009854D1"/>
    <w:rsid w:val="009870D0"/>
    <w:rsid w:val="009870DF"/>
    <w:rsid w:val="00991322"/>
    <w:rsid w:val="00991734"/>
    <w:rsid w:val="00994410"/>
    <w:rsid w:val="00997B11"/>
    <w:rsid w:val="009A3BC9"/>
    <w:rsid w:val="009A5336"/>
    <w:rsid w:val="009A6C36"/>
    <w:rsid w:val="009A7378"/>
    <w:rsid w:val="009A7C0F"/>
    <w:rsid w:val="009B1AC8"/>
    <w:rsid w:val="009B2C59"/>
    <w:rsid w:val="009B32E2"/>
    <w:rsid w:val="009B6769"/>
    <w:rsid w:val="009B6DA4"/>
    <w:rsid w:val="009C099F"/>
    <w:rsid w:val="009C1592"/>
    <w:rsid w:val="009C19CF"/>
    <w:rsid w:val="009C3159"/>
    <w:rsid w:val="009C4821"/>
    <w:rsid w:val="009C53A1"/>
    <w:rsid w:val="009C6039"/>
    <w:rsid w:val="009C641B"/>
    <w:rsid w:val="009C744C"/>
    <w:rsid w:val="009D11A6"/>
    <w:rsid w:val="009D1455"/>
    <w:rsid w:val="009D1FCA"/>
    <w:rsid w:val="009D2126"/>
    <w:rsid w:val="009D245D"/>
    <w:rsid w:val="009D7954"/>
    <w:rsid w:val="009D7981"/>
    <w:rsid w:val="009E146D"/>
    <w:rsid w:val="009E177B"/>
    <w:rsid w:val="009E1C36"/>
    <w:rsid w:val="009E1FC1"/>
    <w:rsid w:val="009E28B5"/>
    <w:rsid w:val="009E29B1"/>
    <w:rsid w:val="009E60C1"/>
    <w:rsid w:val="009E7336"/>
    <w:rsid w:val="009E73DE"/>
    <w:rsid w:val="009E7658"/>
    <w:rsid w:val="009F101C"/>
    <w:rsid w:val="009F2447"/>
    <w:rsid w:val="009F3880"/>
    <w:rsid w:val="009F40B4"/>
    <w:rsid w:val="00A0101D"/>
    <w:rsid w:val="00A032E8"/>
    <w:rsid w:val="00A03945"/>
    <w:rsid w:val="00A03F38"/>
    <w:rsid w:val="00A04955"/>
    <w:rsid w:val="00A05664"/>
    <w:rsid w:val="00A0657B"/>
    <w:rsid w:val="00A10780"/>
    <w:rsid w:val="00A11126"/>
    <w:rsid w:val="00A13512"/>
    <w:rsid w:val="00A137C4"/>
    <w:rsid w:val="00A163E8"/>
    <w:rsid w:val="00A177B7"/>
    <w:rsid w:val="00A17A4D"/>
    <w:rsid w:val="00A21540"/>
    <w:rsid w:val="00A2227E"/>
    <w:rsid w:val="00A2461C"/>
    <w:rsid w:val="00A257FC"/>
    <w:rsid w:val="00A265F6"/>
    <w:rsid w:val="00A2667C"/>
    <w:rsid w:val="00A3110A"/>
    <w:rsid w:val="00A3254B"/>
    <w:rsid w:val="00A33F02"/>
    <w:rsid w:val="00A34BCD"/>
    <w:rsid w:val="00A367DF"/>
    <w:rsid w:val="00A369A0"/>
    <w:rsid w:val="00A36D82"/>
    <w:rsid w:val="00A40B36"/>
    <w:rsid w:val="00A41D67"/>
    <w:rsid w:val="00A426A6"/>
    <w:rsid w:val="00A5146E"/>
    <w:rsid w:val="00A51D69"/>
    <w:rsid w:val="00A5532C"/>
    <w:rsid w:val="00A5564F"/>
    <w:rsid w:val="00A56437"/>
    <w:rsid w:val="00A57765"/>
    <w:rsid w:val="00A60BCF"/>
    <w:rsid w:val="00A613E6"/>
    <w:rsid w:val="00A636EE"/>
    <w:rsid w:val="00A67E6D"/>
    <w:rsid w:val="00A701D7"/>
    <w:rsid w:val="00A72A92"/>
    <w:rsid w:val="00A75F71"/>
    <w:rsid w:val="00A80842"/>
    <w:rsid w:val="00A8181D"/>
    <w:rsid w:val="00A81C6E"/>
    <w:rsid w:val="00A831F9"/>
    <w:rsid w:val="00A84340"/>
    <w:rsid w:val="00A86021"/>
    <w:rsid w:val="00A87B41"/>
    <w:rsid w:val="00A9137F"/>
    <w:rsid w:val="00A9231E"/>
    <w:rsid w:val="00A9262B"/>
    <w:rsid w:val="00A92B11"/>
    <w:rsid w:val="00A938EF"/>
    <w:rsid w:val="00A95979"/>
    <w:rsid w:val="00A97658"/>
    <w:rsid w:val="00A9767B"/>
    <w:rsid w:val="00AA1093"/>
    <w:rsid w:val="00AA1324"/>
    <w:rsid w:val="00AA1485"/>
    <w:rsid w:val="00AA199B"/>
    <w:rsid w:val="00AA3621"/>
    <w:rsid w:val="00AA3FAA"/>
    <w:rsid w:val="00AA57B0"/>
    <w:rsid w:val="00AA63FF"/>
    <w:rsid w:val="00AB3565"/>
    <w:rsid w:val="00AB5AD6"/>
    <w:rsid w:val="00AC12A4"/>
    <w:rsid w:val="00AC3F41"/>
    <w:rsid w:val="00AD19F1"/>
    <w:rsid w:val="00AD1C80"/>
    <w:rsid w:val="00AD252B"/>
    <w:rsid w:val="00AD77CF"/>
    <w:rsid w:val="00AE1E07"/>
    <w:rsid w:val="00AE264C"/>
    <w:rsid w:val="00AE490B"/>
    <w:rsid w:val="00AF2610"/>
    <w:rsid w:val="00AF29EF"/>
    <w:rsid w:val="00AF4122"/>
    <w:rsid w:val="00AF437E"/>
    <w:rsid w:val="00AF4646"/>
    <w:rsid w:val="00AF4B9B"/>
    <w:rsid w:val="00B00FFA"/>
    <w:rsid w:val="00B018A3"/>
    <w:rsid w:val="00B02AEB"/>
    <w:rsid w:val="00B05B7C"/>
    <w:rsid w:val="00B06B87"/>
    <w:rsid w:val="00B13297"/>
    <w:rsid w:val="00B13A16"/>
    <w:rsid w:val="00B1556B"/>
    <w:rsid w:val="00B209CC"/>
    <w:rsid w:val="00B218C7"/>
    <w:rsid w:val="00B22719"/>
    <w:rsid w:val="00B23B1D"/>
    <w:rsid w:val="00B26EC4"/>
    <w:rsid w:val="00B27A08"/>
    <w:rsid w:val="00B303E4"/>
    <w:rsid w:val="00B379C2"/>
    <w:rsid w:val="00B41A7D"/>
    <w:rsid w:val="00B42760"/>
    <w:rsid w:val="00B47403"/>
    <w:rsid w:val="00B51383"/>
    <w:rsid w:val="00B5338B"/>
    <w:rsid w:val="00B55783"/>
    <w:rsid w:val="00B557A5"/>
    <w:rsid w:val="00B55B76"/>
    <w:rsid w:val="00B563D3"/>
    <w:rsid w:val="00B6384A"/>
    <w:rsid w:val="00B70C2D"/>
    <w:rsid w:val="00B72388"/>
    <w:rsid w:val="00B72F75"/>
    <w:rsid w:val="00B73D7B"/>
    <w:rsid w:val="00B74384"/>
    <w:rsid w:val="00B7760E"/>
    <w:rsid w:val="00B83DBD"/>
    <w:rsid w:val="00B922D9"/>
    <w:rsid w:val="00B92569"/>
    <w:rsid w:val="00B9702D"/>
    <w:rsid w:val="00BA0820"/>
    <w:rsid w:val="00BA0835"/>
    <w:rsid w:val="00BA0CE7"/>
    <w:rsid w:val="00BA13AF"/>
    <w:rsid w:val="00BA662D"/>
    <w:rsid w:val="00BA74CB"/>
    <w:rsid w:val="00BA7DCE"/>
    <w:rsid w:val="00BB091C"/>
    <w:rsid w:val="00BB108B"/>
    <w:rsid w:val="00BB1A56"/>
    <w:rsid w:val="00BB518F"/>
    <w:rsid w:val="00BB65BD"/>
    <w:rsid w:val="00BB70B6"/>
    <w:rsid w:val="00BC10F6"/>
    <w:rsid w:val="00BC2514"/>
    <w:rsid w:val="00BC2E9D"/>
    <w:rsid w:val="00BC3703"/>
    <w:rsid w:val="00BC42E0"/>
    <w:rsid w:val="00BC5A08"/>
    <w:rsid w:val="00BC5C12"/>
    <w:rsid w:val="00BC6E75"/>
    <w:rsid w:val="00BD1A11"/>
    <w:rsid w:val="00BD6A60"/>
    <w:rsid w:val="00BE18E4"/>
    <w:rsid w:val="00BE2389"/>
    <w:rsid w:val="00BE39AD"/>
    <w:rsid w:val="00BE6C7D"/>
    <w:rsid w:val="00BE754D"/>
    <w:rsid w:val="00BF019A"/>
    <w:rsid w:val="00BF06D0"/>
    <w:rsid w:val="00BF1581"/>
    <w:rsid w:val="00BF77EB"/>
    <w:rsid w:val="00BF78CA"/>
    <w:rsid w:val="00C010B8"/>
    <w:rsid w:val="00C020F1"/>
    <w:rsid w:val="00C02A43"/>
    <w:rsid w:val="00C0376F"/>
    <w:rsid w:val="00C051E0"/>
    <w:rsid w:val="00C06C93"/>
    <w:rsid w:val="00C10753"/>
    <w:rsid w:val="00C108B2"/>
    <w:rsid w:val="00C136F4"/>
    <w:rsid w:val="00C13AB5"/>
    <w:rsid w:val="00C13F8E"/>
    <w:rsid w:val="00C1411C"/>
    <w:rsid w:val="00C20657"/>
    <w:rsid w:val="00C2159C"/>
    <w:rsid w:val="00C21890"/>
    <w:rsid w:val="00C2367A"/>
    <w:rsid w:val="00C2425E"/>
    <w:rsid w:val="00C24885"/>
    <w:rsid w:val="00C25DCE"/>
    <w:rsid w:val="00C277B4"/>
    <w:rsid w:val="00C3179D"/>
    <w:rsid w:val="00C35890"/>
    <w:rsid w:val="00C36159"/>
    <w:rsid w:val="00C365B7"/>
    <w:rsid w:val="00C37220"/>
    <w:rsid w:val="00C375C0"/>
    <w:rsid w:val="00C400A2"/>
    <w:rsid w:val="00C40C70"/>
    <w:rsid w:val="00C4242A"/>
    <w:rsid w:val="00C42D91"/>
    <w:rsid w:val="00C44F17"/>
    <w:rsid w:val="00C463B5"/>
    <w:rsid w:val="00C50A98"/>
    <w:rsid w:val="00C50D3A"/>
    <w:rsid w:val="00C55B9D"/>
    <w:rsid w:val="00C56352"/>
    <w:rsid w:val="00C56841"/>
    <w:rsid w:val="00C6167A"/>
    <w:rsid w:val="00C62BF9"/>
    <w:rsid w:val="00C630DA"/>
    <w:rsid w:val="00C6480A"/>
    <w:rsid w:val="00C64CEC"/>
    <w:rsid w:val="00C65994"/>
    <w:rsid w:val="00C66B88"/>
    <w:rsid w:val="00C704E9"/>
    <w:rsid w:val="00C7095A"/>
    <w:rsid w:val="00C71C8D"/>
    <w:rsid w:val="00C71E3A"/>
    <w:rsid w:val="00C723F8"/>
    <w:rsid w:val="00C7439E"/>
    <w:rsid w:val="00C75D7F"/>
    <w:rsid w:val="00C76C6E"/>
    <w:rsid w:val="00C77AC7"/>
    <w:rsid w:val="00C80BD0"/>
    <w:rsid w:val="00C80E54"/>
    <w:rsid w:val="00C811A9"/>
    <w:rsid w:val="00C812D2"/>
    <w:rsid w:val="00C8148A"/>
    <w:rsid w:val="00C87E4B"/>
    <w:rsid w:val="00C9079E"/>
    <w:rsid w:val="00C94828"/>
    <w:rsid w:val="00C963C2"/>
    <w:rsid w:val="00C978DA"/>
    <w:rsid w:val="00CA0131"/>
    <w:rsid w:val="00CA25BB"/>
    <w:rsid w:val="00CA6898"/>
    <w:rsid w:val="00CA6DE3"/>
    <w:rsid w:val="00CA7AAB"/>
    <w:rsid w:val="00CB2AFE"/>
    <w:rsid w:val="00CB2E1A"/>
    <w:rsid w:val="00CB3356"/>
    <w:rsid w:val="00CB4250"/>
    <w:rsid w:val="00CB4E16"/>
    <w:rsid w:val="00CB69C6"/>
    <w:rsid w:val="00CB754C"/>
    <w:rsid w:val="00CB7A5F"/>
    <w:rsid w:val="00CB7E46"/>
    <w:rsid w:val="00CB7FF4"/>
    <w:rsid w:val="00CC0E9C"/>
    <w:rsid w:val="00CC16A5"/>
    <w:rsid w:val="00CC26FD"/>
    <w:rsid w:val="00CC3E2E"/>
    <w:rsid w:val="00CC4FCA"/>
    <w:rsid w:val="00CC5E6B"/>
    <w:rsid w:val="00CC686D"/>
    <w:rsid w:val="00CC6E46"/>
    <w:rsid w:val="00CD04AB"/>
    <w:rsid w:val="00CD12D4"/>
    <w:rsid w:val="00CD27A3"/>
    <w:rsid w:val="00CD3D43"/>
    <w:rsid w:val="00CD6072"/>
    <w:rsid w:val="00CD661D"/>
    <w:rsid w:val="00CD6BD6"/>
    <w:rsid w:val="00CD7AC6"/>
    <w:rsid w:val="00CE13ED"/>
    <w:rsid w:val="00CE2BE3"/>
    <w:rsid w:val="00CE41D9"/>
    <w:rsid w:val="00CE55C5"/>
    <w:rsid w:val="00CE5D8A"/>
    <w:rsid w:val="00CE6906"/>
    <w:rsid w:val="00CE69FC"/>
    <w:rsid w:val="00CE7E18"/>
    <w:rsid w:val="00CE7F66"/>
    <w:rsid w:val="00CF0C32"/>
    <w:rsid w:val="00CF3C8F"/>
    <w:rsid w:val="00CF544B"/>
    <w:rsid w:val="00CF572C"/>
    <w:rsid w:val="00CF5739"/>
    <w:rsid w:val="00CF7069"/>
    <w:rsid w:val="00CF751F"/>
    <w:rsid w:val="00CF7AF1"/>
    <w:rsid w:val="00D02466"/>
    <w:rsid w:val="00D06B5E"/>
    <w:rsid w:val="00D07317"/>
    <w:rsid w:val="00D07F26"/>
    <w:rsid w:val="00D129D6"/>
    <w:rsid w:val="00D17388"/>
    <w:rsid w:val="00D17726"/>
    <w:rsid w:val="00D2204A"/>
    <w:rsid w:val="00D22BD3"/>
    <w:rsid w:val="00D234EF"/>
    <w:rsid w:val="00D23A4C"/>
    <w:rsid w:val="00D24039"/>
    <w:rsid w:val="00D2625B"/>
    <w:rsid w:val="00D27E06"/>
    <w:rsid w:val="00D30573"/>
    <w:rsid w:val="00D31691"/>
    <w:rsid w:val="00D3269E"/>
    <w:rsid w:val="00D365E9"/>
    <w:rsid w:val="00D37154"/>
    <w:rsid w:val="00D41B84"/>
    <w:rsid w:val="00D426E3"/>
    <w:rsid w:val="00D50936"/>
    <w:rsid w:val="00D52EF9"/>
    <w:rsid w:val="00D54B90"/>
    <w:rsid w:val="00D56631"/>
    <w:rsid w:val="00D5770A"/>
    <w:rsid w:val="00D61B6C"/>
    <w:rsid w:val="00D63221"/>
    <w:rsid w:val="00D63839"/>
    <w:rsid w:val="00D64FBC"/>
    <w:rsid w:val="00D665CF"/>
    <w:rsid w:val="00D66F96"/>
    <w:rsid w:val="00D67383"/>
    <w:rsid w:val="00D7060C"/>
    <w:rsid w:val="00D7250D"/>
    <w:rsid w:val="00D747F3"/>
    <w:rsid w:val="00D75D71"/>
    <w:rsid w:val="00D818F0"/>
    <w:rsid w:val="00D85A52"/>
    <w:rsid w:val="00D85F59"/>
    <w:rsid w:val="00D86644"/>
    <w:rsid w:val="00D87FFB"/>
    <w:rsid w:val="00D90450"/>
    <w:rsid w:val="00D93F6A"/>
    <w:rsid w:val="00D95393"/>
    <w:rsid w:val="00D966CA"/>
    <w:rsid w:val="00DA197C"/>
    <w:rsid w:val="00DA369C"/>
    <w:rsid w:val="00DA3C99"/>
    <w:rsid w:val="00DA4332"/>
    <w:rsid w:val="00DA699A"/>
    <w:rsid w:val="00DA6B48"/>
    <w:rsid w:val="00DA746B"/>
    <w:rsid w:val="00DA78DD"/>
    <w:rsid w:val="00DA7B2E"/>
    <w:rsid w:val="00DB105D"/>
    <w:rsid w:val="00DB376E"/>
    <w:rsid w:val="00DB7315"/>
    <w:rsid w:val="00DC34EA"/>
    <w:rsid w:val="00DC41F3"/>
    <w:rsid w:val="00DC6E9F"/>
    <w:rsid w:val="00DD40C5"/>
    <w:rsid w:val="00DD4EA0"/>
    <w:rsid w:val="00DE0DBC"/>
    <w:rsid w:val="00DE2651"/>
    <w:rsid w:val="00DE3406"/>
    <w:rsid w:val="00DE5BF8"/>
    <w:rsid w:val="00DF0317"/>
    <w:rsid w:val="00DF367D"/>
    <w:rsid w:val="00DF4190"/>
    <w:rsid w:val="00DF455E"/>
    <w:rsid w:val="00DF46B7"/>
    <w:rsid w:val="00DF7D4F"/>
    <w:rsid w:val="00E01381"/>
    <w:rsid w:val="00E01A83"/>
    <w:rsid w:val="00E02BA2"/>
    <w:rsid w:val="00E10D0B"/>
    <w:rsid w:val="00E133D1"/>
    <w:rsid w:val="00E14E50"/>
    <w:rsid w:val="00E20088"/>
    <w:rsid w:val="00E20589"/>
    <w:rsid w:val="00E24CEA"/>
    <w:rsid w:val="00E24F42"/>
    <w:rsid w:val="00E251C3"/>
    <w:rsid w:val="00E2569A"/>
    <w:rsid w:val="00E3042B"/>
    <w:rsid w:val="00E320E5"/>
    <w:rsid w:val="00E32C55"/>
    <w:rsid w:val="00E35D60"/>
    <w:rsid w:val="00E36891"/>
    <w:rsid w:val="00E402C5"/>
    <w:rsid w:val="00E469C5"/>
    <w:rsid w:val="00E50165"/>
    <w:rsid w:val="00E51821"/>
    <w:rsid w:val="00E52017"/>
    <w:rsid w:val="00E53572"/>
    <w:rsid w:val="00E56E82"/>
    <w:rsid w:val="00E575DF"/>
    <w:rsid w:val="00E61F6C"/>
    <w:rsid w:val="00E664C7"/>
    <w:rsid w:val="00E678F8"/>
    <w:rsid w:val="00E71027"/>
    <w:rsid w:val="00E722CE"/>
    <w:rsid w:val="00E75C91"/>
    <w:rsid w:val="00E84400"/>
    <w:rsid w:val="00E84E42"/>
    <w:rsid w:val="00E86132"/>
    <w:rsid w:val="00E868A4"/>
    <w:rsid w:val="00E8786D"/>
    <w:rsid w:val="00E87A6F"/>
    <w:rsid w:val="00E87C8E"/>
    <w:rsid w:val="00E901F6"/>
    <w:rsid w:val="00E90380"/>
    <w:rsid w:val="00E92A76"/>
    <w:rsid w:val="00E94C9E"/>
    <w:rsid w:val="00E95A90"/>
    <w:rsid w:val="00E9617D"/>
    <w:rsid w:val="00EA470B"/>
    <w:rsid w:val="00EA6B1A"/>
    <w:rsid w:val="00EB0D75"/>
    <w:rsid w:val="00EB4FB0"/>
    <w:rsid w:val="00EB60AF"/>
    <w:rsid w:val="00EB6A32"/>
    <w:rsid w:val="00EC1A68"/>
    <w:rsid w:val="00EC2800"/>
    <w:rsid w:val="00EC2D2C"/>
    <w:rsid w:val="00EC3C09"/>
    <w:rsid w:val="00EC5E89"/>
    <w:rsid w:val="00EC6126"/>
    <w:rsid w:val="00EC7CE6"/>
    <w:rsid w:val="00ED0E01"/>
    <w:rsid w:val="00ED3E35"/>
    <w:rsid w:val="00ED472C"/>
    <w:rsid w:val="00ED68AB"/>
    <w:rsid w:val="00EE33F8"/>
    <w:rsid w:val="00EE474C"/>
    <w:rsid w:val="00EE4815"/>
    <w:rsid w:val="00EE49B7"/>
    <w:rsid w:val="00EE5848"/>
    <w:rsid w:val="00EE58FA"/>
    <w:rsid w:val="00EE5BE3"/>
    <w:rsid w:val="00EE5CF5"/>
    <w:rsid w:val="00EE7434"/>
    <w:rsid w:val="00EE74DD"/>
    <w:rsid w:val="00EF03D5"/>
    <w:rsid w:val="00EF2389"/>
    <w:rsid w:val="00EF5290"/>
    <w:rsid w:val="00EF55E9"/>
    <w:rsid w:val="00EF775E"/>
    <w:rsid w:val="00F00403"/>
    <w:rsid w:val="00F00502"/>
    <w:rsid w:val="00F049B6"/>
    <w:rsid w:val="00F05290"/>
    <w:rsid w:val="00F06D87"/>
    <w:rsid w:val="00F079F3"/>
    <w:rsid w:val="00F07F08"/>
    <w:rsid w:val="00F12B9A"/>
    <w:rsid w:val="00F12C52"/>
    <w:rsid w:val="00F131AA"/>
    <w:rsid w:val="00F13F08"/>
    <w:rsid w:val="00F148FC"/>
    <w:rsid w:val="00F15026"/>
    <w:rsid w:val="00F151F7"/>
    <w:rsid w:val="00F156F2"/>
    <w:rsid w:val="00F156F4"/>
    <w:rsid w:val="00F17D06"/>
    <w:rsid w:val="00F17D1E"/>
    <w:rsid w:val="00F20795"/>
    <w:rsid w:val="00F320BF"/>
    <w:rsid w:val="00F32629"/>
    <w:rsid w:val="00F36D30"/>
    <w:rsid w:val="00F412EF"/>
    <w:rsid w:val="00F41458"/>
    <w:rsid w:val="00F42A3C"/>
    <w:rsid w:val="00F45F23"/>
    <w:rsid w:val="00F473C8"/>
    <w:rsid w:val="00F477F3"/>
    <w:rsid w:val="00F50D2D"/>
    <w:rsid w:val="00F50F3F"/>
    <w:rsid w:val="00F56E5C"/>
    <w:rsid w:val="00F57151"/>
    <w:rsid w:val="00F617CB"/>
    <w:rsid w:val="00F6494F"/>
    <w:rsid w:val="00F65789"/>
    <w:rsid w:val="00F65AD7"/>
    <w:rsid w:val="00F65C84"/>
    <w:rsid w:val="00F67117"/>
    <w:rsid w:val="00F754D8"/>
    <w:rsid w:val="00F757AE"/>
    <w:rsid w:val="00F81A14"/>
    <w:rsid w:val="00F82777"/>
    <w:rsid w:val="00F82CEF"/>
    <w:rsid w:val="00F83E9F"/>
    <w:rsid w:val="00F85640"/>
    <w:rsid w:val="00F9138B"/>
    <w:rsid w:val="00F9799C"/>
    <w:rsid w:val="00FA12F4"/>
    <w:rsid w:val="00FA2DD6"/>
    <w:rsid w:val="00FA3F85"/>
    <w:rsid w:val="00FA6F2D"/>
    <w:rsid w:val="00FB0363"/>
    <w:rsid w:val="00FB4C6B"/>
    <w:rsid w:val="00FC2773"/>
    <w:rsid w:val="00FC33B9"/>
    <w:rsid w:val="00FC382D"/>
    <w:rsid w:val="00FC407F"/>
    <w:rsid w:val="00FC5AFC"/>
    <w:rsid w:val="00FC5FDE"/>
    <w:rsid w:val="00FC7E63"/>
    <w:rsid w:val="00FD129E"/>
    <w:rsid w:val="00FD1978"/>
    <w:rsid w:val="00FD520D"/>
    <w:rsid w:val="00FD6FB4"/>
    <w:rsid w:val="00FE34BE"/>
    <w:rsid w:val="00FE6EC5"/>
    <w:rsid w:val="00FE7F3B"/>
    <w:rsid w:val="00FF0594"/>
    <w:rsid w:val="00FF1A74"/>
    <w:rsid w:val="00FF3AA7"/>
    <w:rsid w:val="00FF43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339707A"/>
  <w15:docId w15:val="{82DB29A3-0064-4CE6-ACED-18CDF5EF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EF9"/>
    <w:pPr>
      <w:widowControl w:val="0"/>
      <w:autoSpaceDE w:val="0"/>
      <w:autoSpaceDN w:val="0"/>
      <w:adjustRightInd w:val="0"/>
      <w:spacing w:after="0" w:line="240" w:lineRule="auto"/>
    </w:pPr>
    <w:rPr>
      <w:rFonts w:ascii="Times New Roman" w:hAnsi="Times New Roman" w:cs="Times New Roman"/>
      <w:kern w:val="0"/>
    </w:rPr>
  </w:style>
  <w:style w:type="paragraph" w:styleId="Naslov1">
    <w:name w:val="heading 1"/>
    <w:basedOn w:val="Normal"/>
    <w:next w:val="Normal"/>
    <w:link w:val="Naslov1Char"/>
    <w:uiPriority w:val="9"/>
    <w:qFormat/>
    <w:pPr>
      <w:ind w:left="120" w:hanging="360"/>
      <w:outlineLvl w:val="0"/>
    </w:pPr>
    <w:rPr>
      <w:b/>
      <w:bCs/>
      <w:sz w:val="24"/>
      <w:szCs w:val="24"/>
    </w:rPr>
  </w:style>
  <w:style w:type="paragraph" w:styleId="Naslov2">
    <w:name w:val="heading 2"/>
    <w:basedOn w:val="Normal"/>
    <w:next w:val="Normal"/>
    <w:link w:val="Naslov2Char"/>
    <w:uiPriority w:val="9"/>
    <w:semiHidden/>
    <w:unhideWhenUsed/>
    <w:qFormat/>
    <w:rsid w:val="003270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character" w:customStyle="1" w:styleId="TijelotekstaChar">
    <w:name w:val="Tijelo teksta Char"/>
    <w:basedOn w:val="Zadanifontodlomka"/>
    <w:link w:val="Tijeloteksta"/>
    <w:uiPriority w:val="99"/>
    <w:semiHidden/>
    <w:rPr>
      <w:rFonts w:ascii="Times New Roman" w:hAnsi="Times New Roman" w:cs="Times New Roman"/>
      <w:kern w:val="0"/>
    </w:rPr>
  </w:style>
  <w:style w:type="character" w:customStyle="1" w:styleId="Naslov1Char">
    <w:name w:val="Naslov 1 Char"/>
    <w:basedOn w:val="Zadanifontodlomka"/>
    <w:link w:val="Naslov1"/>
    <w:uiPriority w:val="9"/>
    <w:rPr>
      <w:rFonts w:asciiTheme="majorHAnsi" w:eastAsiaTheme="majorEastAsia" w:hAnsiTheme="majorHAnsi" w:cstheme="majorBidi"/>
      <w:b/>
      <w:bCs/>
      <w:kern w:val="32"/>
      <w:sz w:val="32"/>
      <w:szCs w:val="32"/>
    </w:rPr>
  </w:style>
  <w:style w:type="paragraph" w:styleId="Odlomakpopisa">
    <w:name w:val="List Paragraph"/>
    <w:basedOn w:val="Normal"/>
    <w:uiPriority w:val="34"/>
    <w:qFormat/>
    <w:pPr>
      <w:ind w:left="840" w:hanging="360"/>
    </w:pPr>
    <w:rPr>
      <w:sz w:val="24"/>
      <w:szCs w:val="24"/>
    </w:rPr>
  </w:style>
  <w:style w:type="paragraph" w:customStyle="1" w:styleId="TableParagraph">
    <w:name w:val="Table Paragraph"/>
    <w:basedOn w:val="Normal"/>
    <w:uiPriority w:val="1"/>
    <w:qFormat/>
    <w:rPr>
      <w:sz w:val="24"/>
      <w:szCs w:val="24"/>
    </w:rPr>
  </w:style>
  <w:style w:type="paragraph" w:customStyle="1" w:styleId="Default">
    <w:name w:val="Default"/>
    <w:rsid w:val="00710A4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ezproreda">
    <w:name w:val="No Spacing"/>
    <w:uiPriority w:val="1"/>
    <w:qFormat/>
    <w:rsid w:val="007A0E9F"/>
    <w:pPr>
      <w:widowControl w:val="0"/>
      <w:autoSpaceDE w:val="0"/>
      <w:autoSpaceDN w:val="0"/>
      <w:adjustRightInd w:val="0"/>
      <w:spacing w:after="0" w:line="240" w:lineRule="auto"/>
    </w:pPr>
    <w:rPr>
      <w:rFonts w:ascii="Times New Roman" w:hAnsi="Times New Roman" w:cs="Times New Roman"/>
      <w:kern w:val="0"/>
    </w:rPr>
  </w:style>
  <w:style w:type="paragraph" w:styleId="StandardWeb">
    <w:name w:val="Normal (Web)"/>
    <w:basedOn w:val="Normal"/>
    <w:uiPriority w:val="99"/>
    <w:semiHidden/>
    <w:unhideWhenUsed/>
    <w:rsid w:val="00355F21"/>
    <w:rPr>
      <w:sz w:val="24"/>
      <w:szCs w:val="24"/>
    </w:rPr>
  </w:style>
  <w:style w:type="character" w:styleId="Tekstrezerviranogmjesta">
    <w:name w:val="Placeholder Text"/>
    <w:basedOn w:val="Zadanifontodlomka"/>
    <w:uiPriority w:val="99"/>
    <w:semiHidden/>
    <w:rsid w:val="00A03F38"/>
    <w:rPr>
      <w:color w:val="666666"/>
    </w:rPr>
  </w:style>
  <w:style w:type="table" w:styleId="Reetkatablice">
    <w:name w:val="Table Grid"/>
    <w:basedOn w:val="Obinatablica"/>
    <w:uiPriority w:val="59"/>
    <w:rsid w:val="002F2FDF"/>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C693D"/>
    <w:pPr>
      <w:tabs>
        <w:tab w:val="center" w:pos="4536"/>
        <w:tab w:val="right" w:pos="9072"/>
      </w:tabs>
    </w:pPr>
  </w:style>
  <w:style w:type="character" w:customStyle="1" w:styleId="ZaglavljeChar">
    <w:name w:val="Zaglavlje Char"/>
    <w:basedOn w:val="Zadanifontodlomka"/>
    <w:link w:val="Zaglavlje"/>
    <w:uiPriority w:val="99"/>
    <w:rsid w:val="002C693D"/>
    <w:rPr>
      <w:rFonts w:ascii="Times New Roman" w:hAnsi="Times New Roman" w:cs="Times New Roman"/>
      <w:kern w:val="0"/>
    </w:rPr>
  </w:style>
  <w:style w:type="paragraph" w:styleId="Podnoje">
    <w:name w:val="footer"/>
    <w:basedOn w:val="Normal"/>
    <w:link w:val="PodnojeChar"/>
    <w:uiPriority w:val="99"/>
    <w:unhideWhenUsed/>
    <w:rsid w:val="002C693D"/>
    <w:pPr>
      <w:tabs>
        <w:tab w:val="center" w:pos="4536"/>
        <w:tab w:val="right" w:pos="9072"/>
      </w:tabs>
    </w:pPr>
  </w:style>
  <w:style w:type="character" w:customStyle="1" w:styleId="PodnojeChar">
    <w:name w:val="Podnožje Char"/>
    <w:basedOn w:val="Zadanifontodlomka"/>
    <w:link w:val="Podnoje"/>
    <w:uiPriority w:val="99"/>
    <w:rsid w:val="002C693D"/>
    <w:rPr>
      <w:rFonts w:ascii="Times New Roman" w:hAnsi="Times New Roman" w:cs="Times New Roman"/>
      <w:kern w:val="0"/>
    </w:rPr>
  </w:style>
  <w:style w:type="character" w:customStyle="1" w:styleId="Naslov2Char">
    <w:name w:val="Naslov 2 Char"/>
    <w:basedOn w:val="Zadanifontodlomka"/>
    <w:link w:val="Naslov2"/>
    <w:uiPriority w:val="9"/>
    <w:semiHidden/>
    <w:rsid w:val="003270B6"/>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833813">
      <w:bodyDiv w:val="1"/>
      <w:marLeft w:val="0"/>
      <w:marRight w:val="0"/>
      <w:marTop w:val="0"/>
      <w:marBottom w:val="0"/>
      <w:divBdr>
        <w:top w:val="none" w:sz="0" w:space="0" w:color="auto"/>
        <w:left w:val="none" w:sz="0" w:space="0" w:color="auto"/>
        <w:bottom w:val="none" w:sz="0" w:space="0" w:color="auto"/>
        <w:right w:val="none" w:sz="0" w:space="0" w:color="auto"/>
      </w:divBdr>
    </w:div>
    <w:div w:id="213328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ed@os-sesta-vz.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sesta-vz.skole.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20B9-AB32-4C23-8BC1-11D93CDC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27</Pages>
  <Words>11325</Words>
  <Characters>64555</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Marenić</dc:creator>
  <cp:keywords/>
  <dc:description/>
  <cp:lastModifiedBy>Mario Plantak</cp:lastModifiedBy>
  <cp:revision>342</cp:revision>
  <dcterms:created xsi:type="dcterms:W3CDTF">2024-11-04T17:41:00Z</dcterms:created>
  <dcterms:modified xsi:type="dcterms:W3CDTF">2024-11-11T06:47:00Z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