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b w:val="1"/>
          <w:color w:val="36609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66091"/>
          <w:sz w:val="32"/>
          <w:szCs w:val="32"/>
          <w:rtl w:val="0"/>
        </w:rPr>
        <w:t xml:space="preserve">IZVJEŠĆE O RADU UČENIČKE ZADRUGE  – 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b w:val="1"/>
          <w:color w:val="36609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66091"/>
          <w:sz w:val="32"/>
          <w:szCs w:val="32"/>
          <w:rtl w:val="0"/>
        </w:rPr>
        <w:t xml:space="preserve">razdoblje od županijske smotre 2023. do županijske smotre 2024.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color w:val="e36c09"/>
          <w:rtl w:val="0"/>
        </w:rPr>
        <w:t xml:space="preserve">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77" w:line="225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Učenička zadruga: Učenička zadruga „Šestica“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Odgojno-obrazovna ustanova: VI. osnovna škola Varaždin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Godina osnutka: 1967. (prekid 1981.-1999.)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Adresa (pošt. br., mjesto, ulica i broj): 42 000, Varaždin, Dimitrija Demetra 13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Telefon: 042/260-343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Mail: ured@os-sesta-vz.skole.hr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e36c09"/>
          <w:rtl w:val="0"/>
        </w:rPr>
        <w:t xml:space="preserve">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5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5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4"/>
          <w:szCs w:val="24"/>
          <w:u w:val="none"/>
          <w:shd w:fill="auto" w:val="clear"/>
          <w:vertAlign w:val="baseline"/>
          <w:rtl w:val="0"/>
        </w:rPr>
        <w:t xml:space="preserve">STRUKTURA UČENIČKE ZADRUGE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5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6" w:line="225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tablica 1</w:t>
      </w:r>
    </w:p>
    <w:tbl>
      <w:tblPr>
        <w:tblStyle w:val="Table1"/>
        <w:tblW w:w="9430.0" w:type="dxa"/>
        <w:jc w:val="left"/>
        <w:tblInd w:w="205.0" w:type="dxa"/>
        <w:tblBorders>
          <w:top w:color="7f7f7f" w:space="0" w:sz="4" w:val="single"/>
          <w:left w:color="7f7f7f" w:space="0" w:sz="4" w:val="single"/>
          <w:bottom w:color="7f7f7f" w:space="0" w:sz="4" w:val="single"/>
          <w:right w:color="7f7f7f" w:space="0" w:sz="4" w:val="single"/>
          <w:insideH w:color="7f7f7f" w:space="0" w:sz="4" w:val="single"/>
          <w:insideV w:color="7f7f7f" w:space="0" w:sz="4" w:val="single"/>
        </w:tblBorders>
        <w:tblLayout w:type="fixed"/>
        <w:tblLook w:val="0000"/>
      </w:tblPr>
      <w:tblGrid>
        <w:gridCol w:w="1302"/>
        <w:gridCol w:w="3378"/>
        <w:gridCol w:w="1212"/>
        <w:gridCol w:w="3538"/>
        <w:tblGridChange w:id="0">
          <w:tblGrid>
            <w:gridCol w:w="1302"/>
            <w:gridCol w:w="3378"/>
            <w:gridCol w:w="1212"/>
            <w:gridCol w:w="3538"/>
          </w:tblGrid>
        </w:tblGridChange>
      </w:tblGrid>
      <w:tr>
        <w:trPr>
          <w:cantSplit w:val="0"/>
          <w:trHeight w:val="740" w:hRule="atLeast"/>
          <w:tblHeader w:val="0"/>
        </w:trPr>
        <w:tc>
          <w:tcPr>
            <w:shd w:fill="f3f3f3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3" w:line="230" w:lineRule="auto"/>
              <w:ind w:left="0" w:right="23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Područje rada*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Naziv sekcije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9" w:line="232" w:lineRule="auto"/>
              <w:ind w:left="105" w:right="86" w:firstLine="34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Broj zadrugara/ki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Ime i prezime voditelja/ice sekcije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ukrasni i uporabni predmeti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Keramika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Ružica Trogrlić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Ružica Martinec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Maja Šarec Dvorski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ukrasni i uporabni predmeti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Eko grupa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Maja Kragulj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Tomislav Rogulja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ukrasni i uporabni predmeti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Mali tehničari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Petra Kanešić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Daria Cecelja</w:t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ukrasni i uporabni predmeti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Astronomska grupa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Mateja Martinčević</w:t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usluge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Domaćinstvo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Andrea Pavičić Kolar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Gordana Lešnjak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Nives Pečevski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Ida Lacković</w:t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ukrasni i uporabni predmeti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Likovna grupa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Tena Rakonić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Danijela Popadić</w:t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ukrasni i uporabni predmeti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Mladi tehničari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Marko Martinec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Dario Mijač</w:t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usluge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Multimedijska grupa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Nina Kovač Tomašković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Ema Štrocinger</w:t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usluge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Poduzetništvo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Natalija Hranjec</w:t>
            </w:r>
          </w:p>
        </w:tc>
      </w:tr>
    </w:tbl>
    <w:p w:rsidR="00000000" w:rsidDel="00000000" w:rsidP="00000000" w:rsidRDefault="00000000" w:rsidRPr="00000000" w14:paraId="0000004D">
      <w:pPr>
        <w:tabs>
          <w:tab w:val="left" w:leader="none" w:pos="7371"/>
        </w:tabs>
        <w:spacing w:after="34" w:before="5" w:line="230" w:lineRule="auto"/>
        <w:ind w:right="155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*Područje rada: poljoprivreda, ukrasni i uporabni predmeti, narodna baština, usluge </w:t>
      </w:r>
    </w:p>
    <w:p w:rsidR="00000000" w:rsidDel="00000000" w:rsidP="00000000" w:rsidRDefault="00000000" w:rsidRPr="00000000" w14:paraId="0000004E">
      <w:pPr>
        <w:spacing w:after="34" w:before="5" w:line="230" w:lineRule="auto"/>
        <w:ind w:right="211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</w:p>
    <w:p w:rsidR="00000000" w:rsidDel="00000000" w:rsidP="00000000" w:rsidRDefault="00000000" w:rsidRPr="00000000" w14:paraId="0000004F">
      <w:pPr>
        <w:spacing w:after="34" w:before="5" w:line="230" w:lineRule="auto"/>
        <w:ind w:right="211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tablica 2.</w:t>
      </w:r>
    </w:p>
    <w:tbl>
      <w:tblPr>
        <w:tblStyle w:val="Table2"/>
        <w:tblW w:w="9433.0" w:type="dxa"/>
        <w:jc w:val="left"/>
        <w:tblInd w:w="202.0" w:type="dxa"/>
        <w:tblBorders>
          <w:top w:color="404040" w:space="0" w:sz="6" w:val="single"/>
          <w:left w:color="404040" w:space="0" w:sz="6" w:val="single"/>
          <w:bottom w:color="404040" w:space="0" w:sz="6" w:val="single"/>
          <w:right w:color="404040" w:space="0" w:sz="6" w:val="single"/>
          <w:insideH w:color="404040" w:space="0" w:sz="6" w:val="single"/>
          <w:insideV w:color="404040" w:space="0" w:sz="6" w:val="single"/>
        </w:tblBorders>
        <w:tblLayout w:type="fixed"/>
        <w:tblLook w:val="0000"/>
      </w:tblPr>
      <w:tblGrid>
        <w:gridCol w:w="1653"/>
        <w:gridCol w:w="1082"/>
        <w:gridCol w:w="986"/>
        <w:gridCol w:w="988"/>
        <w:gridCol w:w="1494"/>
        <w:gridCol w:w="996"/>
        <w:gridCol w:w="1254"/>
        <w:gridCol w:w="980"/>
        <w:tblGridChange w:id="0">
          <w:tblGrid>
            <w:gridCol w:w="1653"/>
            <w:gridCol w:w="1082"/>
            <w:gridCol w:w="986"/>
            <w:gridCol w:w="988"/>
            <w:gridCol w:w="1494"/>
            <w:gridCol w:w="996"/>
            <w:gridCol w:w="1254"/>
            <w:gridCol w:w="980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vMerge w:val="restart"/>
            <w:tcBorders>
              <w:bottom w:color="7f7f7f" w:space="0" w:sz="4" w:val="single"/>
            </w:tcBorders>
            <w:shd w:fill="f3f3f3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4" w:line="230" w:lineRule="auto"/>
              <w:ind w:left="0" w:right="37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Školska godina</w:t>
            </w:r>
          </w:p>
        </w:tc>
        <w:tc>
          <w:tcPr>
            <w:gridSpan w:val="4"/>
            <w:shd w:fill="f3f3f3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1727" w:right="155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Broj učenika/ca</w:t>
            </w:r>
          </w:p>
        </w:tc>
        <w:tc>
          <w:tcPr>
            <w:vMerge w:val="restart"/>
            <w:shd w:fill="f3f3f3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218" w:right="19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Broj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0" w:right="19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sekcija</w:t>
            </w:r>
          </w:p>
        </w:tc>
        <w:tc>
          <w:tcPr>
            <w:vMerge w:val="restart"/>
            <w:tcBorders>
              <w:right w:color="7f7f7f" w:space="0" w:sz="4" w:val="single"/>
            </w:tcBorders>
            <w:shd w:fill="f3f3f3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282" w:right="194" w:hanging="1.0000000000000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282" w:right="194" w:hanging="1.0000000000000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Broj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0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voditelja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2" w:right="204" w:firstLine="9.00000000000000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   suradnika</w:t>
            </w:r>
          </w:p>
        </w:tc>
        <w:tc>
          <w:tcPr>
            <w:vMerge w:val="restart"/>
            <w:tcBorders>
              <w:left w:color="7f7f7f" w:space="0" w:sz="4" w:val="single"/>
              <w:bottom w:color="7f7f7f" w:space="0" w:sz="4" w:val="single"/>
            </w:tcBorders>
            <w:shd w:fill="f3f3f3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0" w:right="19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0" w:right="19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Broj   vanjskih članova/ ica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vMerge w:val="continue"/>
            <w:tcBorders>
              <w:bottom w:color="7f7f7f" w:space="0" w:sz="4" w:val="single"/>
            </w:tcBorders>
            <w:shd w:fill="f3f3f3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7f7f7f" w:space="0" w:sz="4" w:val="single"/>
            </w:tcBorders>
            <w:shd w:fill="f3f3f3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307" w:right="12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0" w:right="12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Ukupno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8" w:line="232" w:lineRule="auto"/>
              <w:ind w:left="287" w:right="106" w:hanging="11.00000000000001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u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8" w:line="232" w:lineRule="auto"/>
              <w:ind w:left="0" w:right="10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ustanovi</w:t>
            </w:r>
          </w:p>
        </w:tc>
        <w:tc>
          <w:tcPr>
            <w:gridSpan w:val="2"/>
            <w:tcBorders>
              <w:bottom w:color="7f7f7f" w:space="0" w:sz="4" w:val="single"/>
            </w:tcBorders>
            <w:shd w:fill="f3f3f3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Članovi/ice zadruge</w:t>
            </w:r>
          </w:p>
        </w:tc>
        <w:tc>
          <w:tcPr>
            <w:vMerge w:val="restart"/>
            <w:tcBorders>
              <w:bottom w:color="7f7f7f" w:space="0" w:sz="4" w:val="single"/>
            </w:tcBorders>
            <w:shd w:fill="f3f3f3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0" w:right="13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Članovi zadruge u % (od ∑ učenika u ustanovi)</w:t>
            </w:r>
          </w:p>
        </w:tc>
        <w:tc>
          <w:tcPr>
            <w:vMerge w:val="continue"/>
            <w:shd w:fill="f3f3f3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7f7f7f" w:space="0" w:sz="4" w:val="single"/>
            </w:tcBorders>
            <w:shd w:fill="f3f3f3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7f7f7f" w:space="0" w:sz="4" w:val="single"/>
              <w:bottom w:color="7f7f7f" w:space="0" w:sz="4" w:val="single"/>
            </w:tcBorders>
            <w:shd w:fill="f3f3f3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bottom w:color="7f7f7f" w:space="0" w:sz="4" w:val="single"/>
            </w:tcBorders>
            <w:shd w:fill="f3f3f3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7f7f7f" w:space="0" w:sz="4" w:val="single"/>
            </w:tcBorders>
            <w:shd w:fill="f3f3f3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bottom w:color="7f7f7f" w:space="0" w:sz="4" w:val="single"/>
              <w:right w:color="7f7f7f" w:space="0" w:sz="4" w:val="single"/>
            </w:tcBorders>
            <w:shd w:fill="f3f3f3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Stalni/e</w:t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</w:tcBorders>
            <w:shd w:fill="f3f3f3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2" w:line="232" w:lineRule="auto"/>
              <w:ind w:left="0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Povre- meni/e</w:t>
            </w:r>
          </w:p>
        </w:tc>
        <w:tc>
          <w:tcPr>
            <w:vMerge w:val="continue"/>
            <w:tcBorders>
              <w:bottom w:color="7f7f7f" w:space="0" w:sz="4" w:val="single"/>
            </w:tcBorders>
            <w:shd w:fill="f3f3f3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3f3f3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7f7f7f" w:space="0" w:sz="4" w:val="single"/>
            </w:tcBorders>
            <w:shd w:fill="f3f3f3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7f7f7f" w:space="0" w:sz="4" w:val="single"/>
              <w:bottom w:color="7f7f7f" w:space="0" w:sz="4" w:val="single"/>
            </w:tcBorders>
            <w:shd w:fill="f3f3f3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tcBorders>
              <w:top w:color="7f7f7f" w:space="0" w:sz="4" w:val="single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0" w:right="263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2022/ 2023.</w:t>
            </w:r>
          </w:p>
        </w:tc>
        <w:tc>
          <w:tcPr>
            <w:tcBorders>
              <w:top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758</w:t>
            </w:r>
          </w:p>
        </w:tc>
        <w:tc>
          <w:tcPr>
            <w:tcBorders>
              <w:top w:color="7f7f7f" w:space="0" w:sz="4" w:val="single"/>
              <w:right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272</w:t>
            </w:r>
          </w:p>
        </w:tc>
        <w:tc>
          <w:tcPr>
            <w:tcBorders>
              <w:top w:color="7f7f7f" w:space="0" w:sz="4" w:val="single"/>
              <w:left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36 %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right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7f7f7f" w:space="0" w:sz="4" w:val="single"/>
              <w:left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0" w:right="263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2023/ 2024.</w:t>
            </w:r>
          </w:p>
        </w:tc>
        <w:tc>
          <w:tcPr>
            <w:tcBorders>
              <w:bottom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735</w:t>
            </w:r>
          </w:p>
        </w:tc>
        <w:tc>
          <w:tcPr>
            <w:tcBorders>
              <w:bottom w:color="7f7f7f" w:space="0" w:sz="4" w:val="single"/>
              <w:right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274</w:t>
            </w:r>
          </w:p>
        </w:tc>
        <w:tc>
          <w:tcPr>
            <w:tcBorders>
              <w:left w:color="7f7f7f" w:space="0" w:sz="4" w:val="single"/>
              <w:bottom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bottom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37 %</w:t>
            </w:r>
          </w:p>
        </w:tc>
        <w:tc>
          <w:tcPr>
            <w:tcBorders>
              <w:bottom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bottom w:color="7f7f7f" w:space="0" w:sz="4" w:val="single"/>
              <w:right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left w:color="7f7f7f" w:space="0" w:sz="4" w:val="single"/>
              <w:bottom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tcBorders>
              <w:top w:color="7f7f7f" w:space="0" w:sz="4" w:val="single"/>
            </w:tcBorders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5" w:line="240" w:lineRule="auto"/>
              <w:ind w:left="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RAZLIKA</w:t>
            </w:r>
          </w:p>
        </w:tc>
        <w:tc>
          <w:tcPr>
            <w:tcBorders>
              <w:top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-23</w:t>
            </w:r>
          </w:p>
        </w:tc>
        <w:tc>
          <w:tcPr>
            <w:tcBorders>
              <w:top w:color="7f7f7f" w:space="0" w:sz="4" w:val="single"/>
              <w:right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+2</w:t>
            </w:r>
          </w:p>
        </w:tc>
        <w:tc>
          <w:tcPr>
            <w:tcBorders>
              <w:top w:color="7f7f7f" w:space="0" w:sz="4" w:val="single"/>
              <w:left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+1 %</w:t>
            </w:r>
          </w:p>
        </w:tc>
        <w:tc>
          <w:tcPr>
            <w:tcBorders>
              <w:top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7f7f7f" w:space="0" w:sz="4" w:val="single"/>
              <w:right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-1</w:t>
            </w:r>
          </w:p>
        </w:tc>
        <w:tc>
          <w:tcPr>
            <w:tcBorders>
              <w:top w:color="7f7f7f" w:space="0" w:sz="4" w:val="single"/>
              <w:left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" w:lineRule="auto"/>
        <w:ind w:left="0" w:right="479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0"/>
        </w:rPr>
        <w:t xml:space="preserve">Izvješće o novčanim primicima i novčanim izdacima učeničke zadruge za period od županijske smotre 2023. do županijske smotre 2024. godine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" w:lineRule="auto"/>
        <w:ind w:left="280" w:right="479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" w:lineRule="auto"/>
        <w:ind w:left="280" w:right="479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tablica 3.</w:t>
      </w:r>
      <w:r w:rsidDel="00000000" w:rsidR="00000000" w:rsidRPr="00000000">
        <w:rPr>
          <w:rtl w:val="0"/>
        </w:rPr>
      </w:r>
    </w:p>
    <w:tbl>
      <w:tblPr>
        <w:tblStyle w:val="Table3"/>
        <w:tblW w:w="963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00"/>
        <w:gridCol w:w="1980"/>
        <w:gridCol w:w="1980"/>
        <w:gridCol w:w="2070"/>
        <w:tblGridChange w:id="0">
          <w:tblGrid>
            <w:gridCol w:w="3600"/>
            <w:gridCol w:w="1980"/>
            <w:gridCol w:w="1980"/>
            <w:gridCol w:w="2070"/>
          </w:tblGrid>
        </w:tblGridChange>
      </w:tblGrid>
      <w:tr>
        <w:trPr>
          <w:cantSplit w:val="0"/>
          <w:trHeight w:val="70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4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PRIMICI (EUR)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Prodaja zadružnih proizvoda i usluga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Donacije, ostalo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Ukupno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4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Prethodni novčani primici (prijenos iz šk. godine 2022/23.)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1199,05 €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1199,05 €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Novčani primici stečeni isključivo u školskoj god. 2023/24.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1088,09 €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1088,09 €</w:t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4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Ukupno primici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2287,59 €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2287,59 €</w:t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4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IZDACI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Izdaci za materijal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4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Ostali izdaci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4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Ukupno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4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Novčani izdaci u šk. god. 2023/24.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227,80 €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227,80 €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4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OSTATAK (ukupni primici minus ukupni izdaci)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860,29 €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860,29 €</w:t>
            </w:r>
          </w:p>
        </w:tc>
      </w:tr>
    </w:tbl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" w:line="230" w:lineRule="auto"/>
        <w:ind w:left="0" w:right="189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" w:line="23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0"/>
        </w:rPr>
        <w:t xml:space="preserve">Aktivnosti iz kurikuluma učeničke zadruge za period od županijske smotre 2023. do županijske smotre 2024. godine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" w:line="230" w:lineRule="auto"/>
        <w:ind w:left="0" w:right="1895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25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tablica 4.</w:t>
      </w:r>
    </w:p>
    <w:tbl>
      <w:tblPr>
        <w:tblStyle w:val="Table4"/>
        <w:tblW w:w="9630.0" w:type="dxa"/>
        <w:jc w:val="left"/>
        <w:tblInd w:w="5.0" w:type="dxa"/>
        <w:tblBorders>
          <w:top w:color="7f7f7f" w:space="0" w:sz="4" w:val="single"/>
          <w:left w:color="7f7f7f" w:space="0" w:sz="4" w:val="single"/>
          <w:bottom w:color="7f7f7f" w:space="0" w:sz="4" w:val="single"/>
          <w:right w:color="7f7f7f" w:space="0" w:sz="4" w:val="single"/>
          <w:insideH w:color="7f7f7f" w:space="0" w:sz="4" w:val="single"/>
          <w:insideV w:color="7f7f7f" w:space="0" w:sz="4" w:val="single"/>
        </w:tblBorders>
        <w:tblLayout w:type="fixed"/>
        <w:tblLook w:val="0000"/>
      </w:tblPr>
      <w:tblGrid>
        <w:gridCol w:w="5993"/>
        <w:gridCol w:w="1585"/>
        <w:gridCol w:w="2052"/>
        <w:tblGridChange w:id="0">
          <w:tblGrid>
            <w:gridCol w:w="5993"/>
            <w:gridCol w:w="1585"/>
            <w:gridCol w:w="2052"/>
          </w:tblGrid>
        </w:tblGridChange>
      </w:tblGrid>
      <w:tr>
        <w:trPr>
          <w:cantSplit w:val="0"/>
          <w:trHeight w:val="1240" w:hRule="atLeast"/>
          <w:tblHeader w:val="0"/>
        </w:trPr>
        <w:tc>
          <w:tcPr>
            <w:shd w:fill="f3f3f3" w:val="clea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73" w:right="18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Sudjelovanje na javnim manifestacijama (izložbama, sajmovima, itd.)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73" w:right="18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Suradnja s lokalnom zajednicom, s prosvjetnim, znanstvenim I stručnim ustanovama, udrugama, međunarodna suradnja itd.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Mjesto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6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Datum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Dan Europe – međunarodna suradnja i razmjena iskustva (projekt „Inkluzivnost i Vijeće učenika“)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online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10.5.2023.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Dječji tjedan – radionice i predavanje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VI. osnovna škola Varaždin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2.-6.10.2023.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Izložba “Hrana nije otpad, i ja mogu utjecati” u Nacionalnoj i sveučilišnoj knjižnici u Zagre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Zagreb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6.10.2023.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Tjedan školskog doručka – pečenje slastica i proizvoda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VI. osnovna škola Varaždin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16.-20.10.2023.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Radionica „Od zrna do pogače“ povodom Dana kruha u Etno selu Kumrovec – izrada peciva i kruha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Kumrovec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17-18.10.2023.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Početak školske godine – prodajna izložba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VI. osnovna škola Varaždin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25.-27.10.2023.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Izložba i slikarska radionica „Vrtlog“ u Gradskom muzeju Varaždin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Varaždin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4.11.2023.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Predavanje i radionica RezervART - Hrvatska udruga za promociju i razvoj intelektualnog i umjetničkog stvaralaštva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Varaždin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6.11.2023.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Dan Kulture - etno plesovi i radionice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VI. osnovna škola Varaždin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4.12.2023.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Dan škole/Dan kulture - prodajna izložba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VI. osnovna škola Varaždin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4.12.2023.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Kreativna radionica izrade božićnih ukrasa i čestitka u Gradskom muzeju Varaždin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Varaždin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8.12.2023.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Božić - prodajna izložba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VI. osnovna škola Varaždin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20.-22.12.2023.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Suradnja s tvrtkom PRONA (obrt za marketing) – izrada Božićnog prospekta proizvoda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Varaždin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prosinac, 2023.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Valentinovo - prodajna izložba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VI. osnovna škola Varaždin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12.-14.2.2024.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Likovna radionica „Portretiraj me!“ u Galeriji umjetnina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Varaždin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12.3.2024.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Uskrs - prodajna izložba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VI. osnovna škola Varaždin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25-27.3.2024.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Suradnja s Učeničkom zadrugom „Jurek“ (razmjena primjera dobre prakse)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OŠ Sveti Đurđ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tijekom cijele šk. godine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Suradnja s Gradskim muzejom Varaždin (radionice kroz godinu)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VI. osnovna škola Varaždin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tijekom cijele šk. godine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Suradnja s Varaždinskom građanskom gardom (dozvola za korištenje simbola Varaždinske garde - Purgara)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VI. osnovna škola Varaždin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tijekom cijele šk. godine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Suradnja s Glazbenom školom Varaždin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Varaždin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travanj, 2024.</w:t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30" w:lineRule="auto"/>
              <w:ind w:left="0" w:right="3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Osposobljavanje i usavršavanje zadrugara i voditelja (tema): 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Međužupanijsko stručno vijeće Varaždinske i Međimurske županije za predmetno područje Učeničko poduzetništvo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Osnovna škola Martijanec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21.09.2023.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Sastanak Podružnice HSUZ-a Varaždinske županije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Osnovna škola Martijanec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21.09.2023.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Međužupanijsko stručno vijeće Varaždinske i Međimurske županije za predmetno područje Učeničko poduzetništvo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Osnovna škola Ivana Kukuljevića Sakcinskog, Ivanec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13.12.2023.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Sastanak Podružnice HSUZ-a Varaždinske županije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Osnovna škola Ivana Kukuljevića Sakcinskog, Ivanec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13.12.2023.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Međužupanijsko stručno vijeće Varaždinske i Međimurske županije za predmetno područje Učeničko poduzetništvo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Gospodarska škola, Čakovec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5.3.2024.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Državni stručni skup za odgojno-obrazovne djelatnike, međupredmetna tema Poduzetništvo održan putem online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Online, Zoom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20. i 21.2. 2024.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Sastanak Podružnice HSUZ-a Varaždinske županije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Online, Teams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27.3.2024.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Humanitarna djelatnost: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Marijini obroci – „Za obrok i znanje kroz malo odricanje“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VI. osnovna škola Varaždin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Veljača, ožujak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Dani kruha - radionice izrade kruha i peciva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VI. osnovna škola Varaždin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Listopad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Živjeti zdravo „Tjedan školskog doručka“ – radionice izrade zdravih proizvoda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VI. osnovna škola Varaždin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Listopad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Hrvatski Crveni križ „Solidarnost na djelu“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VI. osnovna škola Varaždin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Listopad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Hrvatski Caritas „Za tisuću radosti“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VI. osnovna škola Varaždin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Studeni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Unicef “Škole za Afriku”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VI. osnovna škola Varaždin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Tijekom cijele godine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Franjevačka provincija Bosne Srebrene “Kruh sv. Antuna”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VI. osnovna škola Varaždin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Tijekom cijele godine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Marijini obroci „Mala djela, velika razlika“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VI. osnovna škola Varaždin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Rujan, listopad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Donacija proizvoda za goste u sklopu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projekta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koji se provode na školi (Erasmus+ projekt „Friends“ te projekti „Inkluzivnost i Vijeće učenika“)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VI. osnovna škola Varaždin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Tijekom cijele godine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Donacija posudica za olovke s likom husara za povjerenstvo Županijskog natjecanja iz matematike i Županijskog natjecanja iz povijesti.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VI. osnovna škola Varaždin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ožujak, travanj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Donacija Mammae klubu povodom Dana narcisa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VI. osnovna škola Varaždin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ožujak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Zaštita okoliša: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Uporaba prirodnih materijala (glina, juta, žutica)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VI. osnovna škola Varaždin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Tijekom godine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Izrada predmeta od nekonvencionalnih materijala (pisanice od recikliranog materijala, cvijeće od papira, omoti i pernice od uporabnog trapera)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VI. osnovna škola Varaždin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Tijekom godine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Obrada i održavanje vrta prirodnim materijalima (konjsko gnojivo, juha od koprive i gaveza, drveni pepeo, kukuruzno brašno)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VI. osnovna škola Varaždin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Tijekom godine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Recikliranje drvenih paleta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VI. osnovna škola Varaždin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Tijekom godine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Proizvodnja zdrave hrane (Zdravi tjedan, Tjedan zdravog doručka)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VI. osnovna škola Varaždin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Tijekom godine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Uzgoj i održavanje lončarica prirodnim materijalima (prosijana zemlja od krtičnjaka, humusna zemlja, drveni pepeo, konjski gnoj)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VI. osnovna škola Varaždin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Tijekom godine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Čišćenje okoliša škole (čišćenje školskog dvorišta, vrta, trga, uređenje školskog cvjetnjaka, školskog vrta)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VI. osnovna škola Varaždin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Jesen 2023./proljeće 2024.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Izrada videozapisa i provođenje radionice povodom Eko Dana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VI. osnovna škola Varaždin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Studeni, 2023.</w:t>
            </w:r>
          </w:p>
        </w:tc>
      </w:tr>
    </w:tbl>
    <w:p w:rsidR="00000000" w:rsidDel="00000000" w:rsidP="00000000" w:rsidRDefault="00000000" w:rsidRPr="00000000" w14:paraId="00000153">
      <w:pPr>
        <w:spacing w:line="225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spacing w:line="240" w:lineRule="auto"/>
        <w:rPr>
          <w:rFonts w:ascii="Times New Roman" w:cs="Times New Roman" w:eastAsia="Times New Roman" w:hAnsi="Times New Roman"/>
          <w:b w:val="1"/>
          <w:color w:val="36609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66091"/>
          <w:sz w:val="28"/>
          <w:szCs w:val="28"/>
          <w:rtl w:val="0"/>
        </w:rPr>
        <w:t xml:space="preserve">Priznanja i nagrade učeničkoj zadruzi, voditeljima/ i učenicima-zadrugarima za period od županijske smotre 2023. do županijske smotre 2024. godine</w:t>
      </w:r>
    </w:p>
    <w:p w:rsidR="00000000" w:rsidDel="00000000" w:rsidP="00000000" w:rsidRDefault="00000000" w:rsidRPr="00000000" w14:paraId="00000155">
      <w:pPr>
        <w:spacing w:line="240" w:lineRule="auto"/>
        <w:rPr>
          <w:rFonts w:ascii="Times New Roman" w:cs="Times New Roman" w:eastAsia="Times New Roman" w:hAnsi="Times New Roman"/>
          <w:b w:val="1"/>
          <w:color w:val="36609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tablica 5.</w:t>
      </w:r>
    </w:p>
    <w:tbl>
      <w:tblPr>
        <w:tblStyle w:val="Table5"/>
        <w:tblW w:w="9630.0" w:type="dxa"/>
        <w:jc w:val="left"/>
        <w:tblInd w:w="5.0" w:type="dxa"/>
        <w:tblBorders>
          <w:top w:color="7f7f7f" w:space="0" w:sz="4" w:val="single"/>
          <w:left w:color="7f7f7f" w:space="0" w:sz="4" w:val="single"/>
          <w:bottom w:color="7f7f7f" w:space="0" w:sz="4" w:val="single"/>
          <w:right w:color="7f7f7f" w:space="0" w:sz="4" w:val="single"/>
          <w:insideH w:color="7f7f7f" w:space="0" w:sz="4" w:val="single"/>
          <w:insideV w:color="7f7f7f" w:space="0" w:sz="4" w:val="single"/>
        </w:tblBorders>
        <w:tblLayout w:type="fixed"/>
        <w:tblLook w:val="0000"/>
      </w:tblPr>
      <w:tblGrid>
        <w:gridCol w:w="6016"/>
        <w:gridCol w:w="1620"/>
        <w:gridCol w:w="1994"/>
        <w:tblGridChange w:id="0">
          <w:tblGrid>
            <w:gridCol w:w="6016"/>
            <w:gridCol w:w="1620"/>
            <w:gridCol w:w="1994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shd w:fill="f3f3f3" w:val="clea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8" w:line="240" w:lineRule="auto"/>
              <w:ind w:left="173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Vrsta priznanja ili nagrade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8" w:line="240" w:lineRule="auto"/>
              <w:ind w:left="68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Rang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8" w:line="240" w:lineRule="auto"/>
              <w:ind w:left="62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Datum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Priznanje za sudjelovanje na prošlogodišnjoj Smotri učeničkih zadruga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priznanje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5.5.2023.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Državna smotra za Građanski odgoj i ostale međupredmetne teme - Projekt građanin 2023.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priznanje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20.5.2023.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Fotonatječaj povodom 500 godina Gradske vijećnice Varaždin – </w:t>
              <w:br w:type="textWrapping"/>
              <w:t xml:space="preserve">7. i 8. razredi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mjesto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6.12.2023.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Fotonatječaj povodom 500 godina Gradske vijećnice Varaždin – </w:t>
              <w:br w:type="textWrapping"/>
              <w:t xml:space="preserve">5. i 6. razredi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mjesto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6.12.2023.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Fotonatječaj povodom 500 godina Gradske vijećnice Varaždin – </w:t>
              <w:br w:type="textWrapping"/>
              <w:t xml:space="preserve">od 1. do 4. razreda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mjesto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6.12.2023.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Priznanje za videozapis izrađen povodom Mjeseca hrvatske knjige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priznanje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22.1.2024.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Likovni natječaj LIK 2024 – modni dizajn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 tijeku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7.2.2024.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Likovni natječaj na temu olimpizma i školskog sporta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 tijeku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11.2.2024.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Kviz o financijskoj pismenosti – sekcija Poduzetništvo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mjesto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11.3.2024.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Županijska smotra za Građanski odgoj i ostale međupredmetne teme - Projekt građanin 2024.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priznanje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26.3.2024.</w:t>
            </w:r>
          </w:p>
        </w:tc>
      </w:tr>
    </w:tbl>
    <w:p w:rsidR="00000000" w:rsidDel="00000000" w:rsidP="00000000" w:rsidRDefault="00000000" w:rsidRPr="00000000" w14:paraId="00000178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rPr>
          <w:rFonts w:ascii="Times New Roman" w:cs="Times New Roman" w:eastAsia="Times New Roman" w:hAnsi="Times New Roman"/>
          <w:color w:val="e36c09"/>
        </w:rPr>
      </w:pPr>
      <w:r w:rsidDel="00000000" w:rsidR="00000000" w:rsidRPr="00000000">
        <w:rPr>
          <w:rFonts w:ascii="Times New Roman" w:cs="Times New Roman" w:eastAsia="Times New Roman" w:hAnsi="Times New Roman"/>
          <w:color w:val="e36c09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Izvješće izradili:</w:t>
      </w:r>
    </w:p>
    <w:p w:rsidR="00000000" w:rsidDel="00000000" w:rsidP="00000000" w:rsidRDefault="00000000" w:rsidRPr="00000000" w14:paraId="000001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Učenici-zadrugari:      Ria i Rea Rendić</w:t>
      </w:r>
    </w:p>
    <w:p w:rsidR="00000000" w:rsidDel="00000000" w:rsidP="00000000" w:rsidRDefault="00000000" w:rsidRPr="00000000" w14:paraId="000001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Voditelji: Gordana Lešnjak i Ema Štrocinger</w:t>
      </w:r>
    </w:p>
    <w:p w:rsidR="00000000" w:rsidDel="00000000" w:rsidP="00000000" w:rsidRDefault="00000000" w:rsidRPr="00000000" w14:paraId="000001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Voditelj/ica učeničke zadruge: Ema Štrocinger</w:t>
        <w:tab/>
        <w:t xml:space="preserve">                                           </w:t>
      </w:r>
    </w:p>
    <w:p w:rsidR="00000000" w:rsidDel="00000000" w:rsidP="00000000" w:rsidRDefault="00000000" w:rsidRPr="00000000" w14:paraId="000001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Ravnatelj/ica ustanove: Mario Stančić</w:t>
      </w:r>
    </w:p>
    <w:p w:rsidR="00000000" w:rsidDel="00000000" w:rsidP="00000000" w:rsidRDefault="00000000" w:rsidRPr="00000000" w14:paraId="000001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Mjesto i datum: 26.4.2024.</w:t>
      </w:r>
    </w:p>
    <w:sectPr>
      <w:pgSz w:h="16840" w:w="1190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