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AF48" w14:textId="77777777" w:rsidR="00A806D1" w:rsidRPr="0050154D" w:rsidRDefault="00A806D1" w:rsidP="00A806D1">
      <w:pPr>
        <w:spacing w:after="0" w:line="100" w:lineRule="atLeast"/>
        <w:rPr>
          <w:rFonts w:ascii="Times New Roman" w:eastAsia="Times New Roman" w:hAnsi="Times New Roman" w:cs="Times New Roman"/>
          <w:sz w:val="24"/>
          <w:szCs w:val="24"/>
        </w:rPr>
      </w:pPr>
      <w:r w:rsidRPr="0050154D">
        <w:rPr>
          <w:rFonts w:ascii="Times New Roman" w:eastAsia="Calibri" w:hAnsi="Times New Roman" w:cs="Times New Roman"/>
          <w:sz w:val="24"/>
          <w:szCs w:val="24"/>
        </w:rPr>
        <w:t>REPUBLIKA HRVATSKA</w:t>
      </w:r>
    </w:p>
    <w:p w14:paraId="39ED72DF" w14:textId="77777777" w:rsidR="00A806D1" w:rsidRPr="0050154D" w:rsidRDefault="00A806D1" w:rsidP="00A806D1">
      <w:pPr>
        <w:spacing w:after="0" w:line="100" w:lineRule="atLeast"/>
        <w:rPr>
          <w:rFonts w:ascii="Times New Roman" w:eastAsia="Times New Roman" w:hAnsi="Times New Roman" w:cs="Times New Roman"/>
          <w:sz w:val="24"/>
          <w:szCs w:val="24"/>
        </w:rPr>
      </w:pPr>
      <w:r w:rsidRPr="0050154D">
        <w:rPr>
          <w:rFonts w:ascii="Times New Roman" w:eastAsia="Calibri" w:hAnsi="Times New Roman" w:cs="Times New Roman"/>
          <w:sz w:val="24"/>
          <w:szCs w:val="24"/>
        </w:rPr>
        <w:t>VARAŽDINSKA ŽUPANIJA</w:t>
      </w:r>
    </w:p>
    <w:p w14:paraId="47FF6EE4" w14:textId="77777777" w:rsidR="00A806D1" w:rsidRPr="0050154D" w:rsidRDefault="00A806D1" w:rsidP="00A806D1">
      <w:pPr>
        <w:spacing w:after="0" w:line="100" w:lineRule="atLeast"/>
        <w:rPr>
          <w:rFonts w:ascii="Times New Roman" w:eastAsia="Times New Roman" w:hAnsi="Times New Roman" w:cs="Times New Roman"/>
          <w:sz w:val="24"/>
          <w:szCs w:val="24"/>
        </w:rPr>
      </w:pPr>
      <w:r w:rsidRPr="0050154D">
        <w:rPr>
          <w:rFonts w:ascii="Times New Roman" w:eastAsia="Calibri" w:hAnsi="Times New Roman" w:cs="Times New Roman"/>
          <w:sz w:val="24"/>
          <w:szCs w:val="24"/>
        </w:rPr>
        <w:t>GRAD VARAŽDIN</w:t>
      </w:r>
    </w:p>
    <w:p w14:paraId="7ED53F79" w14:textId="77777777" w:rsidR="00A806D1" w:rsidRPr="0050154D" w:rsidRDefault="00A806D1" w:rsidP="00A806D1">
      <w:pPr>
        <w:spacing w:after="0" w:line="100" w:lineRule="atLeast"/>
        <w:rPr>
          <w:rFonts w:ascii="Times New Roman" w:eastAsia="Calibri" w:hAnsi="Times New Roman" w:cs="Times New Roman"/>
          <w:b/>
          <w:sz w:val="24"/>
          <w:szCs w:val="24"/>
        </w:rPr>
      </w:pPr>
      <w:r w:rsidRPr="0050154D">
        <w:rPr>
          <w:rFonts w:ascii="Times New Roman" w:eastAsia="Calibri" w:hAnsi="Times New Roman" w:cs="Times New Roman"/>
          <w:b/>
          <w:sz w:val="24"/>
          <w:szCs w:val="24"/>
        </w:rPr>
        <w:t>VI. osnovna škola Varaždin</w:t>
      </w:r>
    </w:p>
    <w:p w14:paraId="6B576FCD" w14:textId="77777777" w:rsidR="00A806D1" w:rsidRPr="0050154D" w:rsidRDefault="00A806D1" w:rsidP="00A806D1">
      <w:pPr>
        <w:spacing w:after="0" w:line="100" w:lineRule="atLeast"/>
        <w:rPr>
          <w:rFonts w:ascii="Times New Roman" w:eastAsia="Calibri" w:hAnsi="Times New Roman" w:cs="Times New Roman"/>
          <w:sz w:val="24"/>
          <w:szCs w:val="24"/>
        </w:rPr>
      </w:pPr>
      <w:r w:rsidRPr="0050154D">
        <w:rPr>
          <w:rFonts w:ascii="Times New Roman" w:eastAsia="Calibri" w:hAnsi="Times New Roman" w:cs="Times New Roman"/>
          <w:sz w:val="24"/>
          <w:szCs w:val="24"/>
        </w:rPr>
        <w:t>Dimitrija Demetra 13</w:t>
      </w:r>
    </w:p>
    <w:p w14:paraId="1B5572C2" w14:textId="77777777" w:rsidR="00A806D1" w:rsidRPr="0050154D" w:rsidRDefault="00A806D1" w:rsidP="00A806D1">
      <w:pPr>
        <w:spacing w:after="0" w:line="100" w:lineRule="atLeast"/>
        <w:rPr>
          <w:rFonts w:ascii="Times New Roman" w:eastAsia="Calibri" w:hAnsi="Times New Roman" w:cs="Times New Roman"/>
          <w:sz w:val="24"/>
          <w:szCs w:val="24"/>
        </w:rPr>
      </w:pPr>
      <w:r w:rsidRPr="0050154D">
        <w:rPr>
          <w:rFonts w:ascii="Times New Roman" w:eastAsia="Calibri" w:hAnsi="Times New Roman" w:cs="Times New Roman"/>
          <w:sz w:val="24"/>
          <w:szCs w:val="24"/>
        </w:rPr>
        <w:t>tel. +385 42 260 343</w:t>
      </w:r>
    </w:p>
    <w:p w14:paraId="1A791631" w14:textId="77777777" w:rsidR="00A806D1" w:rsidRPr="0050154D" w:rsidRDefault="00A806D1" w:rsidP="00A806D1">
      <w:pPr>
        <w:spacing w:after="0" w:line="100" w:lineRule="atLeast"/>
        <w:rPr>
          <w:rFonts w:ascii="Times New Roman" w:eastAsia="Calibri" w:hAnsi="Times New Roman" w:cs="Times New Roman"/>
          <w:sz w:val="24"/>
          <w:szCs w:val="24"/>
        </w:rPr>
      </w:pPr>
      <w:r w:rsidRPr="0050154D">
        <w:rPr>
          <w:rFonts w:ascii="Times New Roman" w:eastAsia="Calibri" w:hAnsi="Times New Roman" w:cs="Times New Roman"/>
          <w:sz w:val="24"/>
          <w:szCs w:val="24"/>
        </w:rPr>
        <w:t>fax. +385 42 260 343</w:t>
      </w:r>
    </w:p>
    <w:p w14:paraId="6D8DAB61" w14:textId="77777777" w:rsidR="00A806D1" w:rsidRPr="0050154D" w:rsidRDefault="00A806D1" w:rsidP="00A806D1">
      <w:pPr>
        <w:spacing w:after="0" w:line="100" w:lineRule="atLeast"/>
        <w:rPr>
          <w:rFonts w:ascii="Times New Roman" w:eastAsia="Calibri" w:hAnsi="Times New Roman" w:cs="Times New Roman"/>
          <w:sz w:val="24"/>
          <w:szCs w:val="24"/>
        </w:rPr>
      </w:pPr>
      <w:r w:rsidRPr="0050154D">
        <w:rPr>
          <w:rFonts w:ascii="Times New Roman" w:eastAsia="Calibri" w:hAnsi="Times New Roman" w:cs="Times New Roman"/>
          <w:sz w:val="24"/>
          <w:szCs w:val="24"/>
        </w:rPr>
        <w:t xml:space="preserve">e-mail: </w:t>
      </w:r>
      <w:hyperlink r:id="rId8" w:history="1">
        <w:r w:rsidRPr="0050154D">
          <w:rPr>
            <w:rFonts w:ascii="Times New Roman" w:eastAsia="Calibri" w:hAnsi="Times New Roman" w:cs="Times New Roman"/>
            <w:color w:val="0000FF"/>
            <w:sz w:val="24"/>
            <w:szCs w:val="24"/>
            <w:u w:val="single"/>
          </w:rPr>
          <w:t>ured@os-sesta-vz.skole.hr</w:t>
        </w:r>
      </w:hyperlink>
      <w:r w:rsidRPr="0050154D">
        <w:rPr>
          <w:rFonts w:ascii="Times New Roman" w:eastAsia="Calibri" w:hAnsi="Times New Roman" w:cs="Times New Roman"/>
          <w:sz w:val="24"/>
          <w:szCs w:val="24"/>
        </w:rPr>
        <w:t xml:space="preserve"> </w:t>
      </w:r>
    </w:p>
    <w:p w14:paraId="4E7C7301" w14:textId="77777777" w:rsidR="00A806D1" w:rsidRPr="0050154D" w:rsidRDefault="00A806D1" w:rsidP="00A806D1">
      <w:pPr>
        <w:spacing w:after="0" w:line="100" w:lineRule="atLeast"/>
        <w:rPr>
          <w:rFonts w:ascii="Times New Roman" w:eastAsia="Calibri" w:hAnsi="Times New Roman" w:cs="Times New Roman"/>
          <w:color w:val="0000FF"/>
          <w:sz w:val="24"/>
          <w:szCs w:val="24"/>
          <w:u w:val="single"/>
        </w:rPr>
      </w:pPr>
      <w:r w:rsidRPr="0050154D">
        <w:rPr>
          <w:rFonts w:ascii="Times New Roman" w:eastAsia="Calibri" w:hAnsi="Times New Roman" w:cs="Times New Roman"/>
          <w:sz w:val="24"/>
          <w:szCs w:val="24"/>
        </w:rPr>
        <w:t xml:space="preserve">web: </w:t>
      </w:r>
      <w:hyperlink r:id="rId9" w:history="1">
        <w:r w:rsidRPr="0050154D">
          <w:rPr>
            <w:rFonts w:ascii="Times New Roman" w:eastAsia="Calibri" w:hAnsi="Times New Roman" w:cs="Times New Roman"/>
            <w:color w:val="0000FF"/>
            <w:sz w:val="24"/>
            <w:szCs w:val="24"/>
            <w:u w:val="single"/>
          </w:rPr>
          <w:t>www.os-sesta-vz.skole.hr</w:t>
        </w:r>
      </w:hyperlink>
    </w:p>
    <w:p w14:paraId="2899E0FC" w14:textId="77777777" w:rsidR="009876C8" w:rsidRPr="0050154D" w:rsidRDefault="009876C8" w:rsidP="00A806D1">
      <w:pPr>
        <w:spacing w:after="0" w:line="100" w:lineRule="atLeast"/>
        <w:rPr>
          <w:rFonts w:ascii="Times New Roman" w:eastAsia="Calibri" w:hAnsi="Times New Roman" w:cs="Times New Roman"/>
          <w:color w:val="0000FF"/>
          <w:sz w:val="24"/>
          <w:szCs w:val="24"/>
          <w:u w:val="single"/>
        </w:rPr>
      </w:pPr>
    </w:p>
    <w:p w14:paraId="3258E902" w14:textId="67FC920C" w:rsidR="009876C8" w:rsidRPr="0063182D" w:rsidRDefault="009876C8" w:rsidP="00A806D1">
      <w:pPr>
        <w:spacing w:after="0" w:line="100" w:lineRule="atLeast"/>
        <w:rPr>
          <w:rFonts w:ascii="Times New Roman" w:eastAsia="Calibri" w:hAnsi="Times New Roman" w:cs="Times New Roman"/>
          <w:sz w:val="24"/>
          <w:szCs w:val="24"/>
        </w:rPr>
      </w:pPr>
      <w:r w:rsidRPr="0050154D">
        <w:rPr>
          <w:rFonts w:ascii="Times New Roman" w:eastAsia="Calibri" w:hAnsi="Times New Roman" w:cs="Times New Roman"/>
          <w:sz w:val="24"/>
          <w:szCs w:val="24"/>
        </w:rPr>
        <w:t xml:space="preserve">KLASA: </w:t>
      </w:r>
      <w:r w:rsidRPr="0063182D">
        <w:rPr>
          <w:rFonts w:ascii="Times New Roman" w:eastAsia="Calibri" w:hAnsi="Times New Roman" w:cs="Times New Roman"/>
          <w:sz w:val="24"/>
          <w:szCs w:val="24"/>
        </w:rPr>
        <w:t>400-04/2</w:t>
      </w:r>
      <w:r w:rsidR="00413713" w:rsidRPr="0063182D">
        <w:rPr>
          <w:rFonts w:ascii="Times New Roman" w:eastAsia="Calibri" w:hAnsi="Times New Roman" w:cs="Times New Roman"/>
          <w:sz w:val="24"/>
          <w:szCs w:val="24"/>
        </w:rPr>
        <w:t>3</w:t>
      </w:r>
      <w:r w:rsidRPr="0063182D">
        <w:rPr>
          <w:rFonts w:ascii="Times New Roman" w:eastAsia="Calibri" w:hAnsi="Times New Roman" w:cs="Times New Roman"/>
          <w:sz w:val="24"/>
          <w:szCs w:val="24"/>
        </w:rPr>
        <w:t>-01/0</w:t>
      </w:r>
      <w:r w:rsidR="00413713" w:rsidRPr="0063182D">
        <w:rPr>
          <w:rFonts w:ascii="Times New Roman" w:eastAsia="Calibri" w:hAnsi="Times New Roman" w:cs="Times New Roman"/>
          <w:sz w:val="24"/>
          <w:szCs w:val="24"/>
        </w:rPr>
        <w:t>2</w:t>
      </w:r>
    </w:p>
    <w:p w14:paraId="53634F61" w14:textId="220A1C28" w:rsidR="009876C8" w:rsidRPr="0050154D" w:rsidRDefault="00B80FA5" w:rsidP="00A806D1">
      <w:pPr>
        <w:spacing w:after="0" w:line="100" w:lineRule="atLeast"/>
        <w:rPr>
          <w:rFonts w:ascii="Times New Roman" w:eastAsia="Calibri" w:hAnsi="Times New Roman" w:cs="Times New Roman"/>
          <w:sz w:val="24"/>
          <w:szCs w:val="24"/>
        </w:rPr>
      </w:pPr>
      <w:r w:rsidRPr="0063182D">
        <w:rPr>
          <w:rFonts w:ascii="Times New Roman" w:eastAsia="Calibri" w:hAnsi="Times New Roman" w:cs="Times New Roman"/>
          <w:sz w:val="24"/>
          <w:szCs w:val="24"/>
        </w:rPr>
        <w:t>UBROJ: 2186-102</w:t>
      </w:r>
      <w:r w:rsidR="00413713" w:rsidRPr="0063182D">
        <w:rPr>
          <w:rFonts w:ascii="Times New Roman" w:eastAsia="Calibri" w:hAnsi="Times New Roman" w:cs="Times New Roman"/>
          <w:sz w:val="24"/>
          <w:szCs w:val="24"/>
        </w:rPr>
        <w:t>-01-23-01</w:t>
      </w:r>
    </w:p>
    <w:p w14:paraId="0A37501D" w14:textId="77777777" w:rsidR="00A65094" w:rsidRPr="0050154D" w:rsidRDefault="00A65094" w:rsidP="00A806D1">
      <w:pPr>
        <w:spacing w:after="0" w:line="100" w:lineRule="atLeast"/>
        <w:rPr>
          <w:rFonts w:ascii="Times New Roman" w:eastAsia="Calibri" w:hAnsi="Times New Roman" w:cs="Times New Roman"/>
          <w:color w:val="0000FF"/>
          <w:sz w:val="24"/>
          <w:szCs w:val="24"/>
          <w:u w:val="single"/>
        </w:rPr>
      </w:pPr>
    </w:p>
    <w:p w14:paraId="313A0EFA" w14:textId="28462425" w:rsidR="003F5B68" w:rsidRPr="0050154D" w:rsidRDefault="003B7556" w:rsidP="003F5B68">
      <w:pPr>
        <w:rPr>
          <w:rFonts w:ascii="Times New Roman" w:hAnsi="Times New Roman" w:cs="Times New Roman"/>
          <w:sz w:val="24"/>
          <w:szCs w:val="24"/>
        </w:rPr>
      </w:pPr>
      <w:r w:rsidRPr="0050154D">
        <w:rPr>
          <w:rFonts w:ascii="Times New Roman" w:hAnsi="Times New Roman" w:cs="Times New Roman"/>
          <w:sz w:val="24"/>
          <w:szCs w:val="24"/>
        </w:rPr>
        <w:t xml:space="preserve">U Varaždinu </w:t>
      </w:r>
      <w:r w:rsidR="005F768E">
        <w:rPr>
          <w:rFonts w:ascii="Times New Roman" w:hAnsi="Times New Roman" w:cs="Times New Roman"/>
          <w:sz w:val="24"/>
          <w:szCs w:val="24"/>
        </w:rPr>
        <w:t>28</w:t>
      </w:r>
      <w:r w:rsidR="008542EC" w:rsidRPr="0050154D">
        <w:rPr>
          <w:rFonts w:ascii="Times New Roman" w:hAnsi="Times New Roman" w:cs="Times New Roman"/>
          <w:sz w:val="24"/>
          <w:szCs w:val="24"/>
        </w:rPr>
        <w:t>.</w:t>
      </w:r>
      <w:r w:rsidR="005F768E">
        <w:rPr>
          <w:rFonts w:ascii="Times New Roman" w:hAnsi="Times New Roman" w:cs="Times New Roman"/>
          <w:sz w:val="24"/>
          <w:szCs w:val="24"/>
        </w:rPr>
        <w:t>8</w:t>
      </w:r>
      <w:r w:rsidRPr="0050154D">
        <w:rPr>
          <w:rFonts w:ascii="Times New Roman" w:hAnsi="Times New Roman" w:cs="Times New Roman"/>
          <w:sz w:val="24"/>
          <w:szCs w:val="24"/>
        </w:rPr>
        <w:t>.202</w:t>
      </w:r>
      <w:r w:rsidR="008B30FD">
        <w:rPr>
          <w:rFonts w:ascii="Times New Roman" w:hAnsi="Times New Roman" w:cs="Times New Roman"/>
          <w:sz w:val="24"/>
          <w:szCs w:val="24"/>
        </w:rPr>
        <w:t>3</w:t>
      </w:r>
      <w:r w:rsidR="003F5B68" w:rsidRPr="0050154D">
        <w:rPr>
          <w:rFonts w:ascii="Times New Roman" w:hAnsi="Times New Roman" w:cs="Times New Roman"/>
          <w:sz w:val="24"/>
          <w:szCs w:val="24"/>
        </w:rPr>
        <w:t>.</w:t>
      </w:r>
    </w:p>
    <w:p w14:paraId="5DAB6C7B" w14:textId="77777777" w:rsidR="00ED5583" w:rsidRPr="0050154D" w:rsidRDefault="00ED5583" w:rsidP="0063282C">
      <w:pPr>
        <w:jc w:val="center"/>
        <w:rPr>
          <w:rFonts w:ascii="Times New Roman" w:hAnsi="Times New Roman" w:cs="Times New Roman"/>
          <w:b/>
          <w:sz w:val="24"/>
          <w:szCs w:val="24"/>
        </w:rPr>
      </w:pPr>
    </w:p>
    <w:p w14:paraId="28B34ABC" w14:textId="77777777" w:rsidR="00E065BB" w:rsidRDefault="00E065BB" w:rsidP="008542E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POLUGODIŠNJI IZVJEŠTAJ O IZVRŠENJU FINANCIJSKOG PLANA </w:t>
      </w:r>
    </w:p>
    <w:p w14:paraId="79832C08" w14:textId="2E5908CC" w:rsidR="008542EC" w:rsidRPr="00C00796" w:rsidRDefault="00E065BB" w:rsidP="008542E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VI. OSNOVNE ŠKOLE VARAŽDIN ZA 2023. GODINU</w:t>
      </w:r>
    </w:p>
    <w:p w14:paraId="7590A757" w14:textId="77777777" w:rsidR="00272470" w:rsidRPr="0050154D" w:rsidRDefault="00272470" w:rsidP="00E065BB">
      <w:pPr>
        <w:rPr>
          <w:rFonts w:ascii="Times New Roman" w:hAnsi="Times New Roman" w:cs="Times New Roman"/>
          <w:sz w:val="24"/>
          <w:szCs w:val="24"/>
        </w:rPr>
      </w:pPr>
    </w:p>
    <w:p w14:paraId="4AB07537" w14:textId="77777777" w:rsidR="00096EA3" w:rsidRDefault="00AE263D" w:rsidP="00096EA3">
      <w:pPr>
        <w:keepNext/>
        <w:keepLines/>
        <w:numPr>
          <w:ilvl w:val="0"/>
          <w:numId w:val="11"/>
        </w:numPr>
        <w:spacing w:before="240" w:after="240"/>
        <w:ind w:left="714" w:hanging="357"/>
        <w:outlineLvl w:val="0"/>
        <w:rPr>
          <w:rFonts w:ascii="Times New Roman" w:eastAsiaTheme="majorEastAsia" w:hAnsi="Times New Roman" w:cs="Times New Roman"/>
          <w:color w:val="365F91" w:themeColor="accent1" w:themeShade="BF"/>
          <w:sz w:val="28"/>
          <w:szCs w:val="28"/>
        </w:rPr>
      </w:pPr>
      <w:r w:rsidRPr="00C00796">
        <w:rPr>
          <w:rFonts w:ascii="Times New Roman" w:eastAsiaTheme="majorEastAsia" w:hAnsi="Times New Roman" w:cs="Times New Roman"/>
          <w:color w:val="365F91" w:themeColor="accent1" w:themeShade="BF"/>
          <w:sz w:val="28"/>
          <w:szCs w:val="28"/>
        </w:rPr>
        <w:t>Uvod</w:t>
      </w:r>
    </w:p>
    <w:p w14:paraId="3557CCED" w14:textId="150EAD0D" w:rsidR="00096EA3" w:rsidRDefault="00096EA3" w:rsidP="00511013">
      <w:pPr>
        <w:spacing w:after="0"/>
        <w:ind w:firstLine="357"/>
        <w:rPr>
          <w:rFonts w:ascii="Times New Roman" w:hAnsi="Times New Roman" w:cs="Times New Roman"/>
          <w:sz w:val="24"/>
          <w:szCs w:val="24"/>
        </w:rPr>
      </w:pPr>
      <w:r>
        <w:rPr>
          <w:rFonts w:ascii="Times New Roman" w:hAnsi="Times New Roman" w:cs="Times New Roman"/>
          <w:sz w:val="24"/>
          <w:szCs w:val="24"/>
        </w:rPr>
        <w:t>Zakonom o proračunu (NN</w:t>
      </w:r>
      <w:r w:rsidRPr="00C12823">
        <w:rPr>
          <w:rFonts w:ascii="Times New Roman" w:hAnsi="Times New Roman" w:cs="Times New Roman"/>
          <w:sz w:val="24"/>
          <w:szCs w:val="24"/>
        </w:rPr>
        <w:t xml:space="preserve"> 144/21) koji je stupio na snagu 1. siječnja 2022. godine</w:t>
      </w:r>
      <w:r w:rsidR="00415038">
        <w:rPr>
          <w:rFonts w:ascii="Times New Roman" w:hAnsi="Times New Roman" w:cs="Times New Roman"/>
          <w:sz w:val="24"/>
          <w:szCs w:val="24"/>
        </w:rPr>
        <w:t xml:space="preserve"> i  Pravilnikom o polugodišnjem i godišnjem izvještaju o izvršenju proračuna i financijskog plana (NN</w:t>
      </w:r>
      <w:r w:rsidR="00415038" w:rsidRPr="00C12823">
        <w:rPr>
          <w:rFonts w:ascii="Times New Roman" w:hAnsi="Times New Roman" w:cs="Times New Roman"/>
          <w:sz w:val="24"/>
          <w:szCs w:val="24"/>
        </w:rPr>
        <w:t xml:space="preserve"> </w:t>
      </w:r>
      <w:r w:rsidR="00415038">
        <w:rPr>
          <w:rFonts w:ascii="Times New Roman" w:hAnsi="Times New Roman" w:cs="Times New Roman"/>
          <w:sz w:val="24"/>
          <w:szCs w:val="24"/>
        </w:rPr>
        <w:t>85</w:t>
      </w:r>
      <w:r w:rsidR="00415038" w:rsidRPr="00C12823">
        <w:rPr>
          <w:rFonts w:ascii="Times New Roman" w:hAnsi="Times New Roman" w:cs="Times New Roman"/>
          <w:sz w:val="24"/>
          <w:szCs w:val="24"/>
        </w:rPr>
        <w:t>/2</w:t>
      </w:r>
      <w:r w:rsidR="00415038">
        <w:rPr>
          <w:rFonts w:ascii="Times New Roman" w:hAnsi="Times New Roman" w:cs="Times New Roman"/>
          <w:sz w:val="24"/>
          <w:szCs w:val="24"/>
        </w:rPr>
        <w:t>3</w:t>
      </w:r>
      <w:r w:rsidR="00415038" w:rsidRPr="00C12823">
        <w:rPr>
          <w:rFonts w:ascii="Times New Roman" w:hAnsi="Times New Roman" w:cs="Times New Roman"/>
          <w:sz w:val="24"/>
          <w:szCs w:val="24"/>
        </w:rPr>
        <w:t>)</w:t>
      </w:r>
      <w:r w:rsidR="00415038">
        <w:rPr>
          <w:rFonts w:ascii="Times New Roman" w:hAnsi="Times New Roman" w:cs="Times New Roman"/>
          <w:sz w:val="24"/>
          <w:szCs w:val="24"/>
        </w:rPr>
        <w:t xml:space="preserve"> koji je stupio na snagu 25. srpnja 2023. godine </w:t>
      </w:r>
      <w:r w:rsidRPr="00C12823">
        <w:rPr>
          <w:rFonts w:ascii="Times New Roman" w:hAnsi="Times New Roman" w:cs="Times New Roman"/>
          <w:sz w:val="24"/>
          <w:szCs w:val="24"/>
        </w:rPr>
        <w:t>propisan</w:t>
      </w:r>
      <w:r w:rsidR="00415038">
        <w:rPr>
          <w:rFonts w:ascii="Times New Roman" w:hAnsi="Times New Roman" w:cs="Times New Roman"/>
          <w:sz w:val="24"/>
          <w:szCs w:val="24"/>
        </w:rPr>
        <w:t>i</w:t>
      </w:r>
      <w:r w:rsidRPr="00C12823">
        <w:rPr>
          <w:rFonts w:ascii="Times New Roman" w:hAnsi="Times New Roman" w:cs="Times New Roman"/>
          <w:sz w:val="24"/>
          <w:szCs w:val="24"/>
        </w:rPr>
        <w:t xml:space="preserve"> </w:t>
      </w:r>
      <w:r w:rsidR="00415038">
        <w:rPr>
          <w:rFonts w:ascii="Times New Roman" w:hAnsi="Times New Roman" w:cs="Times New Roman"/>
          <w:sz w:val="24"/>
          <w:szCs w:val="24"/>
        </w:rPr>
        <w:t>su</w:t>
      </w:r>
      <w:r w:rsidRPr="00C12823">
        <w:rPr>
          <w:rFonts w:ascii="Times New Roman" w:hAnsi="Times New Roman" w:cs="Times New Roman"/>
          <w:sz w:val="24"/>
          <w:szCs w:val="24"/>
        </w:rPr>
        <w:t xml:space="preserve"> novi sadržaj</w:t>
      </w:r>
      <w:r w:rsidR="00415038">
        <w:rPr>
          <w:rFonts w:ascii="Times New Roman" w:hAnsi="Times New Roman" w:cs="Times New Roman"/>
          <w:sz w:val="24"/>
          <w:szCs w:val="24"/>
        </w:rPr>
        <w:t xml:space="preserve"> i oblik</w:t>
      </w:r>
      <w:r w:rsidRPr="00C12823">
        <w:rPr>
          <w:rFonts w:ascii="Times New Roman" w:hAnsi="Times New Roman" w:cs="Times New Roman"/>
          <w:sz w:val="24"/>
          <w:szCs w:val="24"/>
        </w:rPr>
        <w:t xml:space="preserve"> polugodišnjeg i godišnjeg izvještaja o izvršenju proračuna i financijskog plan</w:t>
      </w:r>
      <w:r>
        <w:rPr>
          <w:rFonts w:ascii="Times New Roman" w:hAnsi="Times New Roman" w:cs="Times New Roman"/>
          <w:sz w:val="24"/>
          <w:szCs w:val="24"/>
        </w:rPr>
        <w:t>a proračunskih i izvanproračunskih korisnika</w:t>
      </w:r>
      <w:r w:rsidR="00415038">
        <w:rPr>
          <w:rFonts w:ascii="Times New Roman" w:hAnsi="Times New Roman" w:cs="Times New Roman"/>
          <w:sz w:val="24"/>
          <w:szCs w:val="24"/>
        </w:rPr>
        <w:t xml:space="preserve"> te je </w:t>
      </w:r>
      <w:r w:rsidRPr="00C12823">
        <w:rPr>
          <w:rFonts w:ascii="Times New Roman" w:hAnsi="Times New Roman" w:cs="Times New Roman"/>
          <w:sz w:val="24"/>
          <w:szCs w:val="24"/>
        </w:rPr>
        <w:t>propisana</w:t>
      </w:r>
      <w:r w:rsidR="00415038">
        <w:rPr>
          <w:rFonts w:ascii="Times New Roman" w:hAnsi="Times New Roman" w:cs="Times New Roman"/>
          <w:sz w:val="24"/>
          <w:szCs w:val="24"/>
        </w:rPr>
        <w:t xml:space="preserve"> </w:t>
      </w:r>
      <w:r w:rsidRPr="00C12823">
        <w:rPr>
          <w:rFonts w:ascii="Times New Roman" w:hAnsi="Times New Roman" w:cs="Times New Roman"/>
          <w:sz w:val="24"/>
          <w:szCs w:val="24"/>
        </w:rPr>
        <w:t xml:space="preserve">obveza sastavljanja i </w:t>
      </w:r>
      <w:r w:rsidR="00221222">
        <w:rPr>
          <w:rFonts w:ascii="Times New Roman" w:hAnsi="Times New Roman" w:cs="Times New Roman"/>
          <w:sz w:val="24"/>
          <w:szCs w:val="24"/>
        </w:rPr>
        <w:t>dostave</w:t>
      </w:r>
      <w:r w:rsidRPr="00C12823">
        <w:rPr>
          <w:rFonts w:ascii="Times New Roman" w:hAnsi="Times New Roman" w:cs="Times New Roman"/>
          <w:sz w:val="24"/>
          <w:szCs w:val="24"/>
        </w:rPr>
        <w:t xml:space="preserve"> polugodišnjeg</w:t>
      </w:r>
      <w:r w:rsidR="00221222">
        <w:rPr>
          <w:rFonts w:ascii="Times New Roman" w:hAnsi="Times New Roman" w:cs="Times New Roman"/>
          <w:sz w:val="24"/>
          <w:szCs w:val="24"/>
        </w:rPr>
        <w:t xml:space="preserve"> i godišnjeg </w:t>
      </w:r>
      <w:r w:rsidRPr="00C12823">
        <w:rPr>
          <w:rFonts w:ascii="Times New Roman" w:hAnsi="Times New Roman" w:cs="Times New Roman"/>
          <w:sz w:val="24"/>
          <w:szCs w:val="24"/>
        </w:rPr>
        <w:t xml:space="preserve">izvještaja o izvršenju </w:t>
      </w:r>
      <w:r w:rsidR="00221222">
        <w:rPr>
          <w:rFonts w:ascii="Times New Roman" w:hAnsi="Times New Roman" w:cs="Times New Roman"/>
          <w:sz w:val="24"/>
          <w:szCs w:val="24"/>
        </w:rPr>
        <w:t>financijskog plana</w:t>
      </w:r>
      <w:r w:rsidRPr="00C12823">
        <w:rPr>
          <w:rFonts w:ascii="Times New Roman" w:hAnsi="Times New Roman" w:cs="Times New Roman"/>
          <w:sz w:val="24"/>
          <w:szCs w:val="24"/>
        </w:rPr>
        <w:t xml:space="preserve"> na </w:t>
      </w:r>
      <w:r w:rsidR="00221222">
        <w:rPr>
          <w:rFonts w:ascii="Times New Roman" w:hAnsi="Times New Roman" w:cs="Times New Roman"/>
          <w:sz w:val="24"/>
          <w:szCs w:val="24"/>
        </w:rPr>
        <w:t>usvajanje</w:t>
      </w:r>
      <w:r w:rsidRPr="00C12823">
        <w:rPr>
          <w:rFonts w:ascii="Times New Roman" w:hAnsi="Times New Roman" w:cs="Times New Roman"/>
          <w:sz w:val="24"/>
          <w:szCs w:val="24"/>
        </w:rPr>
        <w:t xml:space="preserve"> </w:t>
      </w:r>
      <w:r w:rsidR="00221222">
        <w:rPr>
          <w:rFonts w:ascii="Times New Roman" w:hAnsi="Times New Roman" w:cs="Times New Roman"/>
          <w:sz w:val="24"/>
          <w:szCs w:val="24"/>
        </w:rPr>
        <w:t>upravljačkom</w:t>
      </w:r>
      <w:r w:rsidRPr="00C12823">
        <w:rPr>
          <w:rFonts w:ascii="Times New Roman" w:hAnsi="Times New Roman" w:cs="Times New Roman"/>
          <w:sz w:val="24"/>
          <w:szCs w:val="24"/>
        </w:rPr>
        <w:t xml:space="preserve"> tijelu</w:t>
      </w:r>
      <w:r w:rsidR="00221222">
        <w:rPr>
          <w:rFonts w:ascii="Times New Roman" w:hAnsi="Times New Roman" w:cs="Times New Roman"/>
          <w:sz w:val="24"/>
          <w:szCs w:val="24"/>
        </w:rPr>
        <w:t xml:space="preserve"> (školskom odboru).</w:t>
      </w:r>
    </w:p>
    <w:p w14:paraId="3C969D3F" w14:textId="77777777" w:rsidR="00096EA3" w:rsidRDefault="00096EA3" w:rsidP="00096EA3">
      <w:pPr>
        <w:spacing w:after="0"/>
        <w:rPr>
          <w:rFonts w:ascii="Times New Roman" w:hAnsi="Times New Roman" w:cs="Times New Roman"/>
          <w:sz w:val="24"/>
          <w:szCs w:val="24"/>
        </w:rPr>
      </w:pPr>
    </w:p>
    <w:p w14:paraId="48F88BC9" w14:textId="72A2123D" w:rsidR="00096EA3" w:rsidRDefault="00511013" w:rsidP="00511013">
      <w:pPr>
        <w:ind w:firstLine="357"/>
        <w:rPr>
          <w:rFonts w:ascii="Times New Roman" w:hAnsi="Times New Roman" w:cs="Times New Roman"/>
          <w:sz w:val="24"/>
          <w:szCs w:val="24"/>
        </w:rPr>
      </w:pPr>
      <w:r w:rsidRPr="00511013">
        <w:rPr>
          <w:rFonts w:ascii="Times New Roman" w:hAnsi="Times New Roman" w:cs="Times New Roman"/>
          <w:sz w:val="24"/>
          <w:szCs w:val="24"/>
        </w:rPr>
        <w:t>Prema uputama Upravnog odjela za društvene djelatnosti grada Varaždina izrađen je plan prihoda i rashoda za 2023. godinu i projekcije za 2024. i 2025.godinu. U izvještajnom razdoblju usvojene su dvije Odluke o financiranju nužnih rashoda i izdataka Grada Varaždina i proračunskih korisnika za razdoblje od 1.siječnja do 31.</w:t>
      </w:r>
      <w:r>
        <w:rPr>
          <w:rFonts w:ascii="Times New Roman" w:hAnsi="Times New Roman" w:cs="Times New Roman"/>
          <w:sz w:val="24"/>
          <w:szCs w:val="24"/>
        </w:rPr>
        <w:t xml:space="preserve"> </w:t>
      </w:r>
      <w:r w:rsidRPr="00511013">
        <w:rPr>
          <w:rFonts w:ascii="Times New Roman" w:hAnsi="Times New Roman" w:cs="Times New Roman"/>
          <w:sz w:val="24"/>
          <w:szCs w:val="24"/>
        </w:rPr>
        <w:t>ožujka 2023. godine te za razdoblje 1.</w:t>
      </w:r>
      <w:r>
        <w:rPr>
          <w:rFonts w:ascii="Times New Roman" w:hAnsi="Times New Roman" w:cs="Times New Roman"/>
          <w:sz w:val="24"/>
          <w:szCs w:val="24"/>
        </w:rPr>
        <w:t xml:space="preserve"> </w:t>
      </w:r>
      <w:r w:rsidRPr="00511013">
        <w:rPr>
          <w:rFonts w:ascii="Times New Roman" w:hAnsi="Times New Roman" w:cs="Times New Roman"/>
          <w:sz w:val="24"/>
          <w:szCs w:val="24"/>
        </w:rPr>
        <w:t>siječnja do 30.</w:t>
      </w:r>
      <w:r>
        <w:rPr>
          <w:rFonts w:ascii="Times New Roman" w:hAnsi="Times New Roman" w:cs="Times New Roman"/>
          <w:sz w:val="24"/>
          <w:szCs w:val="24"/>
        </w:rPr>
        <w:t xml:space="preserve"> </w:t>
      </w:r>
      <w:r w:rsidRPr="00511013">
        <w:rPr>
          <w:rFonts w:ascii="Times New Roman" w:hAnsi="Times New Roman" w:cs="Times New Roman"/>
          <w:sz w:val="24"/>
          <w:szCs w:val="24"/>
        </w:rPr>
        <w:t>lipnja 2023. godine. Na 2. sjednici od 5. svibnja 2023. godine Gradsko vijeće donosi Proračun Grada Varaždina i proračunskih korisnika za 2023. godinu i projekcije za 2024. i 2025.godinu i taj plan je uvršten u</w:t>
      </w:r>
      <w:r w:rsidR="00D238B5">
        <w:rPr>
          <w:rFonts w:ascii="Times New Roman" w:hAnsi="Times New Roman" w:cs="Times New Roman"/>
          <w:sz w:val="24"/>
          <w:szCs w:val="24"/>
        </w:rPr>
        <w:t xml:space="preserve"> polugodišnji</w:t>
      </w:r>
      <w:r w:rsidR="003C28C7">
        <w:rPr>
          <w:rFonts w:ascii="Times New Roman" w:hAnsi="Times New Roman" w:cs="Times New Roman"/>
          <w:sz w:val="24"/>
          <w:szCs w:val="24"/>
        </w:rPr>
        <w:t xml:space="preserve"> izvještaj o</w:t>
      </w:r>
      <w:r w:rsidRPr="00511013">
        <w:rPr>
          <w:rFonts w:ascii="Times New Roman" w:hAnsi="Times New Roman" w:cs="Times New Roman"/>
          <w:sz w:val="24"/>
          <w:szCs w:val="24"/>
        </w:rPr>
        <w:t xml:space="preserve"> izvršenj</w:t>
      </w:r>
      <w:r w:rsidR="003C28C7">
        <w:rPr>
          <w:rFonts w:ascii="Times New Roman" w:hAnsi="Times New Roman" w:cs="Times New Roman"/>
          <w:sz w:val="24"/>
          <w:szCs w:val="24"/>
        </w:rPr>
        <w:t>u</w:t>
      </w:r>
      <w:r w:rsidR="00D238B5">
        <w:rPr>
          <w:rFonts w:ascii="Times New Roman" w:hAnsi="Times New Roman" w:cs="Times New Roman"/>
          <w:sz w:val="24"/>
          <w:szCs w:val="24"/>
        </w:rPr>
        <w:t xml:space="preserve"> za 2023. godinu.</w:t>
      </w:r>
    </w:p>
    <w:p w14:paraId="74758E26" w14:textId="77777777" w:rsidR="00511013" w:rsidRDefault="00511013" w:rsidP="00511013">
      <w:pPr>
        <w:spacing w:after="0"/>
        <w:rPr>
          <w:rFonts w:ascii="Times New Roman" w:hAnsi="Times New Roman" w:cs="Times New Roman"/>
          <w:sz w:val="24"/>
          <w:szCs w:val="24"/>
        </w:rPr>
      </w:pPr>
    </w:p>
    <w:p w14:paraId="62F90B63" w14:textId="77777777" w:rsidR="00511013" w:rsidRDefault="00511013" w:rsidP="00511013">
      <w:pPr>
        <w:spacing w:after="0"/>
        <w:rPr>
          <w:rFonts w:ascii="Times New Roman" w:hAnsi="Times New Roman" w:cs="Times New Roman"/>
          <w:sz w:val="24"/>
          <w:szCs w:val="24"/>
        </w:rPr>
      </w:pPr>
    </w:p>
    <w:p w14:paraId="594FB5D3" w14:textId="3B8AFE2B" w:rsidR="00511013" w:rsidRDefault="00511013" w:rsidP="00511013">
      <w:pPr>
        <w:spacing w:after="0"/>
        <w:ind w:firstLine="357"/>
        <w:rPr>
          <w:rFonts w:ascii="Times New Roman" w:hAnsi="Times New Roman" w:cs="Times New Roman"/>
          <w:sz w:val="24"/>
          <w:szCs w:val="24"/>
        </w:rPr>
      </w:pPr>
      <w:r>
        <w:rPr>
          <w:rFonts w:ascii="Times New Roman" w:hAnsi="Times New Roman" w:cs="Times New Roman"/>
          <w:sz w:val="24"/>
          <w:szCs w:val="24"/>
        </w:rPr>
        <w:lastRenderedPageBreak/>
        <w:t>Polugodišnji</w:t>
      </w:r>
      <w:r w:rsidRPr="00C12823">
        <w:rPr>
          <w:rFonts w:ascii="Times New Roman" w:hAnsi="Times New Roman" w:cs="Times New Roman"/>
          <w:sz w:val="24"/>
          <w:szCs w:val="24"/>
        </w:rPr>
        <w:t xml:space="preserve"> izvještaj o izvršenju </w:t>
      </w:r>
      <w:r w:rsidR="00B53F8B">
        <w:rPr>
          <w:rFonts w:ascii="Times New Roman" w:hAnsi="Times New Roman" w:cs="Times New Roman"/>
          <w:sz w:val="24"/>
          <w:szCs w:val="24"/>
        </w:rPr>
        <w:t>financijskog plana</w:t>
      </w:r>
      <w:r w:rsidRPr="00C12823">
        <w:rPr>
          <w:rFonts w:ascii="Times New Roman" w:hAnsi="Times New Roman" w:cs="Times New Roman"/>
          <w:sz w:val="24"/>
          <w:szCs w:val="24"/>
        </w:rPr>
        <w:t xml:space="preserve"> sadrži:</w:t>
      </w:r>
    </w:p>
    <w:p w14:paraId="2E87A3F6" w14:textId="0E175168" w:rsidR="00511013" w:rsidRPr="0063182D" w:rsidRDefault="00511013" w:rsidP="0063182D">
      <w:pPr>
        <w:spacing w:after="0" w:line="360" w:lineRule="auto"/>
        <w:rPr>
          <w:rFonts w:ascii="Times New Roman" w:hAnsi="Times New Roman" w:cs="Times New Roman"/>
          <w:bCs/>
          <w:sz w:val="24"/>
          <w:szCs w:val="24"/>
        </w:rPr>
      </w:pPr>
    </w:p>
    <w:p w14:paraId="685B3BFF" w14:textId="2F81650C" w:rsidR="00800813" w:rsidRPr="00800813" w:rsidRDefault="00800813" w:rsidP="00800813">
      <w:pPr>
        <w:pStyle w:val="Odlomakpopisa"/>
        <w:numPr>
          <w:ilvl w:val="0"/>
          <w:numId w:val="31"/>
        </w:numPr>
        <w:spacing w:after="0" w:line="360" w:lineRule="auto"/>
        <w:rPr>
          <w:rFonts w:ascii="Times New Roman" w:hAnsi="Times New Roman" w:cs="Times New Roman"/>
          <w:b/>
          <w:sz w:val="24"/>
          <w:szCs w:val="24"/>
          <w:u w:val="single"/>
        </w:rPr>
      </w:pPr>
      <w:r>
        <w:rPr>
          <w:rFonts w:ascii="Times New Roman" w:hAnsi="Times New Roman" w:cs="Times New Roman"/>
          <w:bCs/>
          <w:sz w:val="24"/>
          <w:szCs w:val="24"/>
        </w:rPr>
        <w:t>Zakonske i druge pravne osnove na kojima se zasniva program rada škole</w:t>
      </w:r>
    </w:p>
    <w:p w14:paraId="2200F896" w14:textId="2F6AA43A" w:rsidR="00511013" w:rsidRPr="00AB0947" w:rsidRDefault="00AB0947" w:rsidP="00AB0947">
      <w:pPr>
        <w:pStyle w:val="Odlomakpopisa"/>
        <w:numPr>
          <w:ilvl w:val="0"/>
          <w:numId w:val="31"/>
        </w:numPr>
        <w:spacing w:after="0" w:line="360" w:lineRule="auto"/>
        <w:rPr>
          <w:rFonts w:ascii="Times New Roman" w:hAnsi="Times New Roman" w:cs="Times New Roman"/>
          <w:b/>
          <w:sz w:val="24"/>
          <w:szCs w:val="24"/>
        </w:rPr>
      </w:pPr>
      <w:bookmarkStart w:id="0" w:name="_Hlk141282702"/>
      <w:r>
        <w:rPr>
          <w:rFonts w:ascii="Times New Roman" w:hAnsi="Times New Roman" w:cs="Times New Roman"/>
          <w:sz w:val="24"/>
          <w:szCs w:val="24"/>
        </w:rPr>
        <w:t>Izvršenje o</w:t>
      </w:r>
      <w:r w:rsidR="00511013" w:rsidRPr="00C12823">
        <w:rPr>
          <w:rFonts w:ascii="Times New Roman" w:hAnsi="Times New Roman" w:cs="Times New Roman"/>
          <w:sz w:val="24"/>
          <w:szCs w:val="24"/>
        </w:rPr>
        <w:t>pć</w:t>
      </w:r>
      <w:r>
        <w:rPr>
          <w:rFonts w:ascii="Times New Roman" w:hAnsi="Times New Roman" w:cs="Times New Roman"/>
          <w:sz w:val="24"/>
          <w:szCs w:val="24"/>
        </w:rPr>
        <w:t xml:space="preserve">eg </w:t>
      </w:r>
      <w:r w:rsidR="00511013" w:rsidRPr="00C12823">
        <w:rPr>
          <w:rFonts w:ascii="Times New Roman" w:hAnsi="Times New Roman" w:cs="Times New Roman"/>
          <w:sz w:val="24"/>
          <w:szCs w:val="24"/>
        </w:rPr>
        <w:t>di</w:t>
      </w:r>
      <w:r>
        <w:rPr>
          <w:rFonts w:ascii="Times New Roman" w:hAnsi="Times New Roman" w:cs="Times New Roman"/>
          <w:sz w:val="24"/>
          <w:szCs w:val="24"/>
        </w:rPr>
        <w:t>jela</w:t>
      </w:r>
      <w:r w:rsidR="00511013" w:rsidRPr="00C12823">
        <w:rPr>
          <w:rFonts w:ascii="Times New Roman" w:hAnsi="Times New Roman" w:cs="Times New Roman"/>
          <w:sz w:val="24"/>
          <w:szCs w:val="24"/>
        </w:rPr>
        <w:t xml:space="preserve"> </w:t>
      </w:r>
      <w:r>
        <w:rPr>
          <w:rFonts w:ascii="Times New Roman" w:hAnsi="Times New Roman" w:cs="Times New Roman"/>
          <w:sz w:val="24"/>
          <w:szCs w:val="24"/>
        </w:rPr>
        <w:t>financijskog plana</w:t>
      </w:r>
      <w:r w:rsidR="00511013" w:rsidRPr="00C12823">
        <w:rPr>
          <w:rFonts w:ascii="Times New Roman" w:hAnsi="Times New Roman" w:cs="Times New Roman"/>
          <w:sz w:val="24"/>
          <w:szCs w:val="24"/>
        </w:rPr>
        <w:t xml:space="preserve"> </w:t>
      </w:r>
      <w:r w:rsidR="00511013">
        <w:rPr>
          <w:rFonts w:ascii="Times New Roman" w:hAnsi="Times New Roman" w:cs="Times New Roman"/>
          <w:sz w:val="24"/>
          <w:szCs w:val="24"/>
        </w:rPr>
        <w:t>za razdoblje 01.01. - 30.06.2023. godine</w:t>
      </w:r>
    </w:p>
    <w:p w14:paraId="1A4D48C8" w14:textId="182F8D64" w:rsidR="00511013" w:rsidRPr="0030580E" w:rsidRDefault="00AB0947" w:rsidP="00511013">
      <w:pPr>
        <w:pStyle w:val="Odlomakpopisa"/>
        <w:numPr>
          <w:ilvl w:val="0"/>
          <w:numId w:val="31"/>
        </w:numPr>
        <w:spacing w:after="0" w:line="360" w:lineRule="auto"/>
        <w:rPr>
          <w:rFonts w:ascii="Times New Roman" w:hAnsi="Times New Roman" w:cs="Times New Roman"/>
          <w:b/>
          <w:sz w:val="24"/>
          <w:szCs w:val="24"/>
          <w:u w:val="single"/>
        </w:rPr>
      </w:pPr>
      <w:bookmarkStart w:id="1" w:name="_Hlk141282766"/>
      <w:bookmarkEnd w:id="0"/>
      <w:r>
        <w:rPr>
          <w:rFonts w:ascii="Times New Roman" w:hAnsi="Times New Roman" w:cs="Times New Roman"/>
          <w:sz w:val="24"/>
          <w:szCs w:val="24"/>
        </w:rPr>
        <w:t>Izvršenje posebnog dijela financijskog plana</w:t>
      </w:r>
      <w:r w:rsidR="00191103">
        <w:rPr>
          <w:rFonts w:ascii="Times New Roman" w:hAnsi="Times New Roman" w:cs="Times New Roman"/>
          <w:sz w:val="24"/>
          <w:szCs w:val="24"/>
        </w:rPr>
        <w:t xml:space="preserve"> </w:t>
      </w:r>
      <w:r w:rsidR="00511013">
        <w:rPr>
          <w:rFonts w:ascii="Times New Roman" w:hAnsi="Times New Roman" w:cs="Times New Roman"/>
          <w:sz w:val="24"/>
          <w:szCs w:val="24"/>
        </w:rPr>
        <w:t>za razdoblje od 01.01. - 30.06.2023. godine</w:t>
      </w:r>
      <w:bookmarkEnd w:id="1"/>
    </w:p>
    <w:p w14:paraId="596A1AB2" w14:textId="48B0A7D0" w:rsidR="00D03815" w:rsidRPr="0063182D" w:rsidRDefault="00061C53" w:rsidP="0063182D">
      <w:pPr>
        <w:pStyle w:val="Odlomakpopisa"/>
        <w:numPr>
          <w:ilvl w:val="0"/>
          <w:numId w:val="31"/>
        </w:numPr>
        <w:spacing w:after="0" w:line="360" w:lineRule="auto"/>
        <w:rPr>
          <w:rFonts w:ascii="Times New Roman" w:hAnsi="Times New Roman" w:cs="Times New Roman"/>
          <w:b/>
          <w:sz w:val="24"/>
          <w:szCs w:val="24"/>
          <w:u w:val="single"/>
        </w:rPr>
      </w:pPr>
      <w:r>
        <w:rPr>
          <w:rFonts w:ascii="Times New Roman" w:hAnsi="Times New Roman" w:cs="Times New Roman"/>
          <w:bCs/>
          <w:sz w:val="24"/>
          <w:szCs w:val="24"/>
        </w:rPr>
        <w:t xml:space="preserve">Posebni izvještaj – Izvještaj o zaduživanju na domaćem i stranom tržištu novca i kapitala za </w:t>
      </w:r>
      <w:r>
        <w:rPr>
          <w:rFonts w:ascii="Times New Roman" w:hAnsi="Times New Roman" w:cs="Times New Roman"/>
          <w:sz w:val="24"/>
          <w:szCs w:val="24"/>
        </w:rPr>
        <w:t>razdoblje od 01.01. - 30.06.2023. godine</w:t>
      </w:r>
    </w:p>
    <w:p w14:paraId="766B146C" w14:textId="77777777" w:rsidR="00D03815" w:rsidRDefault="00D03815" w:rsidP="00D03815">
      <w:pPr>
        <w:spacing w:after="0" w:line="240" w:lineRule="auto"/>
        <w:contextualSpacing/>
        <w:rPr>
          <w:rFonts w:ascii="Times New Roman" w:eastAsia="Calibri" w:hAnsi="Times New Roman" w:cs="Times New Roman"/>
          <w:sz w:val="24"/>
          <w:szCs w:val="24"/>
          <w:lang w:eastAsia="hr-HR"/>
        </w:rPr>
      </w:pPr>
    </w:p>
    <w:p w14:paraId="76FAA09A" w14:textId="77777777" w:rsidR="00D03815" w:rsidRDefault="00D03815" w:rsidP="00D03815">
      <w:pPr>
        <w:spacing w:after="0" w:line="240" w:lineRule="auto"/>
        <w:contextualSpacing/>
        <w:rPr>
          <w:rFonts w:ascii="Times New Roman" w:eastAsia="Calibri" w:hAnsi="Times New Roman" w:cs="Times New Roman"/>
          <w:sz w:val="24"/>
          <w:szCs w:val="24"/>
          <w:lang w:eastAsia="hr-HR"/>
        </w:rPr>
      </w:pPr>
    </w:p>
    <w:p w14:paraId="6F4817E9" w14:textId="77777777" w:rsidR="00D03815" w:rsidRPr="005A5499" w:rsidRDefault="00D03815" w:rsidP="00D03815">
      <w:pPr>
        <w:keepNext/>
        <w:keepLines/>
        <w:numPr>
          <w:ilvl w:val="0"/>
          <w:numId w:val="11"/>
        </w:numPr>
        <w:spacing w:before="240" w:after="240"/>
        <w:ind w:left="714" w:hanging="357"/>
        <w:outlineLvl w:val="0"/>
        <w:rPr>
          <w:rFonts w:ascii="Times New Roman" w:eastAsiaTheme="majorEastAsia" w:hAnsi="Times New Roman" w:cs="Times New Roman"/>
          <w:color w:val="365F91" w:themeColor="accent1" w:themeShade="BF"/>
          <w:sz w:val="28"/>
          <w:szCs w:val="28"/>
        </w:rPr>
      </w:pPr>
      <w:r w:rsidRPr="005A5499">
        <w:rPr>
          <w:rFonts w:ascii="Times New Roman" w:eastAsiaTheme="majorEastAsia" w:hAnsi="Times New Roman" w:cs="Times New Roman"/>
          <w:color w:val="365F91" w:themeColor="accent1" w:themeShade="BF"/>
          <w:sz w:val="28"/>
          <w:szCs w:val="28"/>
        </w:rPr>
        <w:t>Zakonske i druge pravne osnove</w:t>
      </w:r>
      <w:r>
        <w:rPr>
          <w:rFonts w:ascii="Times New Roman" w:eastAsiaTheme="majorEastAsia" w:hAnsi="Times New Roman" w:cs="Times New Roman"/>
          <w:color w:val="365F91" w:themeColor="accent1" w:themeShade="BF"/>
          <w:sz w:val="28"/>
          <w:szCs w:val="28"/>
        </w:rPr>
        <w:t xml:space="preserve"> na kojima se zasniva program rada škole</w:t>
      </w:r>
    </w:p>
    <w:p w14:paraId="3BCA49D2" w14:textId="77777777" w:rsidR="00D03815" w:rsidRPr="0050154D" w:rsidRDefault="00D03815" w:rsidP="00D03815">
      <w:pPr>
        <w:ind w:firstLine="357"/>
        <w:rPr>
          <w:rFonts w:ascii="Times New Roman" w:hAnsi="Times New Roman" w:cs="Times New Roman"/>
          <w:sz w:val="24"/>
          <w:szCs w:val="24"/>
        </w:rPr>
      </w:pPr>
      <w:r w:rsidRPr="0050154D">
        <w:rPr>
          <w:rFonts w:ascii="Times New Roman" w:hAnsi="Times New Roman" w:cs="Times New Roman"/>
          <w:sz w:val="24"/>
          <w:szCs w:val="24"/>
        </w:rPr>
        <w:t>Djelatnost osnovne škole ostvaruje se u skladu s odredbama:</w:t>
      </w:r>
    </w:p>
    <w:p w14:paraId="5A7EC0A6"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Zakona o odgoju i obrazovanju u osnovnim i srednjim školama (NN br. 87/08., 86/09., 92/10., 105/10., 90/11., 5/12., 16/12., 86/12., 126/12., 94/13., 152/14., 07/17., 68/18., 98/19.</w:t>
      </w:r>
      <w:r>
        <w:rPr>
          <w:rFonts w:ascii="Times New Roman" w:hAnsi="Times New Roman" w:cs="Times New Roman"/>
          <w:sz w:val="24"/>
          <w:szCs w:val="24"/>
        </w:rPr>
        <w:t xml:space="preserve">, </w:t>
      </w:r>
      <w:r w:rsidRPr="0050154D">
        <w:rPr>
          <w:rFonts w:ascii="Times New Roman" w:hAnsi="Times New Roman" w:cs="Times New Roman"/>
          <w:sz w:val="24"/>
          <w:szCs w:val="24"/>
        </w:rPr>
        <w:t>64/20.</w:t>
      </w:r>
      <w:r>
        <w:rPr>
          <w:rFonts w:ascii="Times New Roman" w:hAnsi="Times New Roman" w:cs="Times New Roman"/>
          <w:sz w:val="24"/>
          <w:szCs w:val="24"/>
        </w:rPr>
        <w:t>, 151/22.</w:t>
      </w:r>
      <w:r w:rsidRPr="0050154D">
        <w:rPr>
          <w:rFonts w:ascii="Times New Roman" w:hAnsi="Times New Roman" w:cs="Times New Roman"/>
          <w:sz w:val="24"/>
          <w:szCs w:val="24"/>
        </w:rPr>
        <w:t>),</w:t>
      </w:r>
    </w:p>
    <w:p w14:paraId="4BB18575"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Zakona o ustanovama (NN br. 76/93., 29/97., 47/99., 35/08.</w:t>
      </w:r>
      <w:r>
        <w:rPr>
          <w:rFonts w:ascii="Times New Roman" w:hAnsi="Times New Roman" w:cs="Times New Roman"/>
          <w:sz w:val="24"/>
          <w:szCs w:val="24"/>
        </w:rPr>
        <w:t xml:space="preserve">, </w:t>
      </w:r>
      <w:r w:rsidRPr="0050154D">
        <w:rPr>
          <w:rFonts w:ascii="Times New Roman" w:hAnsi="Times New Roman" w:cs="Times New Roman"/>
          <w:sz w:val="24"/>
          <w:szCs w:val="24"/>
        </w:rPr>
        <w:t>127/19.</w:t>
      </w:r>
      <w:r>
        <w:rPr>
          <w:rFonts w:ascii="Times New Roman" w:hAnsi="Times New Roman" w:cs="Times New Roman"/>
          <w:sz w:val="24"/>
          <w:szCs w:val="24"/>
        </w:rPr>
        <w:t>, 151/22.</w:t>
      </w:r>
      <w:r w:rsidRPr="0050154D">
        <w:rPr>
          <w:rFonts w:ascii="Times New Roman" w:hAnsi="Times New Roman" w:cs="Times New Roman"/>
          <w:sz w:val="24"/>
          <w:szCs w:val="24"/>
        </w:rPr>
        <w:t>),</w:t>
      </w:r>
    </w:p>
    <w:p w14:paraId="7459BB95"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Zakona o proračunu (NN br.</w:t>
      </w:r>
      <w:r>
        <w:rPr>
          <w:rFonts w:ascii="Times New Roman" w:hAnsi="Times New Roman" w:cs="Times New Roman"/>
          <w:sz w:val="24"/>
          <w:szCs w:val="24"/>
        </w:rPr>
        <w:t xml:space="preserve"> 144/21.</w:t>
      </w:r>
      <w:r w:rsidRPr="0050154D">
        <w:rPr>
          <w:rFonts w:ascii="Times New Roman" w:hAnsi="Times New Roman" w:cs="Times New Roman"/>
          <w:sz w:val="24"/>
          <w:szCs w:val="24"/>
        </w:rPr>
        <w:t>),</w:t>
      </w:r>
    </w:p>
    <w:p w14:paraId="317E3A6A"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Pravilnika o proračunskim klasifikacijama (NN br. 26/10., 120/13.</w:t>
      </w:r>
      <w:r>
        <w:rPr>
          <w:rFonts w:ascii="Times New Roman" w:hAnsi="Times New Roman" w:cs="Times New Roman"/>
          <w:sz w:val="24"/>
          <w:szCs w:val="24"/>
        </w:rPr>
        <w:t xml:space="preserve"> </w:t>
      </w:r>
      <w:r w:rsidRPr="0050154D">
        <w:rPr>
          <w:rFonts w:ascii="Times New Roman" w:hAnsi="Times New Roman" w:cs="Times New Roman"/>
          <w:sz w:val="24"/>
          <w:szCs w:val="24"/>
        </w:rPr>
        <w:t>1/20.),</w:t>
      </w:r>
    </w:p>
    <w:p w14:paraId="5293D4F1"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Pravilnika o proračunskom računovodstvu i računskom planu (NN br. 124/14., 115/15., 87/16., 3/18.</w:t>
      </w:r>
      <w:r>
        <w:rPr>
          <w:rFonts w:ascii="Times New Roman" w:hAnsi="Times New Roman" w:cs="Times New Roman"/>
          <w:sz w:val="24"/>
          <w:szCs w:val="24"/>
        </w:rPr>
        <w:t xml:space="preserve">, </w:t>
      </w:r>
      <w:r w:rsidRPr="0050154D">
        <w:rPr>
          <w:rFonts w:ascii="Times New Roman" w:hAnsi="Times New Roman" w:cs="Times New Roman"/>
          <w:sz w:val="24"/>
          <w:szCs w:val="24"/>
        </w:rPr>
        <w:t>126/19.</w:t>
      </w:r>
      <w:r>
        <w:rPr>
          <w:rFonts w:ascii="Times New Roman" w:hAnsi="Times New Roman" w:cs="Times New Roman"/>
          <w:sz w:val="24"/>
          <w:szCs w:val="24"/>
        </w:rPr>
        <w:t>, 108/20.</w:t>
      </w:r>
      <w:r w:rsidRPr="0050154D">
        <w:rPr>
          <w:rFonts w:ascii="Times New Roman" w:hAnsi="Times New Roman" w:cs="Times New Roman"/>
          <w:sz w:val="24"/>
          <w:szCs w:val="24"/>
        </w:rPr>
        <w:t>),</w:t>
      </w:r>
    </w:p>
    <w:p w14:paraId="0C5CF2A0" w14:textId="77777777" w:rsidR="00D03815" w:rsidRDefault="00D03815" w:rsidP="00D03815">
      <w:pPr>
        <w:numPr>
          <w:ilvl w:val="0"/>
          <w:numId w:val="26"/>
        </w:numPr>
        <w:spacing w:after="0" w:line="259" w:lineRule="auto"/>
        <w:ind w:left="714" w:hanging="357"/>
        <w:contextualSpacing/>
        <w:rPr>
          <w:rFonts w:ascii="Times New Roman" w:hAnsi="Times New Roman" w:cs="Times New Roman"/>
          <w:sz w:val="24"/>
          <w:szCs w:val="24"/>
        </w:rPr>
      </w:pPr>
      <w:r w:rsidRPr="0050154D">
        <w:rPr>
          <w:rFonts w:ascii="Times New Roman" w:hAnsi="Times New Roman" w:cs="Times New Roman"/>
          <w:sz w:val="24"/>
          <w:szCs w:val="24"/>
        </w:rPr>
        <w:t>Pravilnika o financijskom izvještavanju u proračunskom računovodstvu (NN br.</w:t>
      </w:r>
      <w:r>
        <w:rPr>
          <w:rFonts w:ascii="Times New Roman" w:hAnsi="Times New Roman" w:cs="Times New Roman"/>
          <w:sz w:val="24"/>
          <w:szCs w:val="24"/>
        </w:rPr>
        <w:t xml:space="preserve"> 37/22.</w:t>
      </w:r>
      <w:r w:rsidRPr="0050154D">
        <w:rPr>
          <w:rFonts w:ascii="Times New Roman" w:hAnsi="Times New Roman" w:cs="Times New Roman"/>
          <w:sz w:val="24"/>
          <w:szCs w:val="24"/>
        </w:rPr>
        <w:t>),</w:t>
      </w:r>
    </w:p>
    <w:p w14:paraId="64D4AC21" w14:textId="77777777" w:rsidR="00D03815" w:rsidRPr="00DD060E" w:rsidRDefault="00D03815" w:rsidP="00D03815">
      <w:pPr>
        <w:pStyle w:val="Odlomakpopisa"/>
        <w:numPr>
          <w:ilvl w:val="0"/>
          <w:numId w:val="26"/>
        </w:numPr>
        <w:spacing w:after="0" w:line="240" w:lineRule="auto"/>
        <w:ind w:left="714" w:hanging="357"/>
        <w:rPr>
          <w:rFonts w:ascii="Times New Roman" w:hAnsi="Times New Roman" w:cs="Times New Roman"/>
          <w:sz w:val="24"/>
          <w:szCs w:val="24"/>
        </w:rPr>
      </w:pPr>
      <w:r w:rsidRPr="00DD060E">
        <w:rPr>
          <w:rFonts w:ascii="Times New Roman" w:hAnsi="Times New Roman" w:cs="Times New Roman"/>
          <w:sz w:val="24"/>
          <w:szCs w:val="24"/>
        </w:rPr>
        <w:t>Pravilnika o polugodišnjem i godišnjem izvještaju o izvršenju proračuna</w:t>
      </w:r>
      <w:r>
        <w:rPr>
          <w:rFonts w:ascii="Times New Roman" w:hAnsi="Times New Roman" w:cs="Times New Roman"/>
          <w:sz w:val="24"/>
          <w:szCs w:val="24"/>
        </w:rPr>
        <w:t xml:space="preserve"> i financijskog plana</w:t>
      </w:r>
      <w:r w:rsidRPr="00DD060E">
        <w:rPr>
          <w:rFonts w:ascii="Times New Roman" w:hAnsi="Times New Roman" w:cs="Times New Roman"/>
          <w:sz w:val="24"/>
          <w:szCs w:val="24"/>
        </w:rPr>
        <w:t xml:space="preserve"> ( NN broj</w:t>
      </w:r>
      <w:r>
        <w:rPr>
          <w:rFonts w:ascii="Times New Roman" w:hAnsi="Times New Roman" w:cs="Times New Roman"/>
          <w:sz w:val="24"/>
          <w:szCs w:val="24"/>
        </w:rPr>
        <w:t xml:space="preserve"> 85/23.</w:t>
      </w:r>
      <w:r w:rsidRPr="00DD060E">
        <w:rPr>
          <w:rFonts w:ascii="Times New Roman" w:hAnsi="Times New Roman" w:cs="Times New Roman"/>
          <w:sz w:val="24"/>
          <w:szCs w:val="24"/>
        </w:rPr>
        <w:t>)</w:t>
      </w:r>
      <w:r>
        <w:rPr>
          <w:rFonts w:ascii="Times New Roman" w:hAnsi="Times New Roman" w:cs="Times New Roman"/>
          <w:sz w:val="24"/>
          <w:szCs w:val="24"/>
        </w:rPr>
        <w:t>,</w:t>
      </w:r>
    </w:p>
    <w:p w14:paraId="4DDC5D2E"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Zakona o fiskalnoj odgovornosti (NN br. 111/18.</w:t>
      </w:r>
      <w:r>
        <w:rPr>
          <w:rFonts w:ascii="Times New Roman" w:hAnsi="Times New Roman" w:cs="Times New Roman"/>
          <w:sz w:val="24"/>
          <w:szCs w:val="24"/>
        </w:rPr>
        <w:t>, 83/23.</w:t>
      </w:r>
      <w:r w:rsidRPr="0050154D">
        <w:rPr>
          <w:rFonts w:ascii="Times New Roman" w:hAnsi="Times New Roman" w:cs="Times New Roman"/>
          <w:sz w:val="24"/>
          <w:szCs w:val="24"/>
        </w:rPr>
        <w:t>) i Uredbe o sastavljanju i predaji Izjave o fiskalnoj odgovornosti i izvještaja o primjeni fiskalnih pravila (NN br. 95/19.)</w:t>
      </w:r>
    </w:p>
    <w:p w14:paraId="19EF9CD5"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Uputama za izradu proračuna Grada Varaždina</w:t>
      </w:r>
      <w:r>
        <w:rPr>
          <w:rFonts w:ascii="Times New Roman" w:hAnsi="Times New Roman" w:cs="Times New Roman"/>
          <w:sz w:val="24"/>
          <w:szCs w:val="24"/>
        </w:rPr>
        <w:t xml:space="preserve"> za razdoblje 2023.-2025.</w:t>
      </w:r>
      <w:r w:rsidRPr="0050154D">
        <w:rPr>
          <w:rFonts w:ascii="Times New Roman" w:hAnsi="Times New Roman" w:cs="Times New Roman"/>
          <w:sz w:val="24"/>
          <w:szCs w:val="24"/>
        </w:rPr>
        <w:t>,</w:t>
      </w:r>
    </w:p>
    <w:p w14:paraId="1860592B" w14:textId="77777777" w:rsidR="00D03815" w:rsidRPr="0050154D" w:rsidRDefault="00D03815" w:rsidP="00D03815">
      <w:pPr>
        <w:numPr>
          <w:ilvl w:val="0"/>
          <w:numId w:val="26"/>
        </w:numPr>
        <w:spacing w:after="160" w:line="259" w:lineRule="auto"/>
        <w:contextualSpacing/>
        <w:rPr>
          <w:rFonts w:ascii="Times New Roman" w:hAnsi="Times New Roman" w:cs="Times New Roman"/>
          <w:sz w:val="24"/>
          <w:szCs w:val="24"/>
        </w:rPr>
      </w:pPr>
      <w:r w:rsidRPr="0050154D">
        <w:rPr>
          <w:rFonts w:ascii="Times New Roman" w:hAnsi="Times New Roman" w:cs="Times New Roman"/>
          <w:sz w:val="24"/>
          <w:szCs w:val="24"/>
        </w:rPr>
        <w:t>Godišnjim planom i programom rada za šk. god. 202</w:t>
      </w:r>
      <w:r>
        <w:rPr>
          <w:rFonts w:ascii="Times New Roman" w:hAnsi="Times New Roman" w:cs="Times New Roman"/>
          <w:sz w:val="24"/>
          <w:szCs w:val="24"/>
        </w:rPr>
        <w:t>2</w:t>
      </w:r>
      <w:r w:rsidRPr="0050154D">
        <w:rPr>
          <w:rFonts w:ascii="Times New Roman" w:hAnsi="Times New Roman" w:cs="Times New Roman"/>
          <w:sz w:val="24"/>
          <w:szCs w:val="24"/>
        </w:rPr>
        <w:t>./202</w:t>
      </w:r>
      <w:r>
        <w:rPr>
          <w:rFonts w:ascii="Times New Roman" w:hAnsi="Times New Roman" w:cs="Times New Roman"/>
          <w:sz w:val="24"/>
          <w:szCs w:val="24"/>
        </w:rPr>
        <w:t>3</w:t>
      </w:r>
      <w:r w:rsidRPr="0050154D">
        <w:rPr>
          <w:rFonts w:ascii="Times New Roman" w:hAnsi="Times New Roman" w:cs="Times New Roman"/>
          <w:sz w:val="24"/>
          <w:szCs w:val="24"/>
        </w:rPr>
        <w:t>.,</w:t>
      </w:r>
    </w:p>
    <w:p w14:paraId="43498C88" w14:textId="77777777" w:rsidR="00D03815" w:rsidRPr="005A5499" w:rsidRDefault="00D03815" w:rsidP="00D03815">
      <w:pPr>
        <w:numPr>
          <w:ilvl w:val="0"/>
          <w:numId w:val="26"/>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Školskim k</w:t>
      </w:r>
      <w:r w:rsidRPr="005A5499">
        <w:rPr>
          <w:rFonts w:ascii="Times New Roman" w:hAnsi="Times New Roman" w:cs="Times New Roman"/>
          <w:sz w:val="24"/>
          <w:szCs w:val="24"/>
        </w:rPr>
        <w:t>urikulumom VI. osnovne škole Varaždin za šk. god. 202</w:t>
      </w:r>
      <w:r>
        <w:rPr>
          <w:rFonts w:ascii="Times New Roman" w:hAnsi="Times New Roman" w:cs="Times New Roman"/>
          <w:sz w:val="24"/>
          <w:szCs w:val="24"/>
        </w:rPr>
        <w:t>2</w:t>
      </w:r>
      <w:r w:rsidRPr="005A5499">
        <w:rPr>
          <w:rFonts w:ascii="Times New Roman" w:hAnsi="Times New Roman" w:cs="Times New Roman"/>
          <w:sz w:val="24"/>
          <w:szCs w:val="24"/>
        </w:rPr>
        <w:t>./202</w:t>
      </w:r>
      <w:r>
        <w:rPr>
          <w:rFonts w:ascii="Times New Roman" w:hAnsi="Times New Roman" w:cs="Times New Roman"/>
          <w:sz w:val="24"/>
          <w:szCs w:val="24"/>
        </w:rPr>
        <w:t>3</w:t>
      </w:r>
      <w:r w:rsidRPr="005A5499">
        <w:rPr>
          <w:rFonts w:ascii="Times New Roman" w:hAnsi="Times New Roman" w:cs="Times New Roman"/>
          <w:sz w:val="24"/>
          <w:szCs w:val="24"/>
        </w:rPr>
        <w:t>.</w:t>
      </w:r>
    </w:p>
    <w:p w14:paraId="074C5EF6"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6D4FABEB"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59D7429A"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01A6EA3D"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49DA15E6"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2D2CFA6A"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664CF7F1"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2EFF3080"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52550350" w14:textId="77777777" w:rsidR="009703B4" w:rsidRDefault="009703B4" w:rsidP="009703B4">
      <w:pPr>
        <w:spacing w:after="0" w:line="240" w:lineRule="auto"/>
        <w:contextualSpacing/>
        <w:rPr>
          <w:rFonts w:ascii="Times New Roman" w:eastAsia="Calibri" w:hAnsi="Times New Roman" w:cs="Times New Roman"/>
          <w:sz w:val="24"/>
          <w:szCs w:val="24"/>
          <w:lang w:eastAsia="hr-HR"/>
        </w:rPr>
      </w:pPr>
    </w:p>
    <w:p w14:paraId="790FF991" w14:textId="77777777" w:rsidR="009703B4" w:rsidRPr="004D4ED9" w:rsidRDefault="009703B4" w:rsidP="009703B4">
      <w:pPr>
        <w:spacing w:after="0" w:line="240" w:lineRule="auto"/>
        <w:contextualSpacing/>
        <w:rPr>
          <w:rFonts w:ascii="Times New Roman" w:eastAsia="Calibri" w:hAnsi="Times New Roman" w:cs="Times New Roman"/>
          <w:sz w:val="24"/>
          <w:szCs w:val="24"/>
          <w:lang w:eastAsia="hr-HR"/>
        </w:rPr>
      </w:pPr>
    </w:p>
    <w:p w14:paraId="2008A969" w14:textId="157A6678" w:rsidR="009703B4" w:rsidRDefault="00B53F8B" w:rsidP="009703B4">
      <w:pPr>
        <w:pStyle w:val="Naslov1"/>
        <w:rPr>
          <w:rFonts w:ascii="Times New Roman" w:hAnsi="Times New Roman" w:cs="Times New Roman"/>
          <w:sz w:val="28"/>
          <w:szCs w:val="28"/>
        </w:rPr>
      </w:pPr>
      <w:r w:rsidRPr="00B53F8B">
        <w:rPr>
          <w:rFonts w:ascii="Times New Roman" w:hAnsi="Times New Roman" w:cs="Times New Roman"/>
          <w:sz w:val="28"/>
          <w:szCs w:val="28"/>
        </w:rPr>
        <w:lastRenderedPageBreak/>
        <w:t>Izvršenje općeg dijela financijskog plana za razdoblje 01.01. - 30.06.2023. godine</w:t>
      </w:r>
    </w:p>
    <w:p w14:paraId="56A5B813" w14:textId="77777777" w:rsidR="009703B4" w:rsidRPr="009703B4" w:rsidRDefault="009703B4" w:rsidP="009703B4"/>
    <w:p w14:paraId="3A4C8494" w14:textId="77777777" w:rsidR="009703B4" w:rsidRDefault="008E40B3" w:rsidP="009703B4">
      <w:pPr>
        <w:ind w:firstLine="709"/>
        <w:rPr>
          <w:rFonts w:ascii="Times New Roman" w:hAnsi="Times New Roman" w:cs="Times New Roman"/>
          <w:sz w:val="24"/>
          <w:szCs w:val="24"/>
        </w:rPr>
      </w:pPr>
      <w:r w:rsidRPr="008E40B3">
        <w:rPr>
          <w:rFonts w:ascii="Times New Roman" w:hAnsi="Times New Roman" w:cs="Times New Roman"/>
          <w:sz w:val="24"/>
          <w:szCs w:val="24"/>
        </w:rPr>
        <w:t xml:space="preserve">Prihodi i primici, rashodi i izdaci </w:t>
      </w:r>
      <w:r w:rsidR="009E65AE">
        <w:rPr>
          <w:rFonts w:ascii="Times New Roman" w:hAnsi="Times New Roman" w:cs="Times New Roman"/>
          <w:sz w:val="24"/>
          <w:szCs w:val="24"/>
        </w:rPr>
        <w:t>Financijskog plana</w:t>
      </w:r>
      <w:r w:rsidRPr="008E40B3">
        <w:rPr>
          <w:rFonts w:ascii="Times New Roman" w:hAnsi="Times New Roman" w:cs="Times New Roman"/>
          <w:sz w:val="24"/>
          <w:szCs w:val="24"/>
        </w:rPr>
        <w:t xml:space="preserve"> VI. Osnovne škole Varaždin ostvareni u razdoblju 01. siječnja do 30. lipnja 2023. godine iskazani su u Općem dijelu </w:t>
      </w:r>
      <w:r w:rsidR="009E65AE">
        <w:rPr>
          <w:rFonts w:ascii="Times New Roman" w:hAnsi="Times New Roman" w:cs="Times New Roman"/>
          <w:sz w:val="24"/>
          <w:szCs w:val="24"/>
        </w:rPr>
        <w:t>financijskog plana</w:t>
      </w:r>
      <w:r w:rsidRPr="008E40B3">
        <w:rPr>
          <w:rFonts w:ascii="Times New Roman" w:hAnsi="Times New Roman" w:cs="Times New Roman"/>
          <w:sz w:val="24"/>
          <w:szCs w:val="24"/>
        </w:rPr>
        <w:t xml:space="preserve"> </w:t>
      </w:r>
      <w:r w:rsidR="009E65AE">
        <w:rPr>
          <w:rFonts w:ascii="Times New Roman" w:hAnsi="Times New Roman" w:cs="Times New Roman"/>
          <w:sz w:val="24"/>
          <w:szCs w:val="24"/>
        </w:rPr>
        <w:t>na</w:t>
      </w:r>
      <w:r w:rsidRPr="008E40B3">
        <w:rPr>
          <w:rFonts w:ascii="Times New Roman" w:hAnsi="Times New Roman" w:cs="Times New Roman"/>
          <w:sz w:val="24"/>
          <w:szCs w:val="24"/>
        </w:rPr>
        <w:t xml:space="preserve"> Računu prihoda i rashoda i </w:t>
      </w:r>
      <w:r w:rsidR="009E65AE">
        <w:rPr>
          <w:rFonts w:ascii="Times New Roman" w:hAnsi="Times New Roman" w:cs="Times New Roman"/>
          <w:sz w:val="24"/>
          <w:szCs w:val="24"/>
        </w:rPr>
        <w:t>na</w:t>
      </w:r>
      <w:r w:rsidRPr="008E40B3">
        <w:rPr>
          <w:rFonts w:ascii="Times New Roman" w:hAnsi="Times New Roman" w:cs="Times New Roman"/>
          <w:sz w:val="24"/>
          <w:szCs w:val="24"/>
        </w:rPr>
        <w:t xml:space="preserve"> Računu financiranja kako slijedi:</w:t>
      </w:r>
    </w:p>
    <w:p w14:paraId="63B05DBF" w14:textId="74E618A6" w:rsidR="002F7D5E" w:rsidRPr="009703B4" w:rsidRDefault="002F7D5E" w:rsidP="009703B4">
      <w:pPr>
        <w:ind w:firstLine="70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w:instrText>
      </w:r>
      <w:r w:rsidR="00EF4CF0">
        <w:rPr>
          <w:rFonts w:ascii="Times New Roman" w:hAnsi="Times New Roman" w:cs="Times New Roman"/>
          <w:sz w:val="24"/>
          <w:szCs w:val="24"/>
        </w:rPr>
        <w:instrText xml:space="preserve">Excel.Sheet.12 "\\\\Desktop-mikp9bm\\d\\VI_OS_Docs\\Mario Plantak\\Izvještaj o izvršenju proračuna\\Polugodišnji izvještaj o izvršenju proračuna 1-6_2023\\izvršenje 1-6 2023_opći dio.xlsx" konačno!R1C1:R10C6 </w:instrText>
      </w:r>
      <w:r>
        <w:rPr>
          <w:rFonts w:ascii="Times New Roman" w:hAnsi="Times New Roman" w:cs="Times New Roman"/>
          <w:sz w:val="24"/>
          <w:szCs w:val="24"/>
        </w:rPr>
        <w:instrText xml:space="preserve">\a \f 5 \h  \* MERGEFORMAT </w:instrText>
      </w:r>
      <w:r>
        <w:rPr>
          <w:rFonts w:ascii="Times New Roman" w:hAnsi="Times New Roman" w:cs="Times New Roman"/>
          <w:sz w:val="24"/>
          <w:szCs w:val="24"/>
        </w:rPr>
        <w:fldChar w:fldCharType="separate"/>
      </w:r>
    </w:p>
    <w:tbl>
      <w:tblPr>
        <w:tblStyle w:val="Reetkatablice"/>
        <w:tblW w:w="9460" w:type="dxa"/>
        <w:tblLook w:val="04A0" w:firstRow="1" w:lastRow="0" w:firstColumn="1" w:lastColumn="0" w:noHBand="0" w:noVBand="1"/>
      </w:tblPr>
      <w:tblGrid>
        <w:gridCol w:w="3026"/>
        <w:gridCol w:w="1476"/>
        <w:gridCol w:w="1476"/>
        <w:gridCol w:w="1476"/>
        <w:gridCol w:w="1003"/>
        <w:gridCol w:w="1003"/>
      </w:tblGrid>
      <w:tr w:rsidR="002F7D5E" w:rsidRPr="002F7D5E" w14:paraId="00581834" w14:textId="77777777" w:rsidTr="002F7D5E">
        <w:trPr>
          <w:trHeight w:val="835"/>
        </w:trPr>
        <w:tc>
          <w:tcPr>
            <w:tcW w:w="3026" w:type="dxa"/>
            <w:shd w:val="clear" w:color="auto" w:fill="B8CCE4" w:themeFill="accent1" w:themeFillTint="66"/>
            <w:hideMark/>
          </w:tcPr>
          <w:p w14:paraId="6D2F6EE6" w14:textId="5513E0AE"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Brojčana oznaka i naziv</w:t>
            </w:r>
          </w:p>
        </w:tc>
        <w:tc>
          <w:tcPr>
            <w:tcW w:w="1476" w:type="dxa"/>
            <w:shd w:val="clear" w:color="auto" w:fill="B8CCE4" w:themeFill="accent1" w:themeFillTint="66"/>
            <w:hideMark/>
          </w:tcPr>
          <w:p w14:paraId="69DC90FD" w14:textId="77777777"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Izvršenje</w:t>
            </w:r>
          </w:p>
          <w:p w14:paraId="4FBE71E1" w14:textId="4DB332FE"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1.-6. 2022.</w:t>
            </w:r>
          </w:p>
        </w:tc>
        <w:tc>
          <w:tcPr>
            <w:tcW w:w="1476" w:type="dxa"/>
            <w:shd w:val="clear" w:color="auto" w:fill="B8CCE4" w:themeFill="accent1" w:themeFillTint="66"/>
            <w:hideMark/>
          </w:tcPr>
          <w:p w14:paraId="423307AF" w14:textId="77777777"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Tekući plan</w:t>
            </w:r>
          </w:p>
          <w:p w14:paraId="5823962F" w14:textId="3ABA8C22"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2023.</w:t>
            </w:r>
          </w:p>
        </w:tc>
        <w:tc>
          <w:tcPr>
            <w:tcW w:w="1476" w:type="dxa"/>
            <w:shd w:val="clear" w:color="auto" w:fill="B8CCE4" w:themeFill="accent1" w:themeFillTint="66"/>
            <w:hideMark/>
          </w:tcPr>
          <w:p w14:paraId="0360CE6C" w14:textId="77777777"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Izvršenje</w:t>
            </w:r>
          </w:p>
          <w:p w14:paraId="684573EB" w14:textId="33DBBA6F"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1.-6. 2023.</w:t>
            </w:r>
          </w:p>
        </w:tc>
        <w:tc>
          <w:tcPr>
            <w:tcW w:w="1003" w:type="dxa"/>
            <w:shd w:val="clear" w:color="auto" w:fill="B8CCE4" w:themeFill="accent1" w:themeFillTint="66"/>
            <w:hideMark/>
          </w:tcPr>
          <w:p w14:paraId="40DAD18A" w14:textId="77777777"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Indeks</w:t>
            </w:r>
          </w:p>
          <w:p w14:paraId="4B7CFF53" w14:textId="25A575B9"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4/2*100</w:t>
            </w:r>
          </w:p>
        </w:tc>
        <w:tc>
          <w:tcPr>
            <w:tcW w:w="1003" w:type="dxa"/>
            <w:shd w:val="clear" w:color="auto" w:fill="B8CCE4" w:themeFill="accent1" w:themeFillTint="66"/>
            <w:hideMark/>
          </w:tcPr>
          <w:p w14:paraId="083F15BE" w14:textId="77777777"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Indeks</w:t>
            </w:r>
          </w:p>
          <w:p w14:paraId="155BDDC9" w14:textId="7731CCD2" w:rsidR="002F7D5E" w:rsidRPr="002F7D5E" w:rsidRDefault="002F7D5E" w:rsidP="00742FAD">
            <w:pPr>
              <w:jc w:val="center"/>
              <w:rPr>
                <w:rFonts w:ascii="Times New Roman" w:hAnsi="Times New Roman" w:cs="Times New Roman"/>
                <w:sz w:val="24"/>
                <w:szCs w:val="24"/>
              </w:rPr>
            </w:pPr>
            <w:r w:rsidRPr="002F7D5E">
              <w:rPr>
                <w:rFonts w:ascii="Times New Roman" w:hAnsi="Times New Roman" w:cs="Times New Roman"/>
                <w:sz w:val="24"/>
                <w:szCs w:val="24"/>
              </w:rPr>
              <w:t>4/3*100</w:t>
            </w:r>
          </w:p>
        </w:tc>
      </w:tr>
      <w:tr w:rsidR="002F7D5E" w:rsidRPr="002F7D5E" w14:paraId="67A851D4" w14:textId="77777777" w:rsidTr="002F7D5E">
        <w:trPr>
          <w:trHeight w:val="288"/>
        </w:trPr>
        <w:tc>
          <w:tcPr>
            <w:tcW w:w="3026" w:type="dxa"/>
            <w:hideMark/>
          </w:tcPr>
          <w:p w14:paraId="0988E63B" w14:textId="77777777" w:rsidR="002F7D5E" w:rsidRPr="002F7D5E" w:rsidRDefault="002F7D5E" w:rsidP="002F7D5E">
            <w:pPr>
              <w:jc w:val="center"/>
              <w:rPr>
                <w:rFonts w:ascii="Times New Roman" w:hAnsi="Times New Roman" w:cs="Times New Roman"/>
                <w:sz w:val="24"/>
                <w:szCs w:val="24"/>
              </w:rPr>
            </w:pPr>
            <w:r w:rsidRPr="002F7D5E">
              <w:rPr>
                <w:rFonts w:ascii="Times New Roman" w:hAnsi="Times New Roman" w:cs="Times New Roman"/>
                <w:sz w:val="24"/>
                <w:szCs w:val="24"/>
              </w:rPr>
              <w:t>1</w:t>
            </w:r>
          </w:p>
        </w:tc>
        <w:tc>
          <w:tcPr>
            <w:tcW w:w="1476" w:type="dxa"/>
            <w:hideMark/>
          </w:tcPr>
          <w:p w14:paraId="63F5226C" w14:textId="77777777" w:rsidR="002F7D5E" w:rsidRPr="002F7D5E" w:rsidRDefault="002F7D5E" w:rsidP="002F7D5E">
            <w:pPr>
              <w:jc w:val="center"/>
              <w:rPr>
                <w:rFonts w:ascii="Times New Roman" w:hAnsi="Times New Roman" w:cs="Times New Roman"/>
                <w:sz w:val="24"/>
                <w:szCs w:val="24"/>
              </w:rPr>
            </w:pPr>
            <w:r w:rsidRPr="002F7D5E">
              <w:rPr>
                <w:rFonts w:ascii="Times New Roman" w:hAnsi="Times New Roman" w:cs="Times New Roman"/>
                <w:sz w:val="24"/>
                <w:szCs w:val="24"/>
              </w:rPr>
              <w:t>2</w:t>
            </w:r>
          </w:p>
        </w:tc>
        <w:tc>
          <w:tcPr>
            <w:tcW w:w="1476" w:type="dxa"/>
            <w:hideMark/>
          </w:tcPr>
          <w:p w14:paraId="4E3683E4" w14:textId="77777777" w:rsidR="002F7D5E" w:rsidRPr="002F7D5E" w:rsidRDefault="002F7D5E" w:rsidP="002F7D5E">
            <w:pPr>
              <w:jc w:val="center"/>
              <w:rPr>
                <w:rFonts w:ascii="Times New Roman" w:hAnsi="Times New Roman" w:cs="Times New Roman"/>
                <w:sz w:val="24"/>
                <w:szCs w:val="24"/>
              </w:rPr>
            </w:pPr>
            <w:r w:rsidRPr="002F7D5E">
              <w:rPr>
                <w:rFonts w:ascii="Times New Roman" w:hAnsi="Times New Roman" w:cs="Times New Roman"/>
                <w:sz w:val="24"/>
                <w:szCs w:val="24"/>
              </w:rPr>
              <w:t>3</w:t>
            </w:r>
          </w:p>
        </w:tc>
        <w:tc>
          <w:tcPr>
            <w:tcW w:w="1476" w:type="dxa"/>
            <w:hideMark/>
          </w:tcPr>
          <w:p w14:paraId="1C6EA8EF" w14:textId="77777777" w:rsidR="002F7D5E" w:rsidRPr="002F7D5E" w:rsidRDefault="002F7D5E" w:rsidP="002F7D5E">
            <w:pPr>
              <w:jc w:val="center"/>
              <w:rPr>
                <w:rFonts w:ascii="Times New Roman" w:hAnsi="Times New Roman" w:cs="Times New Roman"/>
                <w:sz w:val="24"/>
                <w:szCs w:val="24"/>
              </w:rPr>
            </w:pPr>
            <w:r w:rsidRPr="002F7D5E">
              <w:rPr>
                <w:rFonts w:ascii="Times New Roman" w:hAnsi="Times New Roman" w:cs="Times New Roman"/>
                <w:sz w:val="24"/>
                <w:szCs w:val="24"/>
              </w:rPr>
              <w:t>4</w:t>
            </w:r>
          </w:p>
        </w:tc>
        <w:tc>
          <w:tcPr>
            <w:tcW w:w="1003" w:type="dxa"/>
            <w:hideMark/>
          </w:tcPr>
          <w:p w14:paraId="5C5389E7" w14:textId="77777777" w:rsidR="002F7D5E" w:rsidRPr="002F7D5E" w:rsidRDefault="002F7D5E" w:rsidP="002F7D5E">
            <w:pPr>
              <w:jc w:val="center"/>
              <w:rPr>
                <w:rFonts w:ascii="Times New Roman" w:hAnsi="Times New Roman" w:cs="Times New Roman"/>
                <w:sz w:val="24"/>
                <w:szCs w:val="24"/>
              </w:rPr>
            </w:pPr>
            <w:r w:rsidRPr="002F7D5E">
              <w:rPr>
                <w:rFonts w:ascii="Times New Roman" w:hAnsi="Times New Roman" w:cs="Times New Roman"/>
                <w:sz w:val="24"/>
                <w:szCs w:val="24"/>
              </w:rPr>
              <w:t>5</w:t>
            </w:r>
          </w:p>
        </w:tc>
        <w:tc>
          <w:tcPr>
            <w:tcW w:w="1003" w:type="dxa"/>
            <w:hideMark/>
          </w:tcPr>
          <w:p w14:paraId="0BDE3BC9" w14:textId="77777777" w:rsidR="002F7D5E" w:rsidRPr="002F7D5E" w:rsidRDefault="002F7D5E" w:rsidP="002F7D5E">
            <w:pPr>
              <w:jc w:val="center"/>
              <w:rPr>
                <w:rFonts w:ascii="Times New Roman" w:hAnsi="Times New Roman" w:cs="Times New Roman"/>
                <w:sz w:val="24"/>
                <w:szCs w:val="24"/>
              </w:rPr>
            </w:pPr>
            <w:r w:rsidRPr="002F7D5E">
              <w:rPr>
                <w:rFonts w:ascii="Times New Roman" w:hAnsi="Times New Roman" w:cs="Times New Roman"/>
                <w:sz w:val="24"/>
                <w:szCs w:val="24"/>
              </w:rPr>
              <w:t>6</w:t>
            </w:r>
          </w:p>
        </w:tc>
      </w:tr>
      <w:tr w:rsidR="002F7D5E" w:rsidRPr="002F7D5E" w14:paraId="48CCFF0F" w14:textId="77777777" w:rsidTr="002F7D5E">
        <w:trPr>
          <w:trHeight w:val="288"/>
        </w:trPr>
        <w:tc>
          <w:tcPr>
            <w:tcW w:w="3026" w:type="dxa"/>
            <w:hideMark/>
          </w:tcPr>
          <w:p w14:paraId="3F581A9E" w14:textId="77777777" w:rsidR="002F7D5E" w:rsidRPr="002F7D5E" w:rsidRDefault="002F7D5E" w:rsidP="002F7D5E">
            <w:pPr>
              <w:rPr>
                <w:rFonts w:ascii="Times New Roman" w:hAnsi="Times New Roman" w:cs="Times New Roman"/>
                <w:b/>
                <w:bCs/>
                <w:sz w:val="24"/>
                <w:szCs w:val="24"/>
              </w:rPr>
            </w:pPr>
            <w:r w:rsidRPr="002F7D5E">
              <w:rPr>
                <w:rFonts w:ascii="Times New Roman" w:hAnsi="Times New Roman" w:cs="Times New Roman"/>
                <w:b/>
                <w:bCs/>
                <w:sz w:val="24"/>
                <w:szCs w:val="24"/>
              </w:rPr>
              <w:t>Prihodi ukupno</w:t>
            </w:r>
          </w:p>
        </w:tc>
        <w:tc>
          <w:tcPr>
            <w:tcW w:w="1476" w:type="dxa"/>
            <w:hideMark/>
          </w:tcPr>
          <w:p w14:paraId="3201E8C1" w14:textId="77777777" w:rsidR="002F7D5E" w:rsidRPr="002F7D5E" w:rsidRDefault="002F7D5E" w:rsidP="00742FAD">
            <w:pPr>
              <w:jc w:val="right"/>
              <w:rPr>
                <w:rFonts w:ascii="Times New Roman" w:hAnsi="Times New Roman" w:cs="Times New Roman"/>
                <w:b/>
                <w:bCs/>
                <w:sz w:val="24"/>
                <w:szCs w:val="24"/>
              </w:rPr>
            </w:pPr>
            <w:r w:rsidRPr="002F7D5E">
              <w:rPr>
                <w:rFonts w:ascii="Times New Roman" w:hAnsi="Times New Roman" w:cs="Times New Roman"/>
                <w:b/>
                <w:bCs/>
                <w:sz w:val="24"/>
                <w:szCs w:val="24"/>
              </w:rPr>
              <w:t>1.107.218,87</w:t>
            </w:r>
          </w:p>
        </w:tc>
        <w:tc>
          <w:tcPr>
            <w:tcW w:w="1476" w:type="dxa"/>
            <w:hideMark/>
          </w:tcPr>
          <w:p w14:paraId="0E4B0749" w14:textId="77777777" w:rsidR="002F7D5E" w:rsidRPr="002F7D5E" w:rsidRDefault="002F7D5E" w:rsidP="00742FAD">
            <w:pPr>
              <w:jc w:val="right"/>
              <w:rPr>
                <w:rFonts w:ascii="Times New Roman" w:hAnsi="Times New Roman" w:cs="Times New Roman"/>
                <w:b/>
                <w:bCs/>
                <w:sz w:val="24"/>
                <w:szCs w:val="24"/>
              </w:rPr>
            </w:pPr>
            <w:r w:rsidRPr="002F7D5E">
              <w:rPr>
                <w:rFonts w:ascii="Times New Roman" w:hAnsi="Times New Roman" w:cs="Times New Roman"/>
                <w:b/>
                <w:bCs/>
                <w:sz w:val="24"/>
                <w:szCs w:val="24"/>
              </w:rPr>
              <w:t>2.637.600,00</w:t>
            </w:r>
          </w:p>
        </w:tc>
        <w:tc>
          <w:tcPr>
            <w:tcW w:w="1476" w:type="dxa"/>
            <w:hideMark/>
          </w:tcPr>
          <w:p w14:paraId="6F6346D2" w14:textId="77777777" w:rsidR="002F7D5E" w:rsidRPr="002F7D5E" w:rsidRDefault="002F7D5E" w:rsidP="00742FAD">
            <w:pPr>
              <w:jc w:val="right"/>
              <w:rPr>
                <w:rFonts w:ascii="Times New Roman" w:hAnsi="Times New Roman" w:cs="Times New Roman"/>
                <w:b/>
                <w:bCs/>
                <w:sz w:val="24"/>
                <w:szCs w:val="24"/>
              </w:rPr>
            </w:pPr>
            <w:r w:rsidRPr="002F7D5E">
              <w:rPr>
                <w:rFonts w:ascii="Times New Roman" w:hAnsi="Times New Roman" w:cs="Times New Roman"/>
                <w:b/>
                <w:bCs/>
                <w:sz w:val="24"/>
                <w:szCs w:val="24"/>
              </w:rPr>
              <w:t>1.306.218,77</w:t>
            </w:r>
          </w:p>
        </w:tc>
        <w:tc>
          <w:tcPr>
            <w:tcW w:w="1003" w:type="dxa"/>
            <w:hideMark/>
          </w:tcPr>
          <w:p w14:paraId="4EA0D52F" w14:textId="77777777" w:rsidR="002F7D5E" w:rsidRPr="002F7D5E" w:rsidRDefault="002F7D5E" w:rsidP="00742FAD">
            <w:pPr>
              <w:jc w:val="right"/>
              <w:rPr>
                <w:rFonts w:ascii="Times New Roman" w:hAnsi="Times New Roman" w:cs="Times New Roman"/>
                <w:b/>
                <w:bCs/>
                <w:sz w:val="24"/>
                <w:szCs w:val="24"/>
              </w:rPr>
            </w:pPr>
            <w:r w:rsidRPr="002F7D5E">
              <w:rPr>
                <w:rFonts w:ascii="Times New Roman" w:hAnsi="Times New Roman" w:cs="Times New Roman"/>
                <w:b/>
                <w:bCs/>
                <w:sz w:val="24"/>
                <w:szCs w:val="24"/>
              </w:rPr>
              <w:t>117,97</w:t>
            </w:r>
          </w:p>
        </w:tc>
        <w:tc>
          <w:tcPr>
            <w:tcW w:w="1003" w:type="dxa"/>
            <w:hideMark/>
          </w:tcPr>
          <w:p w14:paraId="0B1F3F53" w14:textId="77777777" w:rsidR="002F7D5E" w:rsidRPr="002F7D5E" w:rsidRDefault="002F7D5E" w:rsidP="00742FAD">
            <w:pPr>
              <w:jc w:val="right"/>
              <w:rPr>
                <w:rFonts w:ascii="Times New Roman" w:hAnsi="Times New Roman" w:cs="Times New Roman"/>
                <w:b/>
                <w:bCs/>
                <w:sz w:val="24"/>
                <w:szCs w:val="24"/>
              </w:rPr>
            </w:pPr>
            <w:r w:rsidRPr="002F7D5E">
              <w:rPr>
                <w:rFonts w:ascii="Times New Roman" w:hAnsi="Times New Roman" w:cs="Times New Roman"/>
                <w:b/>
                <w:bCs/>
                <w:sz w:val="24"/>
                <w:szCs w:val="24"/>
              </w:rPr>
              <w:t>49,52</w:t>
            </w:r>
          </w:p>
        </w:tc>
      </w:tr>
      <w:tr w:rsidR="002F7D5E" w:rsidRPr="002F7D5E" w14:paraId="176A7E96" w14:textId="77777777" w:rsidTr="002F7D5E">
        <w:trPr>
          <w:trHeight w:val="288"/>
        </w:trPr>
        <w:tc>
          <w:tcPr>
            <w:tcW w:w="3026" w:type="dxa"/>
            <w:hideMark/>
          </w:tcPr>
          <w:p w14:paraId="7B61CD38" w14:textId="222E1C07" w:rsidR="002F7D5E" w:rsidRPr="002F7D5E" w:rsidRDefault="002F7D5E" w:rsidP="002F7D5E">
            <w:pPr>
              <w:rPr>
                <w:rFonts w:ascii="Times New Roman" w:hAnsi="Times New Roman" w:cs="Times New Roman"/>
                <w:sz w:val="24"/>
                <w:szCs w:val="24"/>
              </w:rPr>
            </w:pPr>
            <w:r w:rsidRPr="002F7D5E">
              <w:rPr>
                <w:rFonts w:ascii="Times New Roman" w:hAnsi="Times New Roman" w:cs="Times New Roman"/>
                <w:sz w:val="24"/>
                <w:szCs w:val="24"/>
              </w:rPr>
              <w:t>6</w:t>
            </w:r>
            <w:r w:rsidR="00742FAD">
              <w:rPr>
                <w:rFonts w:ascii="Times New Roman" w:hAnsi="Times New Roman" w:cs="Times New Roman"/>
                <w:sz w:val="24"/>
                <w:szCs w:val="24"/>
              </w:rPr>
              <w:t xml:space="preserve">   </w:t>
            </w:r>
            <w:r w:rsidRPr="002F7D5E">
              <w:rPr>
                <w:rFonts w:ascii="Times New Roman" w:hAnsi="Times New Roman" w:cs="Times New Roman"/>
                <w:sz w:val="24"/>
                <w:szCs w:val="24"/>
              </w:rPr>
              <w:t>Prihodi poslovanja</w:t>
            </w:r>
          </w:p>
        </w:tc>
        <w:tc>
          <w:tcPr>
            <w:tcW w:w="1476" w:type="dxa"/>
            <w:hideMark/>
          </w:tcPr>
          <w:p w14:paraId="720AD753"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1.107.103,20</w:t>
            </w:r>
          </w:p>
        </w:tc>
        <w:tc>
          <w:tcPr>
            <w:tcW w:w="1476" w:type="dxa"/>
            <w:hideMark/>
          </w:tcPr>
          <w:p w14:paraId="24F38044"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2.636.790,00</w:t>
            </w:r>
          </w:p>
        </w:tc>
        <w:tc>
          <w:tcPr>
            <w:tcW w:w="1476" w:type="dxa"/>
            <w:hideMark/>
          </w:tcPr>
          <w:p w14:paraId="2C8C86F2" w14:textId="77777777" w:rsidR="002F7D5E" w:rsidRPr="002F7D5E" w:rsidRDefault="002F7D5E" w:rsidP="00742FAD">
            <w:pPr>
              <w:jc w:val="right"/>
              <w:rPr>
                <w:rFonts w:ascii="Times New Roman" w:hAnsi="Times New Roman" w:cs="Times New Roman"/>
                <w:sz w:val="24"/>
                <w:szCs w:val="24"/>
              </w:rPr>
            </w:pPr>
            <w:bookmarkStart w:id="2" w:name="_Hlk143605544"/>
            <w:r w:rsidRPr="002F7D5E">
              <w:rPr>
                <w:rFonts w:ascii="Times New Roman" w:hAnsi="Times New Roman" w:cs="Times New Roman"/>
                <w:sz w:val="24"/>
                <w:szCs w:val="24"/>
              </w:rPr>
              <w:t>1.306.218,77</w:t>
            </w:r>
            <w:bookmarkEnd w:id="2"/>
          </w:p>
        </w:tc>
        <w:tc>
          <w:tcPr>
            <w:tcW w:w="1003" w:type="dxa"/>
            <w:hideMark/>
          </w:tcPr>
          <w:p w14:paraId="2621CE61"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117,99</w:t>
            </w:r>
          </w:p>
        </w:tc>
        <w:tc>
          <w:tcPr>
            <w:tcW w:w="1003" w:type="dxa"/>
            <w:hideMark/>
          </w:tcPr>
          <w:p w14:paraId="79F71841"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49,54</w:t>
            </w:r>
          </w:p>
        </w:tc>
      </w:tr>
      <w:tr w:rsidR="002F7D5E" w:rsidRPr="002F7D5E" w14:paraId="5CF30D4A" w14:textId="77777777" w:rsidTr="002F7D5E">
        <w:trPr>
          <w:trHeight w:val="288"/>
        </w:trPr>
        <w:tc>
          <w:tcPr>
            <w:tcW w:w="3026" w:type="dxa"/>
            <w:hideMark/>
          </w:tcPr>
          <w:p w14:paraId="6B86F577" w14:textId="69C37F01" w:rsidR="002F7D5E" w:rsidRPr="002F7D5E" w:rsidRDefault="002F7D5E" w:rsidP="00742FAD">
            <w:pPr>
              <w:jc w:val="left"/>
              <w:rPr>
                <w:rFonts w:ascii="Times New Roman" w:hAnsi="Times New Roman" w:cs="Times New Roman"/>
                <w:sz w:val="24"/>
                <w:szCs w:val="24"/>
              </w:rPr>
            </w:pPr>
            <w:r w:rsidRPr="002F7D5E">
              <w:rPr>
                <w:rFonts w:ascii="Times New Roman" w:hAnsi="Times New Roman" w:cs="Times New Roman"/>
                <w:sz w:val="24"/>
                <w:szCs w:val="24"/>
              </w:rPr>
              <w:t>7</w:t>
            </w:r>
            <w:r w:rsidR="00742FAD">
              <w:rPr>
                <w:rFonts w:ascii="Times New Roman" w:hAnsi="Times New Roman" w:cs="Times New Roman"/>
                <w:sz w:val="24"/>
                <w:szCs w:val="24"/>
              </w:rPr>
              <w:t xml:space="preserve">   </w:t>
            </w:r>
            <w:r w:rsidRPr="002F7D5E">
              <w:rPr>
                <w:rFonts w:ascii="Times New Roman" w:hAnsi="Times New Roman" w:cs="Times New Roman"/>
                <w:sz w:val="24"/>
                <w:szCs w:val="24"/>
              </w:rPr>
              <w:t>Prihodi</w:t>
            </w:r>
            <w:r>
              <w:rPr>
                <w:rFonts w:ascii="Times New Roman" w:hAnsi="Times New Roman" w:cs="Times New Roman"/>
                <w:sz w:val="24"/>
                <w:szCs w:val="24"/>
              </w:rPr>
              <w:t xml:space="preserve"> </w:t>
            </w:r>
            <w:r w:rsidRPr="002F7D5E">
              <w:rPr>
                <w:rFonts w:ascii="Times New Roman" w:hAnsi="Times New Roman" w:cs="Times New Roman"/>
                <w:sz w:val="24"/>
                <w:szCs w:val="24"/>
              </w:rPr>
              <w:t>od</w:t>
            </w:r>
            <w:r>
              <w:rPr>
                <w:rFonts w:ascii="Times New Roman" w:hAnsi="Times New Roman" w:cs="Times New Roman"/>
                <w:sz w:val="24"/>
                <w:szCs w:val="24"/>
              </w:rPr>
              <w:t xml:space="preserve"> </w:t>
            </w:r>
            <w:r w:rsidRPr="002F7D5E">
              <w:rPr>
                <w:rFonts w:ascii="Times New Roman" w:hAnsi="Times New Roman" w:cs="Times New Roman"/>
                <w:sz w:val="24"/>
                <w:szCs w:val="24"/>
              </w:rPr>
              <w:t>prodaje nefinancijske imovine</w:t>
            </w:r>
          </w:p>
        </w:tc>
        <w:tc>
          <w:tcPr>
            <w:tcW w:w="1476" w:type="dxa"/>
            <w:hideMark/>
          </w:tcPr>
          <w:p w14:paraId="3383C02E"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115,67</w:t>
            </w:r>
          </w:p>
        </w:tc>
        <w:tc>
          <w:tcPr>
            <w:tcW w:w="1476" w:type="dxa"/>
            <w:hideMark/>
          </w:tcPr>
          <w:p w14:paraId="6070788E"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810,00</w:t>
            </w:r>
          </w:p>
        </w:tc>
        <w:tc>
          <w:tcPr>
            <w:tcW w:w="1476" w:type="dxa"/>
            <w:hideMark/>
          </w:tcPr>
          <w:p w14:paraId="55CDC33D"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0,00</w:t>
            </w:r>
          </w:p>
        </w:tc>
        <w:tc>
          <w:tcPr>
            <w:tcW w:w="1003" w:type="dxa"/>
            <w:hideMark/>
          </w:tcPr>
          <w:p w14:paraId="51C7EB54"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0,00</w:t>
            </w:r>
          </w:p>
        </w:tc>
        <w:tc>
          <w:tcPr>
            <w:tcW w:w="1003" w:type="dxa"/>
            <w:hideMark/>
          </w:tcPr>
          <w:p w14:paraId="7D9BCC21"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0,00</w:t>
            </w:r>
          </w:p>
        </w:tc>
      </w:tr>
      <w:tr w:rsidR="002F7D5E" w:rsidRPr="002F7D5E" w14:paraId="705EAA2F" w14:textId="77777777" w:rsidTr="002F7D5E">
        <w:trPr>
          <w:trHeight w:val="288"/>
        </w:trPr>
        <w:tc>
          <w:tcPr>
            <w:tcW w:w="3026" w:type="dxa"/>
            <w:hideMark/>
          </w:tcPr>
          <w:p w14:paraId="7351C119" w14:textId="77777777" w:rsidR="002F7D5E" w:rsidRPr="002F7D5E" w:rsidRDefault="002F7D5E" w:rsidP="002F7D5E">
            <w:pPr>
              <w:rPr>
                <w:rFonts w:ascii="Times New Roman" w:hAnsi="Times New Roman" w:cs="Times New Roman"/>
                <w:b/>
                <w:bCs/>
                <w:sz w:val="24"/>
                <w:szCs w:val="24"/>
              </w:rPr>
            </w:pPr>
            <w:r w:rsidRPr="002F7D5E">
              <w:rPr>
                <w:rFonts w:ascii="Times New Roman" w:hAnsi="Times New Roman" w:cs="Times New Roman"/>
                <w:b/>
                <w:bCs/>
                <w:sz w:val="24"/>
                <w:szCs w:val="24"/>
              </w:rPr>
              <w:t>Rashodi ukupno</w:t>
            </w:r>
          </w:p>
        </w:tc>
        <w:tc>
          <w:tcPr>
            <w:tcW w:w="1476" w:type="dxa"/>
            <w:hideMark/>
          </w:tcPr>
          <w:p w14:paraId="2269C788" w14:textId="77777777" w:rsidR="002F7D5E" w:rsidRPr="002F7D5E" w:rsidRDefault="002F7D5E" w:rsidP="00742FAD">
            <w:pPr>
              <w:jc w:val="right"/>
              <w:rPr>
                <w:rFonts w:ascii="Times New Roman" w:hAnsi="Times New Roman" w:cs="Times New Roman"/>
                <w:b/>
                <w:bCs/>
                <w:sz w:val="24"/>
                <w:szCs w:val="24"/>
              </w:rPr>
            </w:pPr>
            <w:r w:rsidRPr="002F7D5E">
              <w:rPr>
                <w:rFonts w:ascii="Times New Roman" w:hAnsi="Times New Roman" w:cs="Times New Roman"/>
                <w:b/>
                <w:bCs/>
                <w:sz w:val="24"/>
                <w:szCs w:val="24"/>
              </w:rPr>
              <w:t>1.117.912,83</w:t>
            </w:r>
          </w:p>
        </w:tc>
        <w:tc>
          <w:tcPr>
            <w:tcW w:w="1476" w:type="dxa"/>
            <w:hideMark/>
          </w:tcPr>
          <w:p w14:paraId="4F18722A" w14:textId="77777777" w:rsidR="002F7D5E" w:rsidRPr="002F7D5E" w:rsidRDefault="002F7D5E" w:rsidP="00742FAD">
            <w:pPr>
              <w:jc w:val="right"/>
              <w:rPr>
                <w:rFonts w:ascii="Times New Roman" w:hAnsi="Times New Roman" w:cs="Times New Roman"/>
                <w:b/>
                <w:bCs/>
                <w:sz w:val="24"/>
                <w:szCs w:val="24"/>
              </w:rPr>
            </w:pPr>
            <w:r w:rsidRPr="002F7D5E">
              <w:rPr>
                <w:rFonts w:ascii="Times New Roman" w:hAnsi="Times New Roman" w:cs="Times New Roman"/>
                <w:b/>
                <w:bCs/>
                <w:sz w:val="24"/>
                <w:szCs w:val="24"/>
              </w:rPr>
              <w:t>2.659.975,00</w:t>
            </w:r>
          </w:p>
        </w:tc>
        <w:tc>
          <w:tcPr>
            <w:tcW w:w="1476" w:type="dxa"/>
            <w:hideMark/>
          </w:tcPr>
          <w:p w14:paraId="77E09337" w14:textId="77777777" w:rsidR="002F7D5E" w:rsidRPr="002F7D5E" w:rsidRDefault="002F7D5E" w:rsidP="00742FAD">
            <w:pPr>
              <w:jc w:val="right"/>
              <w:rPr>
                <w:rFonts w:ascii="Times New Roman" w:hAnsi="Times New Roman" w:cs="Times New Roman"/>
                <w:b/>
                <w:bCs/>
                <w:sz w:val="24"/>
                <w:szCs w:val="24"/>
              </w:rPr>
            </w:pPr>
            <w:r w:rsidRPr="002F7D5E">
              <w:rPr>
                <w:rFonts w:ascii="Times New Roman" w:hAnsi="Times New Roman" w:cs="Times New Roman"/>
                <w:b/>
                <w:bCs/>
                <w:sz w:val="24"/>
                <w:szCs w:val="24"/>
              </w:rPr>
              <w:t>1.243.215,57</w:t>
            </w:r>
          </w:p>
        </w:tc>
        <w:tc>
          <w:tcPr>
            <w:tcW w:w="1003" w:type="dxa"/>
            <w:hideMark/>
          </w:tcPr>
          <w:p w14:paraId="7D7C9CA3" w14:textId="77777777" w:rsidR="002F7D5E" w:rsidRPr="002F7D5E" w:rsidRDefault="002F7D5E" w:rsidP="00742FAD">
            <w:pPr>
              <w:jc w:val="right"/>
              <w:rPr>
                <w:rFonts w:ascii="Times New Roman" w:hAnsi="Times New Roman" w:cs="Times New Roman"/>
                <w:b/>
                <w:bCs/>
                <w:sz w:val="24"/>
                <w:szCs w:val="24"/>
              </w:rPr>
            </w:pPr>
            <w:r w:rsidRPr="002F7D5E">
              <w:rPr>
                <w:rFonts w:ascii="Times New Roman" w:hAnsi="Times New Roman" w:cs="Times New Roman"/>
                <w:b/>
                <w:bCs/>
                <w:sz w:val="24"/>
                <w:szCs w:val="24"/>
              </w:rPr>
              <w:t>111,21</w:t>
            </w:r>
          </w:p>
        </w:tc>
        <w:tc>
          <w:tcPr>
            <w:tcW w:w="1003" w:type="dxa"/>
            <w:hideMark/>
          </w:tcPr>
          <w:p w14:paraId="30921C91" w14:textId="77777777" w:rsidR="002F7D5E" w:rsidRPr="002F7D5E" w:rsidRDefault="002F7D5E" w:rsidP="00742FAD">
            <w:pPr>
              <w:jc w:val="right"/>
              <w:rPr>
                <w:rFonts w:ascii="Times New Roman" w:hAnsi="Times New Roman" w:cs="Times New Roman"/>
                <w:b/>
                <w:bCs/>
                <w:sz w:val="24"/>
                <w:szCs w:val="24"/>
              </w:rPr>
            </w:pPr>
            <w:r w:rsidRPr="002F7D5E">
              <w:rPr>
                <w:rFonts w:ascii="Times New Roman" w:hAnsi="Times New Roman" w:cs="Times New Roman"/>
                <w:b/>
                <w:bCs/>
                <w:sz w:val="24"/>
                <w:szCs w:val="24"/>
              </w:rPr>
              <w:t>46,74</w:t>
            </w:r>
          </w:p>
        </w:tc>
      </w:tr>
      <w:tr w:rsidR="002F7D5E" w:rsidRPr="002F7D5E" w14:paraId="5B832076" w14:textId="77777777" w:rsidTr="002F7D5E">
        <w:trPr>
          <w:trHeight w:val="288"/>
        </w:trPr>
        <w:tc>
          <w:tcPr>
            <w:tcW w:w="3026" w:type="dxa"/>
            <w:hideMark/>
          </w:tcPr>
          <w:p w14:paraId="7AB3C029" w14:textId="59493808" w:rsidR="002F7D5E" w:rsidRPr="002F7D5E" w:rsidRDefault="002F7D5E" w:rsidP="00742FAD">
            <w:pPr>
              <w:jc w:val="left"/>
              <w:rPr>
                <w:rFonts w:ascii="Times New Roman" w:hAnsi="Times New Roman" w:cs="Times New Roman"/>
                <w:sz w:val="24"/>
                <w:szCs w:val="24"/>
              </w:rPr>
            </w:pPr>
            <w:r w:rsidRPr="002F7D5E">
              <w:rPr>
                <w:rFonts w:ascii="Times New Roman" w:hAnsi="Times New Roman" w:cs="Times New Roman"/>
                <w:sz w:val="24"/>
                <w:szCs w:val="24"/>
              </w:rPr>
              <w:t>3</w:t>
            </w:r>
            <w:r w:rsidR="00742FAD">
              <w:rPr>
                <w:rFonts w:ascii="Times New Roman" w:hAnsi="Times New Roman" w:cs="Times New Roman"/>
                <w:sz w:val="24"/>
                <w:szCs w:val="24"/>
              </w:rPr>
              <w:t xml:space="preserve">   </w:t>
            </w:r>
            <w:r w:rsidRPr="002F7D5E">
              <w:rPr>
                <w:rFonts w:ascii="Times New Roman" w:hAnsi="Times New Roman" w:cs="Times New Roman"/>
                <w:sz w:val="24"/>
                <w:szCs w:val="24"/>
              </w:rPr>
              <w:t>Rashodi poslovanja</w:t>
            </w:r>
          </w:p>
        </w:tc>
        <w:tc>
          <w:tcPr>
            <w:tcW w:w="1476" w:type="dxa"/>
            <w:hideMark/>
          </w:tcPr>
          <w:p w14:paraId="5CDFE518"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1.110.459,36</w:t>
            </w:r>
          </w:p>
        </w:tc>
        <w:tc>
          <w:tcPr>
            <w:tcW w:w="1476" w:type="dxa"/>
            <w:hideMark/>
          </w:tcPr>
          <w:p w14:paraId="1464C1D5"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2.568.700,00</w:t>
            </w:r>
          </w:p>
        </w:tc>
        <w:tc>
          <w:tcPr>
            <w:tcW w:w="1476" w:type="dxa"/>
            <w:hideMark/>
          </w:tcPr>
          <w:p w14:paraId="786CC25F"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1.235.622,24</w:t>
            </w:r>
          </w:p>
        </w:tc>
        <w:tc>
          <w:tcPr>
            <w:tcW w:w="1003" w:type="dxa"/>
            <w:hideMark/>
          </w:tcPr>
          <w:p w14:paraId="7F69A6FA"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111,27</w:t>
            </w:r>
          </w:p>
        </w:tc>
        <w:tc>
          <w:tcPr>
            <w:tcW w:w="1003" w:type="dxa"/>
            <w:hideMark/>
          </w:tcPr>
          <w:p w14:paraId="1337B764"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48,10</w:t>
            </w:r>
          </w:p>
        </w:tc>
      </w:tr>
      <w:tr w:rsidR="002F7D5E" w:rsidRPr="002F7D5E" w14:paraId="44750AEB" w14:textId="77777777" w:rsidTr="002F7D5E">
        <w:trPr>
          <w:trHeight w:val="288"/>
        </w:trPr>
        <w:tc>
          <w:tcPr>
            <w:tcW w:w="3026" w:type="dxa"/>
            <w:hideMark/>
          </w:tcPr>
          <w:p w14:paraId="5081445B" w14:textId="30B2EA9D" w:rsidR="002F7D5E" w:rsidRPr="002F7D5E" w:rsidRDefault="002F7D5E" w:rsidP="00742FAD">
            <w:pPr>
              <w:jc w:val="left"/>
              <w:rPr>
                <w:rFonts w:ascii="Times New Roman" w:hAnsi="Times New Roman" w:cs="Times New Roman"/>
                <w:sz w:val="24"/>
                <w:szCs w:val="24"/>
              </w:rPr>
            </w:pPr>
            <w:r w:rsidRPr="002F7D5E">
              <w:rPr>
                <w:rFonts w:ascii="Times New Roman" w:hAnsi="Times New Roman" w:cs="Times New Roman"/>
                <w:sz w:val="24"/>
                <w:szCs w:val="24"/>
              </w:rPr>
              <w:t>4</w:t>
            </w:r>
            <w:r w:rsidR="00742FAD">
              <w:rPr>
                <w:rFonts w:ascii="Times New Roman" w:hAnsi="Times New Roman" w:cs="Times New Roman"/>
                <w:sz w:val="24"/>
                <w:szCs w:val="24"/>
              </w:rPr>
              <w:t xml:space="preserve">   </w:t>
            </w:r>
            <w:r w:rsidRPr="002F7D5E">
              <w:rPr>
                <w:rFonts w:ascii="Times New Roman" w:hAnsi="Times New Roman" w:cs="Times New Roman"/>
                <w:sz w:val="24"/>
                <w:szCs w:val="24"/>
              </w:rPr>
              <w:t>Rashodi</w:t>
            </w:r>
            <w:r>
              <w:rPr>
                <w:rFonts w:ascii="Times New Roman" w:hAnsi="Times New Roman" w:cs="Times New Roman"/>
                <w:sz w:val="24"/>
                <w:szCs w:val="24"/>
              </w:rPr>
              <w:t xml:space="preserve"> </w:t>
            </w:r>
            <w:r w:rsidRPr="002F7D5E">
              <w:rPr>
                <w:rFonts w:ascii="Times New Roman" w:hAnsi="Times New Roman" w:cs="Times New Roman"/>
                <w:sz w:val="24"/>
                <w:szCs w:val="24"/>
              </w:rPr>
              <w:t>za</w:t>
            </w:r>
            <w:r>
              <w:rPr>
                <w:rFonts w:ascii="Times New Roman" w:hAnsi="Times New Roman" w:cs="Times New Roman"/>
                <w:sz w:val="24"/>
                <w:szCs w:val="24"/>
              </w:rPr>
              <w:t xml:space="preserve"> </w:t>
            </w:r>
            <w:r w:rsidRPr="002F7D5E">
              <w:rPr>
                <w:rFonts w:ascii="Times New Roman" w:hAnsi="Times New Roman" w:cs="Times New Roman"/>
                <w:sz w:val="24"/>
                <w:szCs w:val="24"/>
              </w:rPr>
              <w:t>nabavu</w:t>
            </w:r>
            <w:r>
              <w:rPr>
                <w:rFonts w:ascii="Times New Roman" w:hAnsi="Times New Roman" w:cs="Times New Roman"/>
                <w:sz w:val="24"/>
                <w:szCs w:val="24"/>
              </w:rPr>
              <w:t xml:space="preserve"> </w:t>
            </w:r>
            <w:r w:rsidRPr="002F7D5E">
              <w:rPr>
                <w:rFonts w:ascii="Times New Roman" w:hAnsi="Times New Roman" w:cs="Times New Roman"/>
                <w:sz w:val="24"/>
                <w:szCs w:val="24"/>
              </w:rPr>
              <w:t>nefinancijske imovine</w:t>
            </w:r>
          </w:p>
        </w:tc>
        <w:tc>
          <w:tcPr>
            <w:tcW w:w="1476" w:type="dxa"/>
            <w:hideMark/>
          </w:tcPr>
          <w:p w14:paraId="0A2829B5"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7.453,47</w:t>
            </w:r>
          </w:p>
        </w:tc>
        <w:tc>
          <w:tcPr>
            <w:tcW w:w="1476" w:type="dxa"/>
            <w:hideMark/>
          </w:tcPr>
          <w:p w14:paraId="41D4C5A4"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91.275,00</w:t>
            </w:r>
          </w:p>
        </w:tc>
        <w:tc>
          <w:tcPr>
            <w:tcW w:w="1476" w:type="dxa"/>
            <w:hideMark/>
          </w:tcPr>
          <w:p w14:paraId="1AAF09F5"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7.593,33</w:t>
            </w:r>
          </w:p>
        </w:tc>
        <w:tc>
          <w:tcPr>
            <w:tcW w:w="1003" w:type="dxa"/>
            <w:hideMark/>
          </w:tcPr>
          <w:p w14:paraId="481DCCA0"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101,88</w:t>
            </w:r>
          </w:p>
        </w:tc>
        <w:tc>
          <w:tcPr>
            <w:tcW w:w="1003" w:type="dxa"/>
            <w:hideMark/>
          </w:tcPr>
          <w:p w14:paraId="3A40010C" w14:textId="77777777" w:rsidR="002F7D5E" w:rsidRPr="002F7D5E" w:rsidRDefault="002F7D5E" w:rsidP="00742FAD">
            <w:pPr>
              <w:jc w:val="right"/>
              <w:rPr>
                <w:rFonts w:ascii="Times New Roman" w:hAnsi="Times New Roman" w:cs="Times New Roman"/>
                <w:sz w:val="24"/>
                <w:szCs w:val="24"/>
              </w:rPr>
            </w:pPr>
            <w:r w:rsidRPr="002F7D5E">
              <w:rPr>
                <w:rFonts w:ascii="Times New Roman" w:hAnsi="Times New Roman" w:cs="Times New Roman"/>
                <w:sz w:val="24"/>
                <w:szCs w:val="24"/>
              </w:rPr>
              <w:t>8,32</w:t>
            </w:r>
          </w:p>
        </w:tc>
      </w:tr>
      <w:tr w:rsidR="002F7D5E" w:rsidRPr="002F7D5E" w14:paraId="67E19499" w14:textId="77777777" w:rsidTr="002F7D5E">
        <w:trPr>
          <w:trHeight w:val="288"/>
        </w:trPr>
        <w:tc>
          <w:tcPr>
            <w:tcW w:w="3026" w:type="dxa"/>
            <w:hideMark/>
          </w:tcPr>
          <w:p w14:paraId="59309FE1" w14:textId="0C392CC8" w:rsidR="002F7D5E" w:rsidRPr="002F7D5E" w:rsidRDefault="002F7D5E" w:rsidP="00742FAD">
            <w:pPr>
              <w:jc w:val="left"/>
              <w:rPr>
                <w:rFonts w:ascii="Times New Roman" w:hAnsi="Times New Roman" w:cs="Times New Roman"/>
                <w:b/>
                <w:bCs/>
                <w:sz w:val="24"/>
                <w:szCs w:val="24"/>
              </w:rPr>
            </w:pPr>
            <w:r w:rsidRPr="002F7D5E">
              <w:rPr>
                <w:rFonts w:ascii="Times New Roman" w:hAnsi="Times New Roman" w:cs="Times New Roman"/>
                <w:b/>
                <w:bCs/>
                <w:sz w:val="24"/>
                <w:szCs w:val="24"/>
              </w:rPr>
              <w:t>Razlika (prihodi -rashodi)</w:t>
            </w:r>
          </w:p>
        </w:tc>
        <w:tc>
          <w:tcPr>
            <w:tcW w:w="1476" w:type="dxa"/>
            <w:hideMark/>
          </w:tcPr>
          <w:p w14:paraId="397251A8" w14:textId="77777777" w:rsidR="002F7D5E" w:rsidRPr="002F7D5E" w:rsidRDefault="002F7D5E" w:rsidP="00742FAD">
            <w:pPr>
              <w:jc w:val="right"/>
              <w:rPr>
                <w:rFonts w:ascii="Times New Roman" w:hAnsi="Times New Roman" w:cs="Times New Roman"/>
                <w:b/>
                <w:bCs/>
                <w:sz w:val="24"/>
                <w:szCs w:val="24"/>
              </w:rPr>
            </w:pPr>
            <w:r w:rsidRPr="002F7D5E">
              <w:rPr>
                <w:rFonts w:ascii="Times New Roman" w:hAnsi="Times New Roman" w:cs="Times New Roman"/>
                <w:b/>
                <w:bCs/>
                <w:sz w:val="24"/>
                <w:szCs w:val="24"/>
              </w:rPr>
              <w:t>-10.693,96</w:t>
            </w:r>
          </w:p>
        </w:tc>
        <w:tc>
          <w:tcPr>
            <w:tcW w:w="1476" w:type="dxa"/>
            <w:hideMark/>
          </w:tcPr>
          <w:p w14:paraId="71B3687A" w14:textId="77777777" w:rsidR="002F7D5E" w:rsidRPr="002F7D5E" w:rsidRDefault="002F7D5E" w:rsidP="00742FAD">
            <w:pPr>
              <w:jc w:val="right"/>
              <w:rPr>
                <w:rFonts w:ascii="Times New Roman" w:hAnsi="Times New Roman" w:cs="Times New Roman"/>
                <w:b/>
                <w:bCs/>
                <w:sz w:val="24"/>
                <w:szCs w:val="24"/>
              </w:rPr>
            </w:pPr>
            <w:r w:rsidRPr="002F7D5E">
              <w:rPr>
                <w:rFonts w:ascii="Times New Roman" w:hAnsi="Times New Roman" w:cs="Times New Roman"/>
                <w:b/>
                <w:bCs/>
                <w:sz w:val="24"/>
                <w:szCs w:val="24"/>
              </w:rPr>
              <w:t>-22.375,00</w:t>
            </w:r>
          </w:p>
        </w:tc>
        <w:tc>
          <w:tcPr>
            <w:tcW w:w="1476" w:type="dxa"/>
            <w:hideMark/>
          </w:tcPr>
          <w:p w14:paraId="0ABC1758" w14:textId="77777777" w:rsidR="002F7D5E" w:rsidRPr="002F7D5E" w:rsidRDefault="002F7D5E" w:rsidP="00742FAD">
            <w:pPr>
              <w:jc w:val="right"/>
              <w:rPr>
                <w:rFonts w:ascii="Times New Roman" w:hAnsi="Times New Roman" w:cs="Times New Roman"/>
                <w:b/>
                <w:bCs/>
                <w:sz w:val="24"/>
                <w:szCs w:val="24"/>
              </w:rPr>
            </w:pPr>
            <w:r w:rsidRPr="002F7D5E">
              <w:rPr>
                <w:rFonts w:ascii="Times New Roman" w:hAnsi="Times New Roman" w:cs="Times New Roman"/>
                <w:b/>
                <w:bCs/>
                <w:sz w:val="24"/>
                <w:szCs w:val="24"/>
              </w:rPr>
              <w:t>63.003,20</w:t>
            </w:r>
          </w:p>
        </w:tc>
        <w:tc>
          <w:tcPr>
            <w:tcW w:w="1003" w:type="dxa"/>
            <w:hideMark/>
          </w:tcPr>
          <w:p w14:paraId="6CD84ABB" w14:textId="77777777" w:rsidR="002F7D5E" w:rsidRPr="002F7D5E" w:rsidRDefault="002F7D5E" w:rsidP="002F7D5E">
            <w:pPr>
              <w:rPr>
                <w:rFonts w:ascii="Times New Roman" w:hAnsi="Times New Roman" w:cs="Times New Roman"/>
                <w:b/>
                <w:bCs/>
                <w:sz w:val="24"/>
                <w:szCs w:val="24"/>
              </w:rPr>
            </w:pPr>
            <w:r w:rsidRPr="002F7D5E">
              <w:rPr>
                <w:rFonts w:ascii="Times New Roman" w:hAnsi="Times New Roman" w:cs="Times New Roman"/>
                <w:b/>
                <w:bCs/>
                <w:sz w:val="24"/>
                <w:szCs w:val="24"/>
              </w:rPr>
              <w:t> </w:t>
            </w:r>
          </w:p>
        </w:tc>
        <w:tc>
          <w:tcPr>
            <w:tcW w:w="1003" w:type="dxa"/>
            <w:hideMark/>
          </w:tcPr>
          <w:p w14:paraId="40B7D7E0" w14:textId="77777777" w:rsidR="002F7D5E" w:rsidRPr="002F7D5E" w:rsidRDefault="002F7D5E" w:rsidP="002F7D5E">
            <w:pPr>
              <w:rPr>
                <w:rFonts w:ascii="Times New Roman" w:hAnsi="Times New Roman" w:cs="Times New Roman"/>
                <w:b/>
                <w:bCs/>
                <w:sz w:val="24"/>
                <w:szCs w:val="24"/>
              </w:rPr>
            </w:pPr>
            <w:r w:rsidRPr="002F7D5E">
              <w:rPr>
                <w:rFonts w:ascii="Times New Roman" w:hAnsi="Times New Roman" w:cs="Times New Roman"/>
                <w:b/>
                <w:bCs/>
                <w:sz w:val="24"/>
                <w:szCs w:val="24"/>
              </w:rPr>
              <w:t> </w:t>
            </w:r>
          </w:p>
        </w:tc>
      </w:tr>
    </w:tbl>
    <w:p w14:paraId="6AF5187F" w14:textId="417F9759" w:rsidR="00B74807" w:rsidRPr="00B74807" w:rsidRDefault="002F7D5E" w:rsidP="00601954">
      <w:pPr>
        <w:rPr>
          <w:rFonts w:ascii="Times New Roman" w:hAnsi="Times New Roman" w:cs="Times New Roman"/>
          <w:sz w:val="24"/>
          <w:szCs w:val="24"/>
        </w:rPr>
      </w:pPr>
      <w:r>
        <w:rPr>
          <w:rFonts w:ascii="Times New Roman" w:hAnsi="Times New Roman" w:cs="Times New Roman"/>
          <w:sz w:val="24"/>
          <w:szCs w:val="24"/>
        </w:rPr>
        <w:fldChar w:fldCharType="end"/>
      </w:r>
      <w:r w:rsidR="00B74807">
        <w:rPr>
          <w:rFonts w:ascii="Times New Roman" w:hAnsi="Times New Roman" w:cs="Times New Roman"/>
          <w:sz w:val="24"/>
          <w:szCs w:val="24"/>
        </w:rPr>
        <w:fldChar w:fldCharType="begin"/>
      </w:r>
      <w:r w:rsidR="00B74807">
        <w:rPr>
          <w:rFonts w:ascii="Times New Roman" w:hAnsi="Times New Roman" w:cs="Times New Roman"/>
          <w:sz w:val="24"/>
          <w:szCs w:val="24"/>
        </w:rPr>
        <w:instrText xml:space="preserve"> LINK </w:instrText>
      </w:r>
      <w:r w:rsidR="00EF4CF0">
        <w:rPr>
          <w:rFonts w:ascii="Times New Roman" w:hAnsi="Times New Roman" w:cs="Times New Roman"/>
          <w:sz w:val="24"/>
          <w:szCs w:val="24"/>
        </w:rPr>
        <w:instrText xml:space="preserve">Excel.Sheet.12 "\\\\Desktop-mikp9bm\\d\\VI_OS_Docs\\Mario Plantak\\Izvještaj o izvršenju proračuna\\Polugodišnji izvještaj o izvršenju proračuna 1-6_2023\\izvršenje 1-6 2023_opći dio.xlsx" konačno!R13C1:R14C6 </w:instrText>
      </w:r>
      <w:r w:rsidR="00B74807">
        <w:rPr>
          <w:rFonts w:ascii="Times New Roman" w:hAnsi="Times New Roman" w:cs="Times New Roman"/>
          <w:sz w:val="24"/>
          <w:szCs w:val="24"/>
        </w:rPr>
        <w:instrText xml:space="preserve">\a \f 5 \h  \* MERGEFORMAT </w:instrText>
      </w:r>
      <w:r w:rsidR="00B74807">
        <w:rPr>
          <w:rFonts w:ascii="Times New Roman" w:hAnsi="Times New Roman" w:cs="Times New Roman"/>
          <w:sz w:val="24"/>
          <w:szCs w:val="24"/>
        </w:rPr>
        <w:fldChar w:fldCharType="separate"/>
      </w:r>
    </w:p>
    <w:tbl>
      <w:tblPr>
        <w:tblStyle w:val="Reetkatablice"/>
        <w:tblW w:w="9460" w:type="dxa"/>
        <w:tblLook w:val="04A0" w:firstRow="1" w:lastRow="0" w:firstColumn="1" w:lastColumn="0" w:noHBand="0" w:noVBand="1"/>
      </w:tblPr>
      <w:tblGrid>
        <w:gridCol w:w="2972"/>
        <w:gridCol w:w="1559"/>
        <w:gridCol w:w="1418"/>
        <w:gridCol w:w="1417"/>
        <w:gridCol w:w="1134"/>
        <w:gridCol w:w="960"/>
      </w:tblGrid>
      <w:tr w:rsidR="00B74807" w:rsidRPr="00B74807" w14:paraId="178FF74A" w14:textId="77777777" w:rsidTr="00B74807">
        <w:trPr>
          <w:trHeight w:val="528"/>
        </w:trPr>
        <w:tc>
          <w:tcPr>
            <w:tcW w:w="2972" w:type="dxa"/>
            <w:hideMark/>
          </w:tcPr>
          <w:p w14:paraId="35724A00" w14:textId="444F0E9A" w:rsidR="00B74807" w:rsidRPr="00B74807" w:rsidRDefault="00B74807" w:rsidP="00742FAD">
            <w:pPr>
              <w:jc w:val="left"/>
              <w:rPr>
                <w:rFonts w:ascii="Times New Roman" w:hAnsi="Times New Roman" w:cs="Times New Roman"/>
                <w:sz w:val="24"/>
                <w:szCs w:val="24"/>
              </w:rPr>
            </w:pPr>
            <w:r w:rsidRPr="00B74807">
              <w:rPr>
                <w:rFonts w:ascii="Times New Roman" w:hAnsi="Times New Roman" w:cs="Times New Roman"/>
                <w:sz w:val="24"/>
                <w:szCs w:val="24"/>
              </w:rPr>
              <w:t>Ukupan</w:t>
            </w:r>
            <w:r>
              <w:rPr>
                <w:rFonts w:ascii="Times New Roman" w:hAnsi="Times New Roman" w:cs="Times New Roman"/>
                <w:sz w:val="24"/>
                <w:szCs w:val="24"/>
              </w:rPr>
              <w:t xml:space="preserve"> </w:t>
            </w:r>
            <w:r w:rsidRPr="00B74807">
              <w:rPr>
                <w:rFonts w:ascii="Times New Roman" w:hAnsi="Times New Roman" w:cs="Times New Roman"/>
                <w:sz w:val="24"/>
                <w:szCs w:val="24"/>
              </w:rPr>
              <w:t>donos</w:t>
            </w:r>
            <w:r>
              <w:rPr>
                <w:rFonts w:ascii="Times New Roman" w:hAnsi="Times New Roman" w:cs="Times New Roman"/>
                <w:sz w:val="24"/>
                <w:szCs w:val="24"/>
              </w:rPr>
              <w:t xml:space="preserve"> </w:t>
            </w:r>
            <w:r w:rsidRPr="00B74807">
              <w:rPr>
                <w:rFonts w:ascii="Times New Roman" w:hAnsi="Times New Roman" w:cs="Times New Roman"/>
                <w:sz w:val="24"/>
                <w:szCs w:val="24"/>
              </w:rPr>
              <w:t>viška/manjka iz prethodne/ih godina</w:t>
            </w:r>
          </w:p>
        </w:tc>
        <w:tc>
          <w:tcPr>
            <w:tcW w:w="1559" w:type="dxa"/>
            <w:hideMark/>
          </w:tcPr>
          <w:p w14:paraId="7C8DABF3" w14:textId="77777777" w:rsidR="00B74807" w:rsidRPr="00B74807" w:rsidRDefault="00B74807" w:rsidP="00742FAD">
            <w:pPr>
              <w:jc w:val="right"/>
              <w:rPr>
                <w:rFonts w:ascii="Times New Roman" w:hAnsi="Times New Roman" w:cs="Times New Roman"/>
                <w:sz w:val="24"/>
                <w:szCs w:val="24"/>
              </w:rPr>
            </w:pPr>
            <w:r w:rsidRPr="00B74807">
              <w:rPr>
                <w:rFonts w:ascii="Times New Roman" w:hAnsi="Times New Roman" w:cs="Times New Roman"/>
                <w:sz w:val="24"/>
                <w:szCs w:val="24"/>
              </w:rPr>
              <w:t>-11.661,28</w:t>
            </w:r>
          </w:p>
        </w:tc>
        <w:tc>
          <w:tcPr>
            <w:tcW w:w="1418" w:type="dxa"/>
            <w:hideMark/>
          </w:tcPr>
          <w:p w14:paraId="620A9431" w14:textId="77777777" w:rsidR="00B74807" w:rsidRPr="00B74807" w:rsidRDefault="00B74807" w:rsidP="00742FAD">
            <w:pPr>
              <w:jc w:val="right"/>
              <w:rPr>
                <w:rFonts w:ascii="Times New Roman" w:hAnsi="Times New Roman" w:cs="Times New Roman"/>
                <w:sz w:val="24"/>
                <w:szCs w:val="24"/>
              </w:rPr>
            </w:pPr>
            <w:r w:rsidRPr="00B74807">
              <w:rPr>
                <w:rFonts w:ascii="Times New Roman" w:hAnsi="Times New Roman" w:cs="Times New Roman"/>
                <w:sz w:val="24"/>
                <w:szCs w:val="24"/>
              </w:rPr>
              <w:t>-79.766,90</w:t>
            </w:r>
          </w:p>
        </w:tc>
        <w:tc>
          <w:tcPr>
            <w:tcW w:w="1417" w:type="dxa"/>
            <w:hideMark/>
          </w:tcPr>
          <w:p w14:paraId="4AE41303" w14:textId="77777777" w:rsidR="00B74807" w:rsidRPr="00B74807" w:rsidRDefault="00B74807" w:rsidP="00742FAD">
            <w:pPr>
              <w:jc w:val="right"/>
              <w:rPr>
                <w:rFonts w:ascii="Times New Roman" w:hAnsi="Times New Roman" w:cs="Times New Roman"/>
                <w:sz w:val="24"/>
                <w:szCs w:val="24"/>
              </w:rPr>
            </w:pPr>
            <w:r w:rsidRPr="00B74807">
              <w:rPr>
                <w:rFonts w:ascii="Times New Roman" w:hAnsi="Times New Roman" w:cs="Times New Roman"/>
                <w:sz w:val="24"/>
                <w:szCs w:val="24"/>
              </w:rPr>
              <w:t>-79.766,90</w:t>
            </w:r>
          </w:p>
        </w:tc>
        <w:tc>
          <w:tcPr>
            <w:tcW w:w="1134" w:type="dxa"/>
            <w:hideMark/>
          </w:tcPr>
          <w:p w14:paraId="2ABA338E" w14:textId="77777777" w:rsidR="00B74807" w:rsidRPr="00B74807" w:rsidRDefault="00B74807" w:rsidP="00B74807">
            <w:pPr>
              <w:rPr>
                <w:rFonts w:ascii="Times New Roman" w:hAnsi="Times New Roman" w:cs="Times New Roman"/>
                <w:sz w:val="24"/>
                <w:szCs w:val="24"/>
              </w:rPr>
            </w:pPr>
            <w:r w:rsidRPr="00B74807">
              <w:rPr>
                <w:rFonts w:ascii="Times New Roman" w:hAnsi="Times New Roman" w:cs="Times New Roman"/>
                <w:sz w:val="24"/>
                <w:szCs w:val="24"/>
              </w:rPr>
              <w:t> </w:t>
            </w:r>
          </w:p>
        </w:tc>
        <w:tc>
          <w:tcPr>
            <w:tcW w:w="960" w:type="dxa"/>
            <w:hideMark/>
          </w:tcPr>
          <w:p w14:paraId="4458A3C8" w14:textId="77777777" w:rsidR="00B74807" w:rsidRPr="00B74807" w:rsidRDefault="00B74807" w:rsidP="00B74807">
            <w:pPr>
              <w:rPr>
                <w:rFonts w:ascii="Times New Roman" w:hAnsi="Times New Roman" w:cs="Times New Roman"/>
                <w:sz w:val="24"/>
                <w:szCs w:val="24"/>
              </w:rPr>
            </w:pPr>
            <w:r w:rsidRPr="00B74807">
              <w:rPr>
                <w:rFonts w:ascii="Times New Roman" w:hAnsi="Times New Roman" w:cs="Times New Roman"/>
                <w:sz w:val="24"/>
                <w:szCs w:val="24"/>
              </w:rPr>
              <w:t> </w:t>
            </w:r>
          </w:p>
        </w:tc>
      </w:tr>
      <w:tr w:rsidR="00B74807" w:rsidRPr="00B74807" w14:paraId="124E01AA" w14:textId="77777777" w:rsidTr="00B74807">
        <w:trPr>
          <w:trHeight w:val="528"/>
        </w:trPr>
        <w:tc>
          <w:tcPr>
            <w:tcW w:w="2972" w:type="dxa"/>
            <w:hideMark/>
          </w:tcPr>
          <w:p w14:paraId="090E9E3D" w14:textId="27F01193" w:rsidR="00B74807" w:rsidRPr="00B74807" w:rsidRDefault="00B74807" w:rsidP="00742FAD">
            <w:pPr>
              <w:jc w:val="left"/>
              <w:rPr>
                <w:rFonts w:ascii="Times New Roman" w:hAnsi="Times New Roman" w:cs="Times New Roman"/>
                <w:b/>
                <w:bCs/>
                <w:sz w:val="24"/>
                <w:szCs w:val="24"/>
              </w:rPr>
            </w:pPr>
            <w:r w:rsidRPr="00B74807">
              <w:rPr>
                <w:rFonts w:ascii="Times New Roman" w:hAnsi="Times New Roman" w:cs="Times New Roman"/>
                <w:b/>
                <w:bCs/>
                <w:sz w:val="24"/>
                <w:szCs w:val="24"/>
              </w:rPr>
              <w:t>Višak/manjak iz prethodne(ih) godine koji će se rasporediti/pokriti</w:t>
            </w:r>
          </w:p>
        </w:tc>
        <w:tc>
          <w:tcPr>
            <w:tcW w:w="1559" w:type="dxa"/>
            <w:hideMark/>
          </w:tcPr>
          <w:p w14:paraId="10D94129" w14:textId="77777777" w:rsidR="00B74807" w:rsidRPr="00B74807" w:rsidRDefault="00B74807" w:rsidP="00742FAD">
            <w:pPr>
              <w:jc w:val="right"/>
              <w:rPr>
                <w:rFonts w:ascii="Times New Roman" w:hAnsi="Times New Roman" w:cs="Times New Roman"/>
                <w:b/>
                <w:bCs/>
                <w:sz w:val="24"/>
                <w:szCs w:val="24"/>
              </w:rPr>
            </w:pPr>
            <w:r w:rsidRPr="00B74807">
              <w:rPr>
                <w:rFonts w:ascii="Times New Roman" w:hAnsi="Times New Roman" w:cs="Times New Roman"/>
                <w:b/>
                <w:bCs/>
                <w:sz w:val="24"/>
                <w:szCs w:val="24"/>
              </w:rPr>
              <w:t>0,00</w:t>
            </w:r>
          </w:p>
        </w:tc>
        <w:tc>
          <w:tcPr>
            <w:tcW w:w="1418" w:type="dxa"/>
            <w:hideMark/>
          </w:tcPr>
          <w:p w14:paraId="79A581CE" w14:textId="77777777" w:rsidR="00B74807" w:rsidRPr="00B74807" w:rsidRDefault="00B74807" w:rsidP="00742FAD">
            <w:pPr>
              <w:jc w:val="right"/>
              <w:rPr>
                <w:rFonts w:ascii="Times New Roman" w:hAnsi="Times New Roman" w:cs="Times New Roman"/>
                <w:b/>
                <w:bCs/>
                <w:sz w:val="24"/>
                <w:szCs w:val="24"/>
              </w:rPr>
            </w:pPr>
            <w:r w:rsidRPr="00B74807">
              <w:rPr>
                <w:rFonts w:ascii="Times New Roman" w:hAnsi="Times New Roman" w:cs="Times New Roman"/>
                <w:b/>
                <w:bCs/>
                <w:sz w:val="24"/>
                <w:szCs w:val="24"/>
              </w:rPr>
              <w:t>22.375,00</w:t>
            </w:r>
          </w:p>
        </w:tc>
        <w:tc>
          <w:tcPr>
            <w:tcW w:w="1417" w:type="dxa"/>
            <w:hideMark/>
          </w:tcPr>
          <w:p w14:paraId="5D71B9B7" w14:textId="77777777" w:rsidR="00B74807" w:rsidRPr="00B74807" w:rsidRDefault="00B74807" w:rsidP="00742FAD">
            <w:pPr>
              <w:jc w:val="right"/>
              <w:rPr>
                <w:rFonts w:ascii="Times New Roman" w:hAnsi="Times New Roman" w:cs="Times New Roman"/>
                <w:b/>
                <w:bCs/>
                <w:sz w:val="24"/>
                <w:szCs w:val="24"/>
              </w:rPr>
            </w:pPr>
            <w:r w:rsidRPr="00B74807">
              <w:rPr>
                <w:rFonts w:ascii="Times New Roman" w:hAnsi="Times New Roman" w:cs="Times New Roman"/>
                <w:b/>
                <w:bCs/>
                <w:sz w:val="24"/>
                <w:szCs w:val="24"/>
              </w:rPr>
              <w:t>-63.003,20</w:t>
            </w:r>
          </w:p>
        </w:tc>
        <w:tc>
          <w:tcPr>
            <w:tcW w:w="1134" w:type="dxa"/>
            <w:hideMark/>
          </w:tcPr>
          <w:p w14:paraId="6EEE8150" w14:textId="2BD5D705" w:rsidR="00B74807" w:rsidRPr="00B74807" w:rsidRDefault="00B74807" w:rsidP="00B74807">
            <w:pPr>
              <w:rPr>
                <w:rFonts w:ascii="Times New Roman" w:hAnsi="Times New Roman" w:cs="Times New Roman"/>
                <w:b/>
                <w:bCs/>
                <w:sz w:val="24"/>
                <w:szCs w:val="24"/>
              </w:rPr>
            </w:pPr>
          </w:p>
        </w:tc>
        <w:tc>
          <w:tcPr>
            <w:tcW w:w="960" w:type="dxa"/>
            <w:hideMark/>
          </w:tcPr>
          <w:p w14:paraId="4EE3C01D" w14:textId="5DA55C61" w:rsidR="00B74807" w:rsidRPr="00B74807" w:rsidRDefault="00B74807" w:rsidP="00B74807">
            <w:pPr>
              <w:rPr>
                <w:rFonts w:ascii="Times New Roman" w:hAnsi="Times New Roman" w:cs="Times New Roman"/>
                <w:b/>
                <w:bCs/>
                <w:sz w:val="24"/>
                <w:szCs w:val="24"/>
              </w:rPr>
            </w:pPr>
          </w:p>
        </w:tc>
      </w:tr>
    </w:tbl>
    <w:p w14:paraId="306DC3CC" w14:textId="7619DEC6" w:rsidR="00400C65" w:rsidRPr="00400C65" w:rsidRDefault="00B74807" w:rsidP="00AE263D">
      <w:pPr>
        <w:rPr>
          <w:rFonts w:ascii="Times New Roman" w:hAnsi="Times New Roman" w:cs="Times New Roman"/>
          <w:sz w:val="24"/>
          <w:szCs w:val="24"/>
        </w:rPr>
      </w:pPr>
      <w:r>
        <w:rPr>
          <w:rFonts w:ascii="Times New Roman" w:hAnsi="Times New Roman" w:cs="Times New Roman"/>
          <w:sz w:val="24"/>
          <w:szCs w:val="24"/>
        </w:rPr>
        <w:fldChar w:fldCharType="end"/>
      </w:r>
      <w:r w:rsidR="00400C65">
        <w:rPr>
          <w:rFonts w:ascii="Times New Roman" w:hAnsi="Times New Roman" w:cs="Times New Roman"/>
          <w:sz w:val="24"/>
          <w:szCs w:val="24"/>
        </w:rPr>
        <w:fldChar w:fldCharType="begin"/>
      </w:r>
      <w:r w:rsidR="00400C65">
        <w:rPr>
          <w:rFonts w:ascii="Times New Roman" w:hAnsi="Times New Roman" w:cs="Times New Roman"/>
          <w:sz w:val="24"/>
          <w:szCs w:val="24"/>
        </w:rPr>
        <w:instrText xml:space="preserve"> LINK </w:instrText>
      </w:r>
      <w:r w:rsidR="00EF4CF0">
        <w:rPr>
          <w:rFonts w:ascii="Times New Roman" w:hAnsi="Times New Roman" w:cs="Times New Roman"/>
          <w:sz w:val="24"/>
          <w:szCs w:val="24"/>
        </w:rPr>
        <w:instrText xml:space="preserve">Excel.Sheet.12 "\\\\Desktop-mikp9bm\\d\\VI_OS_Docs\\Mario Plantak\\Izvještaj o izvršenju proračuna\\Polugodišnji izvještaj o izvršenju proračuna 1-6_2023\\izvršenje 1-6 2023_opći dio.xlsx" konačno!R20C1:R22C6 </w:instrText>
      </w:r>
      <w:r w:rsidR="00400C65">
        <w:rPr>
          <w:rFonts w:ascii="Times New Roman" w:hAnsi="Times New Roman" w:cs="Times New Roman"/>
          <w:sz w:val="24"/>
          <w:szCs w:val="24"/>
        </w:rPr>
        <w:instrText xml:space="preserve">\a \f 5 \h  \* MERGEFORMAT </w:instrText>
      </w:r>
      <w:r w:rsidR="00400C65">
        <w:rPr>
          <w:rFonts w:ascii="Times New Roman" w:hAnsi="Times New Roman" w:cs="Times New Roman"/>
          <w:sz w:val="24"/>
          <w:szCs w:val="24"/>
        </w:rPr>
        <w:fldChar w:fldCharType="separate"/>
      </w:r>
    </w:p>
    <w:tbl>
      <w:tblPr>
        <w:tblStyle w:val="Reetkatablice"/>
        <w:tblW w:w="9460" w:type="dxa"/>
        <w:tblLook w:val="04A0" w:firstRow="1" w:lastRow="0" w:firstColumn="1" w:lastColumn="0" w:noHBand="0" w:noVBand="1"/>
      </w:tblPr>
      <w:tblGrid>
        <w:gridCol w:w="2972"/>
        <w:gridCol w:w="1559"/>
        <w:gridCol w:w="1418"/>
        <w:gridCol w:w="1417"/>
        <w:gridCol w:w="1134"/>
        <w:gridCol w:w="960"/>
      </w:tblGrid>
      <w:tr w:rsidR="00400C65" w:rsidRPr="00400C65" w14:paraId="2CA467C4" w14:textId="77777777" w:rsidTr="000820E0">
        <w:trPr>
          <w:trHeight w:val="528"/>
        </w:trPr>
        <w:tc>
          <w:tcPr>
            <w:tcW w:w="2972" w:type="dxa"/>
            <w:hideMark/>
          </w:tcPr>
          <w:p w14:paraId="0C3B60D1" w14:textId="1C0D72B3" w:rsidR="00400C65" w:rsidRPr="00400C65" w:rsidRDefault="00400C65" w:rsidP="00400C65">
            <w:pPr>
              <w:jc w:val="left"/>
              <w:rPr>
                <w:rFonts w:ascii="Times New Roman" w:hAnsi="Times New Roman" w:cs="Times New Roman"/>
                <w:sz w:val="24"/>
                <w:szCs w:val="24"/>
              </w:rPr>
            </w:pPr>
            <w:r w:rsidRPr="00400C65">
              <w:rPr>
                <w:rFonts w:ascii="Times New Roman" w:hAnsi="Times New Roman" w:cs="Times New Roman"/>
                <w:sz w:val="24"/>
                <w:szCs w:val="24"/>
              </w:rPr>
              <w:t>8</w:t>
            </w:r>
            <w:r>
              <w:rPr>
                <w:rFonts w:ascii="Times New Roman" w:hAnsi="Times New Roman" w:cs="Times New Roman"/>
                <w:sz w:val="24"/>
                <w:szCs w:val="24"/>
              </w:rPr>
              <w:t xml:space="preserve">   </w:t>
            </w:r>
            <w:r w:rsidRPr="00400C65">
              <w:rPr>
                <w:rFonts w:ascii="Times New Roman" w:hAnsi="Times New Roman" w:cs="Times New Roman"/>
                <w:sz w:val="24"/>
                <w:szCs w:val="24"/>
              </w:rPr>
              <w:t>Primici od financijske imovine i zaduživanja</w:t>
            </w:r>
          </w:p>
        </w:tc>
        <w:tc>
          <w:tcPr>
            <w:tcW w:w="1559" w:type="dxa"/>
            <w:hideMark/>
          </w:tcPr>
          <w:p w14:paraId="5CFDEB8B"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0</w:t>
            </w:r>
          </w:p>
        </w:tc>
        <w:tc>
          <w:tcPr>
            <w:tcW w:w="1418" w:type="dxa"/>
            <w:hideMark/>
          </w:tcPr>
          <w:p w14:paraId="1442277D"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0</w:t>
            </w:r>
          </w:p>
        </w:tc>
        <w:tc>
          <w:tcPr>
            <w:tcW w:w="1417" w:type="dxa"/>
            <w:hideMark/>
          </w:tcPr>
          <w:p w14:paraId="48F1A0C7"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0</w:t>
            </w:r>
          </w:p>
        </w:tc>
        <w:tc>
          <w:tcPr>
            <w:tcW w:w="1134" w:type="dxa"/>
            <w:hideMark/>
          </w:tcPr>
          <w:p w14:paraId="78B1DF3C"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 </w:t>
            </w:r>
          </w:p>
        </w:tc>
        <w:tc>
          <w:tcPr>
            <w:tcW w:w="960" w:type="dxa"/>
            <w:hideMark/>
          </w:tcPr>
          <w:p w14:paraId="5ACE050B"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 </w:t>
            </w:r>
          </w:p>
        </w:tc>
      </w:tr>
      <w:tr w:rsidR="00400C65" w:rsidRPr="00400C65" w14:paraId="56E8F670" w14:textId="77777777" w:rsidTr="000820E0">
        <w:trPr>
          <w:trHeight w:val="528"/>
        </w:trPr>
        <w:tc>
          <w:tcPr>
            <w:tcW w:w="2972" w:type="dxa"/>
            <w:hideMark/>
          </w:tcPr>
          <w:p w14:paraId="3A2D8BD7" w14:textId="61EE9E2F" w:rsidR="00400C65" w:rsidRPr="00400C65" w:rsidRDefault="00400C65" w:rsidP="00400C65">
            <w:pPr>
              <w:jc w:val="left"/>
              <w:rPr>
                <w:rFonts w:ascii="Times New Roman" w:hAnsi="Times New Roman" w:cs="Times New Roman"/>
                <w:sz w:val="24"/>
                <w:szCs w:val="24"/>
              </w:rPr>
            </w:pPr>
            <w:r w:rsidRPr="00400C65">
              <w:rPr>
                <w:rFonts w:ascii="Times New Roman" w:hAnsi="Times New Roman" w:cs="Times New Roman"/>
                <w:sz w:val="24"/>
                <w:szCs w:val="24"/>
              </w:rPr>
              <w:t>5</w:t>
            </w:r>
            <w:r>
              <w:rPr>
                <w:rFonts w:ascii="Times New Roman" w:hAnsi="Times New Roman" w:cs="Times New Roman"/>
                <w:sz w:val="24"/>
                <w:szCs w:val="24"/>
              </w:rPr>
              <w:t xml:space="preserve">   </w:t>
            </w:r>
            <w:r w:rsidRPr="00400C65">
              <w:rPr>
                <w:rFonts w:ascii="Times New Roman" w:hAnsi="Times New Roman" w:cs="Times New Roman"/>
                <w:sz w:val="24"/>
                <w:szCs w:val="24"/>
              </w:rPr>
              <w:t>Izdaci za financijsku imovinu i otplate zajmova</w:t>
            </w:r>
          </w:p>
        </w:tc>
        <w:tc>
          <w:tcPr>
            <w:tcW w:w="1559" w:type="dxa"/>
            <w:hideMark/>
          </w:tcPr>
          <w:p w14:paraId="005A9572"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0</w:t>
            </w:r>
          </w:p>
        </w:tc>
        <w:tc>
          <w:tcPr>
            <w:tcW w:w="1418" w:type="dxa"/>
            <w:hideMark/>
          </w:tcPr>
          <w:p w14:paraId="2E23DDD4"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0</w:t>
            </w:r>
          </w:p>
        </w:tc>
        <w:tc>
          <w:tcPr>
            <w:tcW w:w="1417" w:type="dxa"/>
            <w:hideMark/>
          </w:tcPr>
          <w:p w14:paraId="3101D653"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0</w:t>
            </w:r>
          </w:p>
        </w:tc>
        <w:tc>
          <w:tcPr>
            <w:tcW w:w="1134" w:type="dxa"/>
            <w:hideMark/>
          </w:tcPr>
          <w:p w14:paraId="2E87FAE1"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 </w:t>
            </w:r>
          </w:p>
        </w:tc>
        <w:tc>
          <w:tcPr>
            <w:tcW w:w="960" w:type="dxa"/>
            <w:hideMark/>
          </w:tcPr>
          <w:p w14:paraId="31B06394" w14:textId="77777777" w:rsidR="00400C65" w:rsidRPr="00400C65" w:rsidRDefault="00400C65" w:rsidP="00400C65">
            <w:pPr>
              <w:jc w:val="right"/>
              <w:rPr>
                <w:rFonts w:ascii="Times New Roman" w:hAnsi="Times New Roman" w:cs="Times New Roman"/>
                <w:sz w:val="24"/>
                <w:szCs w:val="24"/>
              </w:rPr>
            </w:pPr>
            <w:r w:rsidRPr="00400C65">
              <w:rPr>
                <w:rFonts w:ascii="Times New Roman" w:hAnsi="Times New Roman" w:cs="Times New Roman"/>
                <w:sz w:val="24"/>
                <w:szCs w:val="24"/>
              </w:rPr>
              <w:t> </w:t>
            </w:r>
          </w:p>
        </w:tc>
      </w:tr>
      <w:tr w:rsidR="00400C65" w:rsidRPr="00400C65" w14:paraId="0C724482" w14:textId="77777777" w:rsidTr="000820E0">
        <w:trPr>
          <w:trHeight w:val="288"/>
        </w:trPr>
        <w:tc>
          <w:tcPr>
            <w:tcW w:w="2972" w:type="dxa"/>
            <w:hideMark/>
          </w:tcPr>
          <w:p w14:paraId="42430014" w14:textId="1A37588E" w:rsidR="00400C65" w:rsidRPr="00400C65" w:rsidRDefault="00400C65" w:rsidP="00400C65">
            <w:pPr>
              <w:jc w:val="left"/>
              <w:rPr>
                <w:rFonts w:ascii="Times New Roman" w:hAnsi="Times New Roman" w:cs="Times New Roman"/>
                <w:b/>
                <w:bCs/>
                <w:sz w:val="24"/>
                <w:szCs w:val="24"/>
              </w:rPr>
            </w:pPr>
            <w:r w:rsidRPr="00400C65">
              <w:rPr>
                <w:rFonts w:ascii="Times New Roman" w:hAnsi="Times New Roman" w:cs="Times New Roman"/>
                <w:b/>
                <w:bCs/>
                <w:sz w:val="24"/>
                <w:szCs w:val="24"/>
              </w:rPr>
              <w:t>Neto financiranje (primici - izdaci)</w:t>
            </w:r>
          </w:p>
        </w:tc>
        <w:tc>
          <w:tcPr>
            <w:tcW w:w="1559" w:type="dxa"/>
            <w:hideMark/>
          </w:tcPr>
          <w:p w14:paraId="1F66CD7E" w14:textId="77777777" w:rsidR="00400C65" w:rsidRPr="00400C65" w:rsidRDefault="00400C65" w:rsidP="00400C65">
            <w:pPr>
              <w:jc w:val="right"/>
              <w:rPr>
                <w:rFonts w:ascii="Times New Roman" w:hAnsi="Times New Roman" w:cs="Times New Roman"/>
                <w:b/>
                <w:bCs/>
                <w:sz w:val="24"/>
                <w:szCs w:val="24"/>
              </w:rPr>
            </w:pPr>
            <w:r w:rsidRPr="00400C65">
              <w:rPr>
                <w:rFonts w:ascii="Times New Roman" w:hAnsi="Times New Roman" w:cs="Times New Roman"/>
                <w:b/>
                <w:bCs/>
                <w:sz w:val="24"/>
                <w:szCs w:val="24"/>
              </w:rPr>
              <w:t>0</w:t>
            </w:r>
          </w:p>
        </w:tc>
        <w:tc>
          <w:tcPr>
            <w:tcW w:w="1418" w:type="dxa"/>
            <w:hideMark/>
          </w:tcPr>
          <w:p w14:paraId="45E62687" w14:textId="77777777" w:rsidR="00400C65" w:rsidRPr="00400C65" w:rsidRDefault="00400C65" w:rsidP="00400C65">
            <w:pPr>
              <w:jc w:val="right"/>
              <w:rPr>
                <w:rFonts w:ascii="Times New Roman" w:hAnsi="Times New Roman" w:cs="Times New Roman"/>
                <w:b/>
                <w:bCs/>
                <w:sz w:val="24"/>
                <w:szCs w:val="24"/>
              </w:rPr>
            </w:pPr>
            <w:r w:rsidRPr="00400C65">
              <w:rPr>
                <w:rFonts w:ascii="Times New Roman" w:hAnsi="Times New Roman" w:cs="Times New Roman"/>
                <w:b/>
                <w:bCs/>
                <w:sz w:val="24"/>
                <w:szCs w:val="24"/>
              </w:rPr>
              <w:t>0</w:t>
            </w:r>
          </w:p>
        </w:tc>
        <w:tc>
          <w:tcPr>
            <w:tcW w:w="1417" w:type="dxa"/>
            <w:hideMark/>
          </w:tcPr>
          <w:p w14:paraId="2960D506" w14:textId="77777777" w:rsidR="00400C65" w:rsidRPr="00400C65" w:rsidRDefault="00400C65" w:rsidP="00400C65">
            <w:pPr>
              <w:jc w:val="right"/>
              <w:rPr>
                <w:rFonts w:ascii="Times New Roman" w:hAnsi="Times New Roman" w:cs="Times New Roman"/>
                <w:b/>
                <w:bCs/>
                <w:sz w:val="24"/>
                <w:szCs w:val="24"/>
              </w:rPr>
            </w:pPr>
            <w:r w:rsidRPr="00400C65">
              <w:rPr>
                <w:rFonts w:ascii="Times New Roman" w:hAnsi="Times New Roman" w:cs="Times New Roman"/>
                <w:b/>
                <w:bCs/>
                <w:sz w:val="24"/>
                <w:szCs w:val="24"/>
              </w:rPr>
              <w:t>0</w:t>
            </w:r>
          </w:p>
        </w:tc>
        <w:tc>
          <w:tcPr>
            <w:tcW w:w="1134" w:type="dxa"/>
            <w:hideMark/>
          </w:tcPr>
          <w:p w14:paraId="02D901B4" w14:textId="77777777" w:rsidR="00400C65" w:rsidRPr="00400C65" w:rsidRDefault="00400C65" w:rsidP="00400C65">
            <w:pPr>
              <w:jc w:val="right"/>
              <w:rPr>
                <w:rFonts w:ascii="Times New Roman" w:hAnsi="Times New Roman" w:cs="Times New Roman"/>
                <w:b/>
                <w:bCs/>
                <w:sz w:val="24"/>
                <w:szCs w:val="24"/>
              </w:rPr>
            </w:pPr>
            <w:r w:rsidRPr="00400C65">
              <w:rPr>
                <w:rFonts w:ascii="Times New Roman" w:hAnsi="Times New Roman" w:cs="Times New Roman"/>
                <w:b/>
                <w:bCs/>
                <w:sz w:val="24"/>
                <w:szCs w:val="24"/>
              </w:rPr>
              <w:t> </w:t>
            </w:r>
          </w:p>
        </w:tc>
        <w:tc>
          <w:tcPr>
            <w:tcW w:w="960" w:type="dxa"/>
            <w:hideMark/>
          </w:tcPr>
          <w:p w14:paraId="5A23048C" w14:textId="77777777" w:rsidR="00400C65" w:rsidRPr="00400C65" w:rsidRDefault="00400C65" w:rsidP="00400C65">
            <w:pPr>
              <w:jc w:val="right"/>
              <w:rPr>
                <w:rFonts w:ascii="Times New Roman" w:hAnsi="Times New Roman" w:cs="Times New Roman"/>
                <w:b/>
                <w:bCs/>
                <w:sz w:val="24"/>
                <w:szCs w:val="24"/>
              </w:rPr>
            </w:pPr>
            <w:r w:rsidRPr="00400C65">
              <w:rPr>
                <w:rFonts w:ascii="Times New Roman" w:hAnsi="Times New Roman" w:cs="Times New Roman"/>
                <w:b/>
                <w:bCs/>
                <w:sz w:val="24"/>
                <w:szCs w:val="24"/>
              </w:rPr>
              <w:t> </w:t>
            </w:r>
          </w:p>
        </w:tc>
      </w:tr>
    </w:tbl>
    <w:p w14:paraId="09E25730" w14:textId="27A12FC0" w:rsidR="008435DE" w:rsidRPr="000820E0" w:rsidRDefault="00400C65" w:rsidP="00AE263D">
      <w:pPr>
        <w:rPr>
          <w:rFonts w:ascii="Times New Roman" w:hAnsi="Times New Roman" w:cs="Times New Roman"/>
          <w:sz w:val="24"/>
          <w:szCs w:val="24"/>
        </w:rPr>
      </w:pPr>
      <w:r>
        <w:rPr>
          <w:rFonts w:ascii="Times New Roman" w:hAnsi="Times New Roman" w:cs="Times New Roman"/>
          <w:sz w:val="24"/>
          <w:szCs w:val="24"/>
        </w:rPr>
        <w:fldChar w:fldCharType="end"/>
      </w:r>
      <w:r w:rsidR="008435DE">
        <w:rPr>
          <w:rFonts w:ascii="Times New Roman" w:hAnsi="Times New Roman" w:cs="Times New Roman"/>
          <w:sz w:val="24"/>
          <w:szCs w:val="24"/>
        </w:rPr>
        <w:fldChar w:fldCharType="begin"/>
      </w:r>
      <w:r w:rsidR="008435DE">
        <w:rPr>
          <w:rFonts w:ascii="Times New Roman" w:hAnsi="Times New Roman" w:cs="Times New Roman"/>
          <w:sz w:val="24"/>
          <w:szCs w:val="24"/>
        </w:rPr>
        <w:instrText xml:space="preserve"> LINK </w:instrText>
      </w:r>
      <w:r w:rsidR="00EF4CF0">
        <w:rPr>
          <w:rFonts w:ascii="Times New Roman" w:hAnsi="Times New Roman" w:cs="Times New Roman"/>
          <w:sz w:val="24"/>
          <w:szCs w:val="24"/>
        </w:rPr>
        <w:instrText xml:space="preserve">Excel.Sheet.12 "\\\\Desktop-mikp9bm\\d\\VI_OS_Docs\\Mario Plantak\\Izvještaj o izvršenju proračuna\\Polugodišnji izvještaj o izvršenju proračuna 1-6_2023\\izvršenje 1-6 2023_opći dio.xlsx" konačno!R24C1:R25C6 </w:instrText>
      </w:r>
      <w:r w:rsidR="008435DE">
        <w:rPr>
          <w:rFonts w:ascii="Times New Roman" w:hAnsi="Times New Roman" w:cs="Times New Roman"/>
          <w:sz w:val="24"/>
          <w:szCs w:val="24"/>
        </w:rPr>
        <w:instrText xml:space="preserve">\a \f 5 \h  \* MERGEFORMAT </w:instrText>
      </w:r>
      <w:r w:rsidR="008435DE">
        <w:rPr>
          <w:rFonts w:ascii="Times New Roman" w:hAnsi="Times New Roman" w:cs="Times New Roman"/>
          <w:sz w:val="24"/>
          <w:szCs w:val="24"/>
        </w:rPr>
        <w:fldChar w:fldCharType="separate"/>
      </w:r>
    </w:p>
    <w:tbl>
      <w:tblPr>
        <w:tblStyle w:val="Reetkatablice"/>
        <w:tblW w:w="9460" w:type="dxa"/>
        <w:tblLook w:val="04A0" w:firstRow="1" w:lastRow="0" w:firstColumn="1" w:lastColumn="0" w:noHBand="0" w:noVBand="1"/>
      </w:tblPr>
      <w:tblGrid>
        <w:gridCol w:w="2972"/>
        <w:gridCol w:w="1559"/>
        <w:gridCol w:w="1418"/>
        <w:gridCol w:w="1417"/>
        <w:gridCol w:w="1100"/>
        <w:gridCol w:w="994"/>
      </w:tblGrid>
      <w:tr w:rsidR="000820E0" w:rsidRPr="008435DE" w14:paraId="7256E7D7" w14:textId="77777777" w:rsidTr="000820E0">
        <w:trPr>
          <w:trHeight w:val="528"/>
        </w:trPr>
        <w:tc>
          <w:tcPr>
            <w:tcW w:w="2972" w:type="dxa"/>
            <w:vMerge w:val="restart"/>
            <w:hideMark/>
          </w:tcPr>
          <w:p w14:paraId="76AC7D96" w14:textId="697D5CB9" w:rsidR="008435DE" w:rsidRPr="008435DE" w:rsidRDefault="008435DE" w:rsidP="000820E0">
            <w:pPr>
              <w:jc w:val="left"/>
              <w:rPr>
                <w:rFonts w:ascii="Times New Roman" w:hAnsi="Times New Roman" w:cs="Times New Roman"/>
                <w:b/>
                <w:bCs/>
                <w:sz w:val="24"/>
                <w:szCs w:val="24"/>
              </w:rPr>
            </w:pPr>
            <w:r w:rsidRPr="008435DE">
              <w:rPr>
                <w:rFonts w:ascii="Times New Roman" w:hAnsi="Times New Roman" w:cs="Times New Roman"/>
                <w:b/>
                <w:bCs/>
                <w:sz w:val="24"/>
                <w:szCs w:val="24"/>
              </w:rPr>
              <w:t xml:space="preserve">Višak / Manjak </w:t>
            </w:r>
            <w:r w:rsidR="000820E0">
              <w:rPr>
                <w:rFonts w:ascii="Times New Roman" w:hAnsi="Times New Roman" w:cs="Times New Roman"/>
                <w:b/>
                <w:bCs/>
                <w:sz w:val="24"/>
                <w:szCs w:val="24"/>
              </w:rPr>
              <w:t xml:space="preserve">     </w:t>
            </w:r>
            <w:r w:rsidRPr="008435DE">
              <w:rPr>
                <w:rFonts w:ascii="Times New Roman" w:hAnsi="Times New Roman" w:cs="Times New Roman"/>
                <w:b/>
                <w:bCs/>
                <w:sz w:val="24"/>
                <w:szCs w:val="24"/>
              </w:rPr>
              <w:t>(prihodi - rashodi)</w:t>
            </w:r>
            <w:r w:rsidR="000820E0">
              <w:rPr>
                <w:rFonts w:ascii="Times New Roman" w:hAnsi="Times New Roman" w:cs="Times New Roman"/>
                <w:b/>
                <w:bCs/>
                <w:sz w:val="24"/>
                <w:szCs w:val="24"/>
              </w:rPr>
              <w:t xml:space="preserve"> </w:t>
            </w:r>
            <w:r w:rsidRPr="008435DE">
              <w:rPr>
                <w:rFonts w:ascii="Times New Roman" w:hAnsi="Times New Roman" w:cs="Times New Roman"/>
                <w:b/>
                <w:bCs/>
                <w:sz w:val="24"/>
                <w:szCs w:val="24"/>
              </w:rPr>
              <w:t>+</w:t>
            </w:r>
            <w:r w:rsidR="000820E0">
              <w:rPr>
                <w:rFonts w:ascii="Times New Roman" w:hAnsi="Times New Roman" w:cs="Times New Roman"/>
                <w:b/>
                <w:bCs/>
                <w:sz w:val="24"/>
                <w:szCs w:val="24"/>
              </w:rPr>
              <w:t xml:space="preserve"> </w:t>
            </w:r>
            <w:r w:rsidRPr="008435DE">
              <w:rPr>
                <w:rFonts w:ascii="Times New Roman" w:hAnsi="Times New Roman" w:cs="Times New Roman"/>
                <w:b/>
                <w:bCs/>
                <w:sz w:val="24"/>
                <w:szCs w:val="24"/>
              </w:rPr>
              <w:t>neto financiranje</w:t>
            </w:r>
          </w:p>
        </w:tc>
        <w:tc>
          <w:tcPr>
            <w:tcW w:w="1559" w:type="dxa"/>
            <w:vMerge w:val="restart"/>
            <w:hideMark/>
          </w:tcPr>
          <w:p w14:paraId="525ACA4B" w14:textId="77777777" w:rsidR="008435DE" w:rsidRPr="008435DE" w:rsidRDefault="008435DE" w:rsidP="000820E0">
            <w:pPr>
              <w:jc w:val="right"/>
              <w:rPr>
                <w:rFonts w:ascii="Times New Roman" w:hAnsi="Times New Roman" w:cs="Times New Roman"/>
                <w:b/>
                <w:bCs/>
                <w:sz w:val="24"/>
                <w:szCs w:val="24"/>
              </w:rPr>
            </w:pPr>
            <w:r w:rsidRPr="008435DE">
              <w:rPr>
                <w:rFonts w:ascii="Times New Roman" w:hAnsi="Times New Roman" w:cs="Times New Roman"/>
                <w:b/>
                <w:bCs/>
                <w:sz w:val="24"/>
                <w:szCs w:val="24"/>
              </w:rPr>
              <w:t>-22.355,24</w:t>
            </w:r>
          </w:p>
        </w:tc>
        <w:tc>
          <w:tcPr>
            <w:tcW w:w="1418" w:type="dxa"/>
            <w:vMerge w:val="restart"/>
            <w:hideMark/>
          </w:tcPr>
          <w:p w14:paraId="000F812E" w14:textId="77777777" w:rsidR="008435DE" w:rsidRPr="008435DE" w:rsidRDefault="008435DE" w:rsidP="000820E0">
            <w:pPr>
              <w:jc w:val="right"/>
              <w:rPr>
                <w:rFonts w:ascii="Times New Roman" w:hAnsi="Times New Roman" w:cs="Times New Roman"/>
                <w:b/>
                <w:bCs/>
                <w:sz w:val="24"/>
                <w:szCs w:val="24"/>
              </w:rPr>
            </w:pPr>
            <w:r w:rsidRPr="008435DE">
              <w:rPr>
                <w:rFonts w:ascii="Times New Roman" w:hAnsi="Times New Roman" w:cs="Times New Roman"/>
                <w:b/>
                <w:bCs/>
                <w:sz w:val="24"/>
                <w:szCs w:val="24"/>
              </w:rPr>
              <w:t>0,00</w:t>
            </w:r>
          </w:p>
        </w:tc>
        <w:tc>
          <w:tcPr>
            <w:tcW w:w="1417" w:type="dxa"/>
            <w:vMerge w:val="restart"/>
            <w:hideMark/>
          </w:tcPr>
          <w:p w14:paraId="6DDB84B2" w14:textId="77777777" w:rsidR="008435DE" w:rsidRPr="008435DE" w:rsidRDefault="008435DE" w:rsidP="000820E0">
            <w:pPr>
              <w:jc w:val="right"/>
              <w:rPr>
                <w:rFonts w:ascii="Times New Roman" w:hAnsi="Times New Roman" w:cs="Times New Roman"/>
                <w:b/>
                <w:bCs/>
                <w:sz w:val="24"/>
                <w:szCs w:val="24"/>
              </w:rPr>
            </w:pPr>
            <w:r w:rsidRPr="008435DE">
              <w:rPr>
                <w:rFonts w:ascii="Times New Roman" w:hAnsi="Times New Roman" w:cs="Times New Roman"/>
                <w:b/>
                <w:bCs/>
                <w:sz w:val="24"/>
                <w:szCs w:val="24"/>
              </w:rPr>
              <w:t>-16.763,70</w:t>
            </w:r>
          </w:p>
        </w:tc>
        <w:tc>
          <w:tcPr>
            <w:tcW w:w="1100" w:type="dxa"/>
            <w:vMerge w:val="restart"/>
            <w:hideMark/>
          </w:tcPr>
          <w:p w14:paraId="197E8958" w14:textId="52FFB036" w:rsidR="008435DE" w:rsidRPr="008435DE" w:rsidRDefault="008435DE" w:rsidP="000820E0">
            <w:pPr>
              <w:jc w:val="right"/>
              <w:rPr>
                <w:rFonts w:ascii="Times New Roman" w:hAnsi="Times New Roman" w:cs="Times New Roman"/>
                <w:b/>
                <w:bCs/>
                <w:sz w:val="24"/>
                <w:szCs w:val="24"/>
              </w:rPr>
            </w:pPr>
          </w:p>
        </w:tc>
        <w:tc>
          <w:tcPr>
            <w:tcW w:w="994" w:type="dxa"/>
            <w:vMerge w:val="restart"/>
            <w:hideMark/>
          </w:tcPr>
          <w:p w14:paraId="2667ACA4" w14:textId="3617EBCC" w:rsidR="008435DE" w:rsidRPr="008435DE" w:rsidRDefault="008435DE" w:rsidP="000820E0">
            <w:pPr>
              <w:jc w:val="right"/>
              <w:rPr>
                <w:rFonts w:ascii="Times New Roman" w:hAnsi="Times New Roman" w:cs="Times New Roman"/>
                <w:b/>
                <w:bCs/>
                <w:sz w:val="24"/>
                <w:szCs w:val="24"/>
              </w:rPr>
            </w:pPr>
          </w:p>
        </w:tc>
      </w:tr>
      <w:tr w:rsidR="000820E0" w:rsidRPr="008435DE" w14:paraId="42519EFD" w14:textId="77777777" w:rsidTr="000820E0">
        <w:trPr>
          <w:trHeight w:val="517"/>
        </w:trPr>
        <w:tc>
          <w:tcPr>
            <w:tcW w:w="2972" w:type="dxa"/>
            <w:vMerge/>
            <w:hideMark/>
          </w:tcPr>
          <w:p w14:paraId="0B092243" w14:textId="77777777" w:rsidR="000820E0" w:rsidRPr="008435DE" w:rsidRDefault="000820E0">
            <w:pPr>
              <w:rPr>
                <w:rFonts w:ascii="Times New Roman" w:hAnsi="Times New Roman" w:cs="Times New Roman"/>
                <w:b/>
                <w:bCs/>
                <w:sz w:val="24"/>
                <w:szCs w:val="24"/>
              </w:rPr>
            </w:pPr>
          </w:p>
        </w:tc>
        <w:tc>
          <w:tcPr>
            <w:tcW w:w="1559" w:type="dxa"/>
            <w:vMerge/>
            <w:hideMark/>
          </w:tcPr>
          <w:p w14:paraId="78742141" w14:textId="77777777" w:rsidR="000820E0" w:rsidRPr="008435DE" w:rsidRDefault="000820E0">
            <w:pPr>
              <w:rPr>
                <w:rFonts w:ascii="Times New Roman" w:hAnsi="Times New Roman" w:cs="Times New Roman"/>
                <w:b/>
                <w:bCs/>
                <w:sz w:val="24"/>
                <w:szCs w:val="24"/>
              </w:rPr>
            </w:pPr>
          </w:p>
        </w:tc>
        <w:tc>
          <w:tcPr>
            <w:tcW w:w="1418" w:type="dxa"/>
            <w:vMerge/>
            <w:hideMark/>
          </w:tcPr>
          <w:p w14:paraId="1A2CAE4E" w14:textId="77777777" w:rsidR="000820E0" w:rsidRPr="008435DE" w:rsidRDefault="000820E0">
            <w:pPr>
              <w:rPr>
                <w:rFonts w:ascii="Times New Roman" w:hAnsi="Times New Roman" w:cs="Times New Roman"/>
                <w:b/>
                <w:bCs/>
                <w:sz w:val="24"/>
                <w:szCs w:val="24"/>
              </w:rPr>
            </w:pPr>
          </w:p>
        </w:tc>
        <w:tc>
          <w:tcPr>
            <w:tcW w:w="1417" w:type="dxa"/>
            <w:vMerge/>
            <w:hideMark/>
          </w:tcPr>
          <w:p w14:paraId="3F27AB32" w14:textId="77777777" w:rsidR="000820E0" w:rsidRPr="008435DE" w:rsidRDefault="000820E0">
            <w:pPr>
              <w:rPr>
                <w:rFonts w:ascii="Times New Roman" w:hAnsi="Times New Roman" w:cs="Times New Roman"/>
                <w:b/>
                <w:bCs/>
                <w:sz w:val="24"/>
                <w:szCs w:val="24"/>
              </w:rPr>
            </w:pPr>
          </w:p>
        </w:tc>
        <w:tc>
          <w:tcPr>
            <w:tcW w:w="1100" w:type="dxa"/>
            <w:vMerge/>
            <w:hideMark/>
          </w:tcPr>
          <w:p w14:paraId="6FDF743A" w14:textId="77777777" w:rsidR="000820E0" w:rsidRPr="008435DE" w:rsidRDefault="000820E0">
            <w:pPr>
              <w:rPr>
                <w:rFonts w:ascii="Times New Roman" w:hAnsi="Times New Roman" w:cs="Times New Roman"/>
                <w:b/>
                <w:bCs/>
                <w:sz w:val="24"/>
                <w:szCs w:val="24"/>
              </w:rPr>
            </w:pPr>
          </w:p>
        </w:tc>
        <w:tc>
          <w:tcPr>
            <w:tcW w:w="994" w:type="dxa"/>
            <w:vMerge/>
            <w:hideMark/>
          </w:tcPr>
          <w:p w14:paraId="6A7AD7D1" w14:textId="77777777" w:rsidR="000820E0" w:rsidRPr="008435DE" w:rsidRDefault="000820E0">
            <w:pPr>
              <w:rPr>
                <w:rFonts w:ascii="Times New Roman" w:hAnsi="Times New Roman" w:cs="Times New Roman"/>
                <w:b/>
                <w:bCs/>
                <w:sz w:val="24"/>
                <w:szCs w:val="24"/>
              </w:rPr>
            </w:pPr>
          </w:p>
        </w:tc>
      </w:tr>
    </w:tbl>
    <w:p w14:paraId="35AEA24F" w14:textId="1050FFB2" w:rsidR="00C536B8" w:rsidRDefault="008435DE" w:rsidP="00AB1EAF">
      <w:pPr>
        <w:ind w:firstLine="720"/>
        <w:rPr>
          <w:rFonts w:ascii="Times New Roman" w:hAnsi="Times New Roman" w:cs="Times New Roman"/>
          <w:sz w:val="24"/>
          <w:szCs w:val="24"/>
        </w:rPr>
      </w:pPr>
      <w:r>
        <w:rPr>
          <w:rFonts w:ascii="Times New Roman" w:hAnsi="Times New Roman" w:cs="Times New Roman"/>
          <w:sz w:val="24"/>
          <w:szCs w:val="24"/>
        </w:rPr>
        <w:lastRenderedPageBreak/>
        <w:fldChar w:fldCharType="end"/>
      </w:r>
      <w:r w:rsidR="00AB1EAF" w:rsidRPr="00AB1EAF">
        <w:rPr>
          <w:rFonts w:ascii="Times New Roman" w:hAnsi="Times New Roman" w:cs="Times New Roman"/>
          <w:sz w:val="24"/>
          <w:szCs w:val="24"/>
        </w:rPr>
        <w:t>Iz sažetka Računa prihoda i rashoda</w:t>
      </w:r>
      <w:r w:rsidR="00AB1EAF">
        <w:rPr>
          <w:rFonts w:ascii="Times New Roman" w:hAnsi="Times New Roman" w:cs="Times New Roman"/>
          <w:sz w:val="24"/>
          <w:szCs w:val="24"/>
        </w:rPr>
        <w:t xml:space="preserve"> i računa financiranja</w:t>
      </w:r>
      <w:r w:rsidR="00AB1EAF" w:rsidRPr="00AB1EAF">
        <w:rPr>
          <w:rFonts w:ascii="Times New Roman" w:hAnsi="Times New Roman" w:cs="Times New Roman"/>
          <w:sz w:val="24"/>
          <w:szCs w:val="24"/>
        </w:rPr>
        <w:t xml:space="preserve"> vidljivo je da su u izvještajnom razdoblju ostvareni ukupni prihodi i primici u iznosu od </w:t>
      </w:r>
      <w:r w:rsidR="00AB1EAF">
        <w:rPr>
          <w:rFonts w:ascii="Times New Roman" w:hAnsi="Times New Roman" w:cs="Times New Roman"/>
          <w:sz w:val="24"/>
          <w:szCs w:val="24"/>
        </w:rPr>
        <w:t>1</w:t>
      </w:r>
      <w:r w:rsidR="00AB1EAF" w:rsidRPr="00AB1EAF">
        <w:rPr>
          <w:rFonts w:ascii="Times New Roman" w:hAnsi="Times New Roman" w:cs="Times New Roman"/>
          <w:sz w:val="24"/>
          <w:szCs w:val="24"/>
        </w:rPr>
        <w:t>.</w:t>
      </w:r>
      <w:r w:rsidR="00AB1EAF">
        <w:rPr>
          <w:rFonts w:ascii="Times New Roman" w:hAnsi="Times New Roman" w:cs="Times New Roman"/>
          <w:sz w:val="24"/>
          <w:szCs w:val="24"/>
        </w:rPr>
        <w:t>306</w:t>
      </w:r>
      <w:r w:rsidR="00AB1EAF" w:rsidRPr="00AB1EAF">
        <w:rPr>
          <w:rFonts w:ascii="Times New Roman" w:hAnsi="Times New Roman" w:cs="Times New Roman"/>
          <w:sz w:val="24"/>
          <w:szCs w:val="24"/>
        </w:rPr>
        <w:t>.</w:t>
      </w:r>
      <w:r w:rsidR="00AB1EAF">
        <w:rPr>
          <w:rFonts w:ascii="Times New Roman" w:hAnsi="Times New Roman" w:cs="Times New Roman"/>
          <w:sz w:val="24"/>
          <w:szCs w:val="24"/>
        </w:rPr>
        <w:t>218</w:t>
      </w:r>
      <w:r w:rsidR="00AB1EAF" w:rsidRPr="00AB1EAF">
        <w:rPr>
          <w:rFonts w:ascii="Times New Roman" w:hAnsi="Times New Roman" w:cs="Times New Roman"/>
          <w:sz w:val="24"/>
          <w:szCs w:val="24"/>
        </w:rPr>
        <w:t>,</w:t>
      </w:r>
      <w:r w:rsidR="00AB1EAF">
        <w:rPr>
          <w:rFonts w:ascii="Times New Roman" w:hAnsi="Times New Roman" w:cs="Times New Roman"/>
          <w:sz w:val="24"/>
          <w:szCs w:val="24"/>
        </w:rPr>
        <w:t xml:space="preserve">77 € </w:t>
      </w:r>
      <w:r w:rsidR="00AB1EAF" w:rsidRPr="00AB1EAF">
        <w:rPr>
          <w:rFonts w:ascii="Times New Roman" w:hAnsi="Times New Roman" w:cs="Times New Roman"/>
          <w:sz w:val="24"/>
          <w:szCs w:val="24"/>
        </w:rPr>
        <w:t xml:space="preserve">te realizirani ukupni rashodi i izdaci u iznosu od </w:t>
      </w:r>
      <w:r w:rsidR="00AB1EAF">
        <w:rPr>
          <w:rFonts w:ascii="Times New Roman" w:hAnsi="Times New Roman" w:cs="Times New Roman"/>
          <w:sz w:val="24"/>
          <w:szCs w:val="24"/>
        </w:rPr>
        <w:t>1</w:t>
      </w:r>
      <w:r w:rsidR="00AB1EAF" w:rsidRPr="00AB1EAF">
        <w:rPr>
          <w:rFonts w:ascii="Times New Roman" w:hAnsi="Times New Roman" w:cs="Times New Roman"/>
          <w:sz w:val="24"/>
          <w:szCs w:val="24"/>
        </w:rPr>
        <w:t>.</w:t>
      </w:r>
      <w:r w:rsidR="00AB1EAF">
        <w:rPr>
          <w:rFonts w:ascii="Times New Roman" w:hAnsi="Times New Roman" w:cs="Times New Roman"/>
          <w:sz w:val="24"/>
          <w:szCs w:val="24"/>
        </w:rPr>
        <w:t>243</w:t>
      </w:r>
      <w:r w:rsidR="00AB1EAF" w:rsidRPr="00AB1EAF">
        <w:rPr>
          <w:rFonts w:ascii="Times New Roman" w:hAnsi="Times New Roman" w:cs="Times New Roman"/>
          <w:sz w:val="24"/>
          <w:szCs w:val="24"/>
        </w:rPr>
        <w:t>.</w:t>
      </w:r>
      <w:r w:rsidR="00AB1EAF">
        <w:rPr>
          <w:rFonts w:ascii="Times New Roman" w:hAnsi="Times New Roman" w:cs="Times New Roman"/>
          <w:sz w:val="24"/>
          <w:szCs w:val="24"/>
        </w:rPr>
        <w:t>215</w:t>
      </w:r>
      <w:r w:rsidR="00AB1EAF" w:rsidRPr="00AB1EAF">
        <w:rPr>
          <w:rFonts w:ascii="Times New Roman" w:hAnsi="Times New Roman" w:cs="Times New Roman"/>
          <w:sz w:val="24"/>
          <w:szCs w:val="24"/>
        </w:rPr>
        <w:t>,</w:t>
      </w:r>
      <w:r w:rsidR="00AB1EAF">
        <w:rPr>
          <w:rFonts w:ascii="Times New Roman" w:hAnsi="Times New Roman" w:cs="Times New Roman"/>
          <w:sz w:val="24"/>
          <w:szCs w:val="24"/>
        </w:rPr>
        <w:t>57 €. R</w:t>
      </w:r>
      <w:r w:rsidR="00AB1EAF" w:rsidRPr="00AB1EAF">
        <w:rPr>
          <w:rFonts w:ascii="Times New Roman" w:hAnsi="Times New Roman" w:cs="Times New Roman"/>
          <w:sz w:val="24"/>
          <w:szCs w:val="24"/>
        </w:rPr>
        <w:t>ezultat izvještajnog razdoblja</w:t>
      </w:r>
      <w:r w:rsidR="00AB1EAF">
        <w:rPr>
          <w:rFonts w:ascii="Times New Roman" w:hAnsi="Times New Roman" w:cs="Times New Roman"/>
          <w:sz w:val="24"/>
          <w:szCs w:val="24"/>
        </w:rPr>
        <w:t xml:space="preserve"> je</w:t>
      </w:r>
      <w:r w:rsidR="00AB1EAF" w:rsidRPr="00AB1EAF">
        <w:rPr>
          <w:rFonts w:ascii="Times New Roman" w:hAnsi="Times New Roman" w:cs="Times New Roman"/>
          <w:sz w:val="24"/>
          <w:szCs w:val="24"/>
        </w:rPr>
        <w:t xml:space="preserve"> </w:t>
      </w:r>
      <w:r w:rsidR="00AB1EAF">
        <w:rPr>
          <w:rFonts w:ascii="Times New Roman" w:hAnsi="Times New Roman" w:cs="Times New Roman"/>
          <w:sz w:val="24"/>
          <w:szCs w:val="24"/>
        </w:rPr>
        <w:t>višak</w:t>
      </w:r>
      <w:r w:rsidR="00AB1EAF" w:rsidRPr="00AB1EAF">
        <w:rPr>
          <w:rFonts w:ascii="Times New Roman" w:hAnsi="Times New Roman" w:cs="Times New Roman"/>
          <w:sz w:val="24"/>
          <w:szCs w:val="24"/>
        </w:rPr>
        <w:t xml:space="preserve"> prihoda u iznosu</w:t>
      </w:r>
      <w:r w:rsidR="00AB1EAF">
        <w:rPr>
          <w:rFonts w:ascii="Times New Roman" w:hAnsi="Times New Roman" w:cs="Times New Roman"/>
          <w:sz w:val="24"/>
          <w:szCs w:val="24"/>
        </w:rPr>
        <w:t xml:space="preserve"> </w:t>
      </w:r>
      <w:bookmarkStart w:id="3" w:name="_Hlk143601066"/>
      <w:r w:rsidR="00AB1EAF" w:rsidRPr="00AB1EAF">
        <w:rPr>
          <w:rFonts w:ascii="Times New Roman" w:hAnsi="Times New Roman" w:cs="Times New Roman"/>
          <w:sz w:val="24"/>
          <w:szCs w:val="24"/>
        </w:rPr>
        <w:t>6</w:t>
      </w:r>
      <w:r w:rsidR="00AB1EAF">
        <w:rPr>
          <w:rFonts w:ascii="Times New Roman" w:hAnsi="Times New Roman" w:cs="Times New Roman"/>
          <w:sz w:val="24"/>
          <w:szCs w:val="24"/>
        </w:rPr>
        <w:t>3</w:t>
      </w:r>
      <w:r w:rsidR="00AB1EAF" w:rsidRPr="00AB1EAF">
        <w:rPr>
          <w:rFonts w:ascii="Times New Roman" w:hAnsi="Times New Roman" w:cs="Times New Roman"/>
          <w:sz w:val="24"/>
          <w:szCs w:val="24"/>
        </w:rPr>
        <w:t>.</w:t>
      </w:r>
      <w:r w:rsidR="00AB1EAF">
        <w:rPr>
          <w:rFonts w:ascii="Times New Roman" w:hAnsi="Times New Roman" w:cs="Times New Roman"/>
          <w:sz w:val="24"/>
          <w:szCs w:val="24"/>
        </w:rPr>
        <w:t>003</w:t>
      </w:r>
      <w:r w:rsidR="00AB1EAF" w:rsidRPr="00AB1EAF">
        <w:rPr>
          <w:rFonts w:ascii="Times New Roman" w:hAnsi="Times New Roman" w:cs="Times New Roman"/>
          <w:sz w:val="24"/>
          <w:szCs w:val="24"/>
        </w:rPr>
        <w:t>,</w:t>
      </w:r>
      <w:r w:rsidR="00AB1EAF">
        <w:rPr>
          <w:rFonts w:ascii="Times New Roman" w:hAnsi="Times New Roman" w:cs="Times New Roman"/>
          <w:sz w:val="24"/>
          <w:szCs w:val="24"/>
        </w:rPr>
        <w:t>20</w:t>
      </w:r>
      <w:r w:rsidR="00AB1EAF" w:rsidRPr="00AB1EAF">
        <w:rPr>
          <w:rFonts w:ascii="Times New Roman" w:hAnsi="Times New Roman" w:cs="Times New Roman"/>
          <w:sz w:val="24"/>
          <w:szCs w:val="24"/>
        </w:rPr>
        <w:t xml:space="preserve"> </w:t>
      </w:r>
      <w:bookmarkEnd w:id="3"/>
      <w:r w:rsidR="00AB1EAF">
        <w:rPr>
          <w:rFonts w:ascii="Times New Roman" w:hAnsi="Times New Roman" w:cs="Times New Roman"/>
          <w:sz w:val="24"/>
          <w:szCs w:val="24"/>
        </w:rPr>
        <w:t>€</w:t>
      </w:r>
      <w:r w:rsidR="00AB1EAF" w:rsidRPr="00AB1EAF">
        <w:rPr>
          <w:rFonts w:ascii="Times New Roman" w:hAnsi="Times New Roman" w:cs="Times New Roman"/>
          <w:sz w:val="24"/>
          <w:szCs w:val="24"/>
        </w:rPr>
        <w:t>.</w:t>
      </w:r>
    </w:p>
    <w:p w14:paraId="7ADA54EB" w14:textId="186D12F4" w:rsidR="00547AFD" w:rsidRDefault="0033687A" w:rsidP="00377A5E">
      <w:pPr>
        <w:ind w:firstLine="720"/>
        <w:rPr>
          <w:rFonts w:ascii="Times New Roman" w:hAnsi="Times New Roman" w:cs="Times New Roman"/>
          <w:sz w:val="24"/>
          <w:szCs w:val="24"/>
        </w:rPr>
      </w:pPr>
      <w:r>
        <w:rPr>
          <w:rFonts w:ascii="Times New Roman" w:hAnsi="Times New Roman" w:cs="Times New Roman"/>
          <w:sz w:val="24"/>
          <w:szCs w:val="24"/>
        </w:rPr>
        <w:t>Udio realiziranih p</w:t>
      </w:r>
      <w:r w:rsidR="00AB1EAF">
        <w:rPr>
          <w:rFonts w:ascii="Times New Roman" w:hAnsi="Times New Roman" w:cs="Times New Roman"/>
          <w:sz w:val="24"/>
          <w:szCs w:val="24"/>
        </w:rPr>
        <w:t>rihod</w:t>
      </w:r>
      <w:r>
        <w:rPr>
          <w:rFonts w:ascii="Times New Roman" w:hAnsi="Times New Roman" w:cs="Times New Roman"/>
          <w:sz w:val="24"/>
          <w:szCs w:val="24"/>
        </w:rPr>
        <w:t>a</w:t>
      </w:r>
      <w:r w:rsidR="00AB1EAF">
        <w:rPr>
          <w:rFonts w:ascii="Times New Roman" w:hAnsi="Times New Roman" w:cs="Times New Roman"/>
          <w:sz w:val="24"/>
          <w:szCs w:val="24"/>
        </w:rPr>
        <w:t xml:space="preserve"> u izvještajnom razdoblju </w:t>
      </w:r>
      <w:r>
        <w:rPr>
          <w:rFonts w:ascii="Times New Roman" w:hAnsi="Times New Roman" w:cs="Times New Roman"/>
          <w:sz w:val="24"/>
          <w:szCs w:val="24"/>
        </w:rPr>
        <w:t>u odnosu na tekući plan iznos</w:t>
      </w:r>
      <w:r w:rsidR="006E734F">
        <w:rPr>
          <w:rFonts w:ascii="Times New Roman" w:hAnsi="Times New Roman" w:cs="Times New Roman"/>
          <w:sz w:val="24"/>
          <w:szCs w:val="24"/>
        </w:rPr>
        <w:t>i</w:t>
      </w:r>
      <w:r>
        <w:rPr>
          <w:rFonts w:ascii="Times New Roman" w:hAnsi="Times New Roman" w:cs="Times New Roman"/>
          <w:sz w:val="24"/>
          <w:szCs w:val="24"/>
        </w:rPr>
        <w:t xml:space="preserve"> </w:t>
      </w:r>
      <w:r w:rsidR="00AB1EAF">
        <w:rPr>
          <w:rFonts w:ascii="Times New Roman" w:hAnsi="Times New Roman" w:cs="Times New Roman"/>
          <w:sz w:val="24"/>
          <w:szCs w:val="24"/>
        </w:rPr>
        <w:t>49,52 %</w:t>
      </w:r>
      <w:r>
        <w:rPr>
          <w:rFonts w:ascii="Times New Roman" w:hAnsi="Times New Roman" w:cs="Times New Roman"/>
          <w:sz w:val="24"/>
          <w:szCs w:val="24"/>
        </w:rPr>
        <w:t xml:space="preserve">, dok je udio realiziranih rashoda 46,74 %. S obzirom na navedene udjele očekivano je ostvarenje viška prihoda nad rashodima. Navedeni veći udio realiziranih prihoda u odnosu na tekući plan naspram realiziranih rashoda rezultat je plaćanja značajnijih iznosa obveza iz 2022. godine u siječnju 2023. godine od strane nadležnog proračuna te </w:t>
      </w:r>
      <w:r w:rsidR="006E734F">
        <w:rPr>
          <w:rFonts w:ascii="Times New Roman" w:hAnsi="Times New Roman" w:cs="Times New Roman"/>
          <w:sz w:val="24"/>
          <w:szCs w:val="24"/>
        </w:rPr>
        <w:t>podmirenja svih obveza iz tekuće godine do kraja izvještajnog razdoblja dok je istovremeno dinamika realizacije rashoda bila sporija zbog okolnosti privremenog financiranja odnosno donošenja proračuna Grada Varaždina kojeg je financijski plan Škole sastavni dio tek u svibnju tekuće godine te zbog toga kasnije započetih postupaka javne nabave u svrhu modernizacije školske kuhinje i proširenja blagovaonice.</w:t>
      </w:r>
    </w:p>
    <w:p w14:paraId="6D7DAC42" w14:textId="77777777" w:rsidR="00377A5E" w:rsidRDefault="00377A5E" w:rsidP="00377A5E">
      <w:pPr>
        <w:ind w:firstLine="720"/>
        <w:rPr>
          <w:rFonts w:ascii="Times New Roman" w:hAnsi="Times New Roman" w:cs="Times New Roman"/>
          <w:sz w:val="24"/>
          <w:szCs w:val="24"/>
        </w:rPr>
      </w:pPr>
    </w:p>
    <w:p w14:paraId="75DEE11C" w14:textId="7B521E9B" w:rsidR="00547AFD" w:rsidRDefault="00547AFD" w:rsidP="00377A5E">
      <w:pPr>
        <w:ind w:left="720"/>
        <w:rPr>
          <w:rFonts w:ascii="Times New Roman" w:hAnsi="Times New Roman" w:cs="Times New Roman"/>
          <w:color w:val="548DD4" w:themeColor="text2" w:themeTint="99"/>
          <w:sz w:val="24"/>
          <w:szCs w:val="24"/>
        </w:rPr>
      </w:pPr>
      <w:r w:rsidRPr="00377A5E">
        <w:rPr>
          <w:rFonts w:ascii="Times New Roman" w:hAnsi="Times New Roman" w:cs="Times New Roman"/>
          <w:color w:val="548DD4" w:themeColor="text2" w:themeTint="99"/>
          <w:sz w:val="24"/>
          <w:szCs w:val="24"/>
        </w:rPr>
        <w:t xml:space="preserve">Obrazloženje prenesenog manjka iz prethodne godine i </w:t>
      </w:r>
      <w:r w:rsidR="00377A5E" w:rsidRPr="00377A5E">
        <w:rPr>
          <w:rFonts w:ascii="Times New Roman" w:hAnsi="Times New Roman" w:cs="Times New Roman"/>
          <w:color w:val="548DD4" w:themeColor="text2" w:themeTint="99"/>
          <w:sz w:val="24"/>
          <w:szCs w:val="24"/>
        </w:rPr>
        <w:t>manjka za prijenos u iduće razdoblje</w:t>
      </w:r>
    </w:p>
    <w:p w14:paraId="2D4D018A" w14:textId="2562D23E" w:rsidR="00377A5E" w:rsidRDefault="00377A5E" w:rsidP="00437E3E">
      <w:pPr>
        <w:rPr>
          <w:rFonts w:ascii="Times New Roman" w:hAnsi="Times New Roman" w:cs="Times New Roman"/>
          <w:color w:val="548DD4" w:themeColor="text2" w:themeTint="99"/>
          <w:sz w:val="24"/>
          <w:szCs w:val="24"/>
        </w:rPr>
      </w:pPr>
    </w:p>
    <w:p w14:paraId="7F09B9DA" w14:textId="60082FB0" w:rsidR="00437E3E" w:rsidRDefault="00437E3E" w:rsidP="00437E3E">
      <w:pPr>
        <w:ind w:firstLine="720"/>
        <w:rPr>
          <w:rFonts w:ascii="Times New Roman" w:hAnsi="Times New Roman" w:cs="Times New Roman"/>
          <w:sz w:val="24"/>
          <w:szCs w:val="24"/>
        </w:rPr>
      </w:pPr>
      <w:r>
        <w:rPr>
          <w:rFonts w:ascii="Times New Roman" w:hAnsi="Times New Roman" w:cs="Times New Roman"/>
          <w:sz w:val="24"/>
          <w:szCs w:val="24"/>
        </w:rPr>
        <w:t>Sukladno financijskim izvještajima koje je VI. osnovna škola sastavila za razdoblje I.-XII. 2023. godine te provedenim korekcijama viška odnosno manjka prihoda poslovanja iz prethodnih razdoblja u tekućem izvještajnom razdoblju u sažetku računa prihoda i rashoda i računa financiranja iskazan je donos manjka iz prethodne/ih godina u iznosu 79.766,90 €.</w:t>
      </w:r>
    </w:p>
    <w:p w14:paraId="4D173EEE" w14:textId="1C518F15" w:rsidR="00437E3E" w:rsidRDefault="00437E3E" w:rsidP="00437E3E">
      <w:pPr>
        <w:ind w:firstLine="720"/>
        <w:rPr>
          <w:rFonts w:ascii="Times New Roman" w:hAnsi="Times New Roman" w:cs="Times New Roman"/>
          <w:sz w:val="24"/>
          <w:szCs w:val="24"/>
        </w:rPr>
      </w:pPr>
      <w:r>
        <w:rPr>
          <w:rFonts w:ascii="Times New Roman" w:hAnsi="Times New Roman" w:cs="Times New Roman"/>
          <w:sz w:val="24"/>
          <w:szCs w:val="24"/>
        </w:rPr>
        <w:t xml:space="preserve">S obzirom da je u polugodišnjem razdoblju tekuće godine iskazan višak prihoda u iznosu </w:t>
      </w:r>
      <w:r w:rsidRPr="00AB1EAF">
        <w:rPr>
          <w:rFonts w:ascii="Times New Roman" w:hAnsi="Times New Roman" w:cs="Times New Roman"/>
          <w:sz w:val="24"/>
          <w:szCs w:val="24"/>
        </w:rPr>
        <w:t>6</w:t>
      </w:r>
      <w:r>
        <w:rPr>
          <w:rFonts w:ascii="Times New Roman" w:hAnsi="Times New Roman" w:cs="Times New Roman"/>
          <w:sz w:val="24"/>
          <w:szCs w:val="24"/>
        </w:rPr>
        <w:t>3</w:t>
      </w:r>
      <w:r w:rsidRPr="00AB1EAF">
        <w:rPr>
          <w:rFonts w:ascii="Times New Roman" w:hAnsi="Times New Roman" w:cs="Times New Roman"/>
          <w:sz w:val="24"/>
          <w:szCs w:val="24"/>
        </w:rPr>
        <w:t>.</w:t>
      </w:r>
      <w:r>
        <w:rPr>
          <w:rFonts w:ascii="Times New Roman" w:hAnsi="Times New Roman" w:cs="Times New Roman"/>
          <w:sz w:val="24"/>
          <w:szCs w:val="24"/>
        </w:rPr>
        <w:t>003</w:t>
      </w:r>
      <w:r w:rsidRPr="00AB1EAF">
        <w:rPr>
          <w:rFonts w:ascii="Times New Roman" w:hAnsi="Times New Roman" w:cs="Times New Roman"/>
          <w:sz w:val="24"/>
          <w:szCs w:val="24"/>
        </w:rPr>
        <w:t>,</w:t>
      </w:r>
      <w:r>
        <w:rPr>
          <w:rFonts w:ascii="Times New Roman" w:hAnsi="Times New Roman" w:cs="Times New Roman"/>
          <w:sz w:val="24"/>
          <w:szCs w:val="24"/>
        </w:rPr>
        <w:t xml:space="preserve">20 </w:t>
      </w:r>
      <w:bookmarkStart w:id="4" w:name="_Hlk143601230"/>
      <w:r>
        <w:rPr>
          <w:rFonts w:ascii="Times New Roman" w:hAnsi="Times New Roman" w:cs="Times New Roman"/>
          <w:sz w:val="24"/>
          <w:szCs w:val="24"/>
        </w:rPr>
        <w:t>€</w:t>
      </w:r>
      <w:bookmarkEnd w:id="4"/>
      <w:r w:rsidR="007F364C">
        <w:rPr>
          <w:rFonts w:ascii="Times New Roman" w:hAnsi="Times New Roman" w:cs="Times New Roman"/>
          <w:sz w:val="24"/>
          <w:szCs w:val="24"/>
        </w:rPr>
        <w:t xml:space="preserve"> u iduće izvještajno razdoblje prenesen je manjak prihoda u iznosu 16.763,70 €.</w:t>
      </w:r>
      <w:r w:rsidR="00432238">
        <w:rPr>
          <w:rFonts w:ascii="Times New Roman" w:hAnsi="Times New Roman" w:cs="Times New Roman"/>
          <w:sz w:val="24"/>
          <w:szCs w:val="24"/>
        </w:rPr>
        <w:t xml:space="preserve"> Iskazani višak prihoda u tekućem polugodišnjem razdoblju odnosi se na višak proračunskih prihoda u iznosu 42.314,76 </w:t>
      </w:r>
      <w:bookmarkStart w:id="5" w:name="_Hlk143602789"/>
      <w:r w:rsidR="00432238">
        <w:rPr>
          <w:rFonts w:ascii="Times New Roman" w:hAnsi="Times New Roman" w:cs="Times New Roman"/>
          <w:sz w:val="24"/>
          <w:szCs w:val="24"/>
        </w:rPr>
        <w:t>€</w:t>
      </w:r>
      <w:bookmarkEnd w:id="5"/>
      <w:r w:rsidR="00432238">
        <w:rPr>
          <w:rFonts w:ascii="Times New Roman" w:hAnsi="Times New Roman" w:cs="Times New Roman"/>
          <w:sz w:val="24"/>
          <w:szCs w:val="24"/>
        </w:rPr>
        <w:t xml:space="preserve"> i višak vanproračunskih odnosno namjenskih, vlastitih i ostalih prihoda te donacija u iznosu 20.688,44 €.</w:t>
      </w:r>
      <w:r w:rsidR="000C1025">
        <w:rPr>
          <w:rFonts w:ascii="Times New Roman" w:hAnsi="Times New Roman" w:cs="Times New Roman"/>
          <w:sz w:val="24"/>
          <w:szCs w:val="24"/>
        </w:rPr>
        <w:t xml:space="preserve"> Donos manjka iz prethodne/ih godina odnosi se na manjak proračunskih prihoda u iznosu 74.688,84 </w:t>
      </w:r>
      <w:bookmarkStart w:id="6" w:name="_Hlk143603057"/>
      <w:r w:rsidR="000C1025">
        <w:rPr>
          <w:rFonts w:ascii="Times New Roman" w:hAnsi="Times New Roman" w:cs="Times New Roman"/>
          <w:sz w:val="24"/>
          <w:szCs w:val="24"/>
        </w:rPr>
        <w:t>€</w:t>
      </w:r>
      <w:bookmarkEnd w:id="6"/>
      <w:r w:rsidR="000C1025">
        <w:rPr>
          <w:rFonts w:ascii="Times New Roman" w:hAnsi="Times New Roman" w:cs="Times New Roman"/>
          <w:sz w:val="24"/>
          <w:szCs w:val="24"/>
        </w:rPr>
        <w:t xml:space="preserve"> i manjak vanproračunskih odnosno namjenskih, vlastitih i ostalih prihoda te donacija u iznosu 5.078,06 €.</w:t>
      </w:r>
      <w:r w:rsidR="003D2A62">
        <w:rPr>
          <w:rFonts w:ascii="Times New Roman" w:hAnsi="Times New Roman" w:cs="Times New Roman"/>
          <w:sz w:val="24"/>
          <w:szCs w:val="24"/>
        </w:rPr>
        <w:t xml:space="preserve"> Sukladno navedenom, preneseni manjak prihoda u iduće izvještajno razdoblje odnosi se na manjak proračunskih prihoda u iznosu 32.374,08 € te višak vanproračunskih odnosno namjenskih, vlastitih i ostalih prihoda te donacija u iznosu 15.610,38 €.</w:t>
      </w:r>
    </w:p>
    <w:p w14:paraId="38D4BB41" w14:textId="77777777" w:rsidR="00CC05CB" w:rsidRDefault="00CC05CB" w:rsidP="00437E3E">
      <w:pPr>
        <w:ind w:firstLine="720"/>
        <w:rPr>
          <w:rFonts w:ascii="Times New Roman" w:hAnsi="Times New Roman" w:cs="Times New Roman"/>
          <w:sz w:val="24"/>
          <w:szCs w:val="24"/>
        </w:rPr>
      </w:pPr>
    </w:p>
    <w:p w14:paraId="70D88809" w14:textId="77777777" w:rsidR="00CC05CB" w:rsidRDefault="00CC05CB" w:rsidP="00A453C4">
      <w:pPr>
        <w:rPr>
          <w:rFonts w:ascii="Times New Roman" w:hAnsi="Times New Roman" w:cs="Times New Roman"/>
          <w:color w:val="548DD4" w:themeColor="text2" w:themeTint="99"/>
          <w:sz w:val="24"/>
          <w:szCs w:val="24"/>
        </w:rPr>
      </w:pPr>
    </w:p>
    <w:p w14:paraId="5CB1CAF4" w14:textId="77777777" w:rsidR="00A453C4" w:rsidRDefault="00A453C4" w:rsidP="00A453C4">
      <w:pPr>
        <w:rPr>
          <w:rFonts w:ascii="Times New Roman" w:hAnsi="Times New Roman" w:cs="Times New Roman"/>
          <w:color w:val="548DD4" w:themeColor="text2" w:themeTint="99"/>
          <w:sz w:val="24"/>
          <w:szCs w:val="24"/>
        </w:rPr>
      </w:pPr>
    </w:p>
    <w:p w14:paraId="0588A23E" w14:textId="562CF262" w:rsidR="00CC05CB" w:rsidRDefault="00CC05CB" w:rsidP="00104C11">
      <w:pPr>
        <w:ind w:left="720"/>
        <w:rPr>
          <w:rFonts w:ascii="Times New Roman" w:hAnsi="Times New Roman" w:cs="Times New Roman"/>
          <w:color w:val="548DD4" w:themeColor="text2" w:themeTint="99"/>
          <w:sz w:val="24"/>
          <w:szCs w:val="24"/>
        </w:rPr>
      </w:pPr>
      <w:r w:rsidRPr="00377A5E">
        <w:rPr>
          <w:rFonts w:ascii="Times New Roman" w:hAnsi="Times New Roman" w:cs="Times New Roman"/>
          <w:color w:val="548DD4" w:themeColor="text2" w:themeTint="99"/>
          <w:sz w:val="24"/>
          <w:szCs w:val="24"/>
        </w:rPr>
        <w:t xml:space="preserve">Obrazloženje </w:t>
      </w:r>
      <w:r>
        <w:rPr>
          <w:rFonts w:ascii="Times New Roman" w:hAnsi="Times New Roman" w:cs="Times New Roman"/>
          <w:color w:val="548DD4" w:themeColor="text2" w:themeTint="99"/>
          <w:sz w:val="24"/>
          <w:szCs w:val="24"/>
        </w:rPr>
        <w:t>ostvarenja prihoda i primitaka, rashoda i izdataka</w:t>
      </w:r>
    </w:p>
    <w:p w14:paraId="2B74E02A" w14:textId="594D758A" w:rsidR="00104C11" w:rsidRDefault="00104C11" w:rsidP="00104C11">
      <w:pPr>
        <w:ind w:firstLine="720"/>
        <w:rPr>
          <w:rFonts w:ascii="Times New Roman" w:hAnsi="Times New Roman" w:cs="Times New Roman"/>
          <w:sz w:val="24"/>
          <w:szCs w:val="24"/>
        </w:rPr>
      </w:pPr>
      <w:r w:rsidRPr="00104C11">
        <w:rPr>
          <w:rFonts w:ascii="Times New Roman" w:hAnsi="Times New Roman" w:cs="Times New Roman"/>
          <w:sz w:val="24"/>
          <w:szCs w:val="24"/>
        </w:rPr>
        <w:t xml:space="preserve">Polugodišnjim izvještajem o izvršenju </w:t>
      </w:r>
      <w:r>
        <w:rPr>
          <w:rFonts w:ascii="Times New Roman" w:hAnsi="Times New Roman" w:cs="Times New Roman"/>
          <w:sz w:val="24"/>
          <w:szCs w:val="24"/>
        </w:rPr>
        <w:t>F</w:t>
      </w:r>
      <w:r w:rsidRPr="00104C11">
        <w:rPr>
          <w:rFonts w:ascii="Times New Roman" w:hAnsi="Times New Roman" w:cs="Times New Roman"/>
          <w:sz w:val="24"/>
          <w:szCs w:val="24"/>
        </w:rPr>
        <w:t>inancijskog plana Škole za 2023. godinu iskazani su podaci o planiranim prihodima i primicima i rashodima i izdacima kroz Izvorni plan i Tekući plan te podaci o njihovu polugodišnjem izvršenju u </w:t>
      </w:r>
      <w:r>
        <w:rPr>
          <w:rFonts w:ascii="Times New Roman" w:hAnsi="Times New Roman" w:cs="Times New Roman"/>
          <w:sz w:val="24"/>
          <w:szCs w:val="24"/>
        </w:rPr>
        <w:t>tekućoj kao i u prethodnoj</w:t>
      </w:r>
      <w:r w:rsidRPr="00104C11">
        <w:rPr>
          <w:rFonts w:ascii="Times New Roman" w:hAnsi="Times New Roman" w:cs="Times New Roman"/>
          <w:sz w:val="24"/>
          <w:szCs w:val="24"/>
        </w:rPr>
        <w:t xml:space="preserve"> godini</w:t>
      </w:r>
      <w:r>
        <w:rPr>
          <w:rFonts w:ascii="Times New Roman" w:hAnsi="Times New Roman" w:cs="Times New Roman"/>
          <w:sz w:val="24"/>
          <w:szCs w:val="24"/>
        </w:rPr>
        <w:t xml:space="preserve"> tj. uspoređuju se podaci o polugodišnjem izvršenju sa financijskim planom za cijelu proračunsku godinu. Tekući plan jednak je Izvornom planu te isti nije posebno dodatno prikazan.</w:t>
      </w:r>
    </w:p>
    <w:p w14:paraId="1CC18F78" w14:textId="77777777" w:rsidR="0063182D" w:rsidRDefault="0063182D" w:rsidP="00104C11">
      <w:pPr>
        <w:ind w:firstLine="720"/>
        <w:rPr>
          <w:rFonts w:ascii="Times New Roman" w:hAnsi="Times New Roman" w:cs="Times New Roman"/>
          <w:sz w:val="24"/>
          <w:szCs w:val="24"/>
        </w:rPr>
      </w:pPr>
      <w:bookmarkStart w:id="7" w:name="_Hlk143616232"/>
    </w:p>
    <w:p w14:paraId="2B33B645" w14:textId="3C22C3E2" w:rsidR="00F37090" w:rsidRDefault="00F37090" w:rsidP="00104C11">
      <w:pPr>
        <w:ind w:firstLine="720"/>
        <w:rPr>
          <w:rFonts w:ascii="Times New Roman" w:hAnsi="Times New Roman" w:cs="Times New Roman"/>
          <w:sz w:val="24"/>
          <w:szCs w:val="24"/>
        </w:rPr>
      </w:pPr>
      <w:r>
        <w:rPr>
          <w:rFonts w:ascii="Times New Roman" w:hAnsi="Times New Roman" w:cs="Times New Roman"/>
          <w:sz w:val="24"/>
          <w:szCs w:val="24"/>
        </w:rPr>
        <w:t>PRIHODI I PRIMICI</w:t>
      </w:r>
    </w:p>
    <w:p w14:paraId="5426E82D" w14:textId="7E53A8BC" w:rsidR="00330183" w:rsidRDefault="00330183" w:rsidP="00330183">
      <w:pPr>
        <w:ind w:firstLine="720"/>
        <w:rPr>
          <w:rFonts w:ascii="Times New Roman" w:hAnsi="Times New Roman" w:cs="Times New Roman"/>
          <w:sz w:val="24"/>
          <w:szCs w:val="24"/>
        </w:rPr>
      </w:pPr>
      <w:r w:rsidRPr="00330183">
        <w:rPr>
          <w:rFonts w:ascii="Times New Roman" w:hAnsi="Times New Roman" w:cs="Times New Roman"/>
          <w:sz w:val="24"/>
          <w:szCs w:val="24"/>
        </w:rPr>
        <w:t xml:space="preserve">Ukupni prihodi </w:t>
      </w:r>
      <w:r>
        <w:rPr>
          <w:rFonts w:ascii="Times New Roman" w:hAnsi="Times New Roman" w:cs="Times New Roman"/>
          <w:sz w:val="24"/>
          <w:szCs w:val="24"/>
        </w:rPr>
        <w:t>i primici</w:t>
      </w:r>
      <w:r w:rsidRPr="00330183">
        <w:rPr>
          <w:rFonts w:ascii="Times New Roman" w:hAnsi="Times New Roman" w:cs="Times New Roman"/>
          <w:sz w:val="24"/>
          <w:szCs w:val="24"/>
        </w:rPr>
        <w:t xml:space="preserve"> (skupina 6 i 7) ostvareni su u izvještajnom razdoblju u iznosu od  </w:t>
      </w:r>
      <w:r w:rsidRPr="002F7D5E">
        <w:rPr>
          <w:rFonts w:ascii="Times New Roman" w:hAnsi="Times New Roman" w:cs="Times New Roman"/>
          <w:sz w:val="24"/>
          <w:szCs w:val="24"/>
        </w:rPr>
        <w:t>1.306.218,77</w:t>
      </w:r>
      <w:r>
        <w:rPr>
          <w:rFonts w:ascii="Times New Roman" w:hAnsi="Times New Roman" w:cs="Times New Roman"/>
          <w:sz w:val="24"/>
          <w:szCs w:val="24"/>
        </w:rPr>
        <w:t xml:space="preserve"> €</w:t>
      </w:r>
      <w:r w:rsidRPr="00330183">
        <w:rPr>
          <w:rFonts w:ascii="Times New Roman" w:hAnsi="Times New Roman" w:cs="Times New Roman"/>
          <w:sz w:val="24"/>
          <w:szCs w:val="24"/>
        </w:rPr>
        <w:t xml:space="preserve"> što je za </w:t>
      </w:r>
      <w:r>
        <w:rPr>
          <w:rFonts w:ascii="Times New Roman" w:hAnsi="Times New Roman" w:cs="Times New Roman"/>
          <w:sz w:val="24"/>
          <w:szCs w:val="24"/>
        </w:rPr>
        <w:t>17,97</w:t>
      </w:r>
      <w:r w:rsidRPr="00330183">
        <w:rPr>
          <w:rFonts w:ascii="Times New Roman" w:hAnsi="Times New Roman" w:cs="Times New Roman"/>
          <w:sz w:val="24"/>
          <w:szCs w:val="24"/>
        </w:rPr>
        <w:t xml:space="preserve"> % više u odnosu na ostvarenje prihoda za prošlogodišnje izvještajno razdoblje,</w:t>
      </w:r>
      <w:r>
        <w:rPr>
          <w:rFonts w:ascii="Times New Roman" w:hAnsi="Times New Roman" w:cs="Times New Roman"/>
          <w:sz w:val="24"/>
          <w:szCs w:val="24"/>
        </w:rPr>
        <w:t xml:space="preserve"> </w:t>
      </w:r>
      <w:r w:rsidRPr="00330183">
        <w:rPr>
          <w:rFonts w:ascii="Times New Roman" w:hAnsi="Times New Roman" w:cs="Times New Roman"/>
          <w:sz w:val="24"/>
          <w:szCs w:val="24"/>
        </w:rPr>
        <w:t xml:space="preserve">i čini </w:t>
      </w:r>
      <w:r>
        <w:rPr>
          <w:rFonts w:ascii="Times New Roman" w:hAnsi="Times New Roman" w:cs="Times New Roman"/>
          <w:sz w:val="24"/>
          <w:szCs w:val="24"/>
        </w:rPr>
        <w:t>4</w:t>
      </w:r>
      <w:r w:rsidRPr="00330183">
        <w:rPr>
          <w:rFonts w:ascii="Times New Roman" w:hAnsi="Times New Roman" w:cs="Times New Roman"/>
          <w:sz w:val="24"/>
          <w:szCs w:val="24"/>
        </w:rPr>
        <w:t>9,</w:t>
      </w:r>
      <w:r>
        <w:rPr>
          <w:rFonts w:ascii="Times New Roman" w:hAnsi="Times New Roman" w:cs="Times New Roman"/>
          <w:sz w:val="24"/>
          <w:szCs w:val="24"/>
        </w:rPr>
        <w:t>5</w:t>
      </w:r>
      <w:r w:rsidRPr="00330183">
        <w:rPr>
          <w:rFonts w:ascii="Times New Roman" w:hAnsi="Times New Roman" w:cs="Times New Roman"/>
          <w:sz w:val="24"/>
          <w:szCs w:val="24"/>
        </w:rPr>
        <w:t>2 % ostvarenja od godišnjeg plana</w:t>
      </w:r>
      <w:r>
        <w:rPr>
          <w:rFonts w:ascii="Times New Roman" w:hAnsi="Times New Roman" w:cs="Times New Roman"/>
          <w:sz w:val="24"/>
          <w:szCs w:val="24"/>
        </w:rPr>
        <w:t>.</w:t>
      </w:r>
    </w:p>
    <w:p w14:paraId="5E93786C" w14:textId="6022FFB6" w:rsidR="00330183" w:rsidRDefault="00330183" w:rsidP="00330183">
      <w:pPr>
        <w:ind w:firstLine="720"/>
        <w:rPr>
          <w:rFonts w:ascii="Times New Roman" w:hAnsi="Times New Roman" w:cs="Times New Roman"/>
          <w:sz w:val="24"/>
          <w:szCs w:val="24"/>
        </w:rPr>
      </w:pPr>
      <w:r>
        <w:rPr>
          <w:rFonts w:ascii="Times New Roman" w:hAnsi="Times New Roman" w:cs="Times New Roman"/>
          <w:sz w:val="24"/>
          <w:szCs w:val="24"/>
        </w:rPr>
        <w:t>Rekapitulacija prihoda po skupinama računa:</w:t>
      </w:r>
    </w:p>
    <w:tbl>
      <w:tblPr>
        <w:tblW w:w="10065" w:type="dxa"/>
        <w:tblInd w:w="-5" w:type="dxa"/>
        <w:tblLayout w:type="fixed"/>
        <w:tblLook w:val="04A0" w:firstRow="1" w:lastRow="0" w:firstColumn="1" w:lastColumn="0" w:noHBand="0" w:noVBand="1"/>
      </w:tblPr>
      <w:tblGrid>
        <w:gridCol w:w="960"/>
        <w:gridCol w:w="2868"/>
        <w:gridCol w:w="1417"/>
        <w:gridCol w:w="1418"/>
        <w:gridCol w:w="1417"/>
        <w:gridCol w:w="992"/>
        <w:gridCol w:w="993"/>
      </w:tblGrid>
      <w:tr w:rsidR="00B534AF" w:rsidRPr="006B2552" w14:paraId="0341AC27" w14:textId="77777777" w:rsidTr="00B534AF">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6BE21" w14:textId="791FCBA3" w:rsidR="001D0D77" w:rsidRPr="006B2552" w:rsidRDefault="001D0D77" w:rsidP="00DD3688">
            <w:pPr>
              <w:spacing w:after="0" w:line="240" w:lineRule="auto"/>
              <w:jc w:val="center"/>
              <w:rPr>
                <w:rFonts w:ascii="Calibri" w:eastAsia="Times New Roman" w:hAnsi="Calibri" w:cs="Calibri"/>
                <w:color w:val="000000"/>
                <w:lang w:eastAsia="hr-HR"/>
              </w:rPr>
            </w:pPr>
            <w:bookmarkStart w:id="8" w:name="_Hlk143616538"/>
            <w:bookmarkEnd w:id="7"/>
            <w:r>
              <w:rPr>
                <w:rFonts w:ascii="Calibri" w:eastAsia="Times New Roman" w:hAnsi="Calibri" w:cs="Calibri"/>
                <w:color w:val="000000"/>
                <w:lang w:eastAsia="hr-HR"/>
              </w:rPr>
              <w:t>S</w:t>
            </w:r>
            <w:r w:rsidRPr="006B2552">
              <w:rPr>
                <w:rFonts w:ascii="Calibri" w:eastAsia="Times New Roman" w:hAnsi="Calibri" w:cs="Calibri"/>
                <w:color w:val="000000"/>
                <w:lang w:eastAsia="hr-HR"/>
              </w:rPr>
              <w:t>kupina konta</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14:paraId="0518C53E"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Naziv konta prihoda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53996B"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Izvršenje za izvještajno razdob</w:t>
            </w:r>
            <w:r>
              <w:rPr>
                <w:rFonts w:ascii="Calibri" w:eastAsia="Times New Roman" w:hAnsi="Calibri" w:cs="Calibri"/>
                <w:color w:val="000000"/>
                <w:lang w:eastAsia="hr-HR"/>
              </w:rPr>
              <w:t>l</w:t>
            </w:r>
            <w:r w:rsidRPr="006B2552">
              <w:rPr>
                <w:rFonts w:ascii="Calibri" w:eastAsia="Times New Roman" w:hAnsi="Calibri" w:cs="Calibri"/>
                <w:color w:val="000000"/>
                <w:lang w:eastAsia="hr-HR"/>
              </w:rPr>
              <w:t>je prethodne godine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3152B1" w14:textId="5E35BAA1" w:rsidR="001D0D77" w:rsidRPr="006B2552" w:rsidRDefault="001D0D77"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Tekući</w:t>
            </w:r>
            <w:r w:rsidRPr="006B2552">
              <w:rPr>
                <w:rFonts w:ascii="Calibri" w:eastAsia="Times New Roman" w:hAnsi="Calibri" w:cs="Calibri"/>
                <w:color w:val="000000"/>
                <w:lang w:eastAsia="hr-HR"/>
              </w:rPr>
              <w:t xml:space="preserve"> plan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3E52AE"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Izvršenje za izvještajno razdoblje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F692C8" w14:textId="4C13FCB9" w:rsidR="001D0D77" w:rsidRPr="006B2552" w:rsidRDefault="001D0D77"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I</w:t>
            </w:r>
            <w:r w:rsidRPr="006B2552">
              <w:rPr>
                <w:rFonts w:ascii="Calibri" w:eastAsia="Times New Roman" w:hAnsi="Calibri" w:cs="Calibri"/>
                <w:color w:val="000000"/>
                <w:lang w:eastAsia="hr-HR"/>
              </w:rPr>
              <w:t>ndeks 5/3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E69FDFD"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Indeks  5/4</w:t>
            </w:r>
          </w:p>
        </w:tc>
      </w:tr>
      <w:tr w:rsidR="00B534AF" w:rsidRPr="006B2552" w14:paraId="2D95ABD3" w14:textId="77777777" w:rsidTr="00B534AF">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761476"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1.</w:t>
            </w:r>
          </w:p>
        </w:tc>
        <w:tc>
          <w:tcPr>
            <w:tcW w:w="2868" w:type="dxa"/>
            <w:tcBorders>
              <w:top w:val="nil"/>
              <w:left w:val="nil"/>
              <w:bottom w:val="single" w:sz="4" w:space="0" w:color="auto"/>
              <w:right w:val="single" w:sz="4" w:space="0" w:color="auto"/>
            </w:tcBorders>
            <w:shd w:val="clear" w:color="auto" w:fill="auto"/>
            <w:noWrap/>
            <w:vAlign w:val="bottom"/>
            <w:hideMark/>
          </w:tcPr>
          <w:p w14:paraId="11FBA081"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2.</w:t>
            </w:r>
          </w:p>
        </w:tc>
        <w:tc>
          <w:tcPr>
            <w:tcW w:w="1417" w:type="dxa"/>
            <w:tcBorders>
              <w:top w:val="nil"/>
              <w:left w:val="nil"/>
              <w:bottom w:val="single" w:sz="4" w:space="0" w:color="auto"/>
              <w:right w:val="single" w:sz="4" w:space="0" w:color="auto"/>
            </w:tcBorders>
            <w:shd w:val="clear" w:color="auto" w:fill="auto"/>
            <w:noWrap/>
            <w:vAlign w:val="bottom"/>
            <w:hideMark/>
          </w:tcPr>
          <w:p w14:paraId="7D4930B8"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3.</w:t>
            </w:r>
          </w:p>
        </w:tc>
        <w:tc>
          <w:tcPr>
            <w:tcW w:w="1418" w:type="dxa"/>
            <w:tcBorders>
              <w:top w:val="nil"/>
              <w:left w:val="nil"/>
              <w:bottom w:val="single" w:sz="4" w:space="0" w:color="auto"/>
              <w:right w:val="single" w:sz="4" w:space="0" w:color="auto"/>
            </w:tcBorders>
            <w:shd w:val="clear" w:color="auto" w:fill="auto"/>
            <w:noWrap/>
            <w:vAlign w:val="bottom"/>
            <w:hideMark/>
          </w:tcPr>
          <w:p w14:paraId="7BDEF8D1"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4.</w:t>
            </w:r>
          </w:p>
        </w:tc>
        <w:tc>
          <w:tcPr>
            <w:tcW w:w="1417" w:type="dxa"/>
            <w:tcBorders>
              <w:top w:val="nil"/>
              <w:left w:val="nil"/>
              <w:bottom w:val="single" w:sz="4" w:space="0" w:color="auto"/>
              <w:right w:val="single" w:sz="4" w:space="0" w:color="auto"/>
            </w:tcBorders>
            <w:shd w:val="clear" w:color="auto" w:fill="auto"/>
            <w:noWrap/>
            <w:vAlign w:val="bottom"/>
            <w:hideMark/>
          </w:tcPr>
          <w:p w14:paraId="33FC56CC"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5.</w:t>
            </w:r>
          </w:p>
        </w:tc>
        <w:tc>
          <w:tcPr>
            <w:tcW w:w="992" w:type="dxa"/>
            <w:tcBorders>
              <w:top w:val="nil"/>
              <w:left w:val="nil"/>
              <w:bottom w:val="single" w:sz="4" w:space="0" w:color="auto"/>
              <w:right w:val="single" w:sz="4" w:space="0" w:color="auto"/>
            </w:tcBorders>
            <w:shd w:val="clear" w:color="auto" w:fill="auto"/>
            <w:noWrap/>
            <w:vAlign w:val="bottom"/>
            <w:hideMark/>
          </w:tcPr>
          <w:p w14:paraId="729AA719"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6.</w:t>
            </w:r>
          </w:p>
        </w:tc>
        <w:tc>
          <w:tcPr>
            <w:tcW w:w="993" w:type="dxa"/>
            <w:tcBorders>
              <w:top w:val="nil"/>
              <w:left w:val="nil"/>
              <w:bottom w:val="single" w:sz="4" w:space="0" w:color="auto"/>
              <w:right w:val="single" w:sz="4" w:space="0" w:color="auto"/>
            </w:tcBorders>
            <w:shd w:val="clear" w:color="auto" w:fill="auto"/>
            <w:noWrap/>
            <w:vAlign w:val="bottom"/>
            <w:hideMark/>
          </w:tcPr>
          <w:p w14:paraId="320965DD" w14:textId="77777777" w:rsidR="001D0D77" w:rsidRPr="006B2552" w:rsidRDefault="001D0D77"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7.</w:t>
            </w:r>
          </w:p>
        </w:tc>
      </w:tr>
      <w:tr w:rsidR="00B534AF" w:rsidRPr="006B2552" w14:paraId="377E6EB5" w14:textId="77777777" w:rsidTr="00B534AF">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1ED7DA4"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63</w:t>
            </w:r>
          </w:p>
        </w:tc>
        <w:tc>
          <w:tcPr>
            <w:tcW w:w="2868" w:type="dxa"/>
            <w:tcBorders>
              <w:top w:val="nil"/>
              <w:left w:val="nil"/>
              <w:bottom w:val="single" w:sz="4" w:space="0" w:color="auto"/>
              <w:right w:val="single" w:sz="4" w:space="0" w:color="auto"/>
            </w:tcBorders>
            <w:shd w:val="clear" w:color="auto" w:fill="auto"/>
            <w:vAlign w:val="bottom"/>
            <w:hideMark/>
          </w:tcPr>
          <w:p w14:paraId="6EF9DB0F" w14:textId="77777777" w:rsidR="001D0D77" w:rsidRPr="006B2552" w:rsidRDefault="001D0D77" w:rsidP="00B534AF">
            <w:pPr>
              <w:spacing w:after="0" w:line="240" w:lineRule="auto"/>
              <w:jc w:val="left"/>
              <w:rPr>
                <w:rFonts w:ascii="Calibri" w:eastAsia="Times New Roman" w:hAnsi="Calibri" w:cs="Calibri"/>
                <w:color w:val="000000"/>
                <w:lang w:eastAsia="hr-HR"/>
              </w:rPr>
            </w:pPr>
            <w:r w:rsidRPr="006B2552">
              <w:rPr>
                <w:rFonts w:ascii="Calibri" w:eastAsia="Times New Roman" w:hAnsi="Calibri" w:cs="Calibri"/>
                <w:color w:val="000000"/>
                <w:lang w:eastAsia="hr-HR"/>
              </w:rPr>
              <w:t>Pomoći iz inozemstva i od subjekata unutar opće države</w:t>
            </w:r>
          </w:p>
        </w:tc>
        <w:tc>
          <w:tcPr>
            <w:tcW w:w="1417" w:type="dxa"/>
            <w:tcBorders>
              <w:top w:val="nil"/>
              <w:left w:val="nil"/>
              <w:bottom w:val="single" w:sz="4" w:space="0" w:color="auto"/>
              <w:right w:val="single" w:sz="4" w:space="0" w:color="auto"/>
            </w:tcBorders>
            <w:shd w:val="clear" w:color="auto" w:fill="auto"/>
            <w:vAlign w:val="bottom"/>
            <w:hideMark/>
          </w:tcPr>
          <w:p w14:paraId="0255D087" w14:textId="791CA9EE" w:rsidR="001D0D77" w:rsidRPr="006B2552" w:rsidRDefault="001D0D77" w:rsidP="00DD3688">
            <w:pPr>
              <w:spacing w:after="0" w:line="240" w:lineRule="auto"/>
              <w:jc w:val="right"/>
              <w:rPr>
                <w:rFonts w:ascii="Calibri" w:eastAsia="Times New Roman" w:hAnsi="Calibri" w:cs="Calibri"/>
                <w:color w:val="000000"/>
                <w:lang w:eastAsia="hr-HR"/>
              </w:rPr>
            </w:pPr>
            <w:r w:rsidRPr="001D0D77">
              <w:rPr>
                <w:rFonts w:ascii="Calibri" w:eastAsia="Times New Roman" w:hAnsi="Calibri" w:cs="Calibri"/>
                <w:color w:val="000000"/>
                <w:lang w:eastAsia="hr-HR"/>
              </w:rPr>
              <w:t>714.662,46</w:t>
            </w:r>
          </w:p>
        </w:tc>
        <w:tc>
          <w:tcPr>
            <w:tcW w:w="1418" w:type="dxa"/>
            <w:tcBorders>
              <w:top w:val="nil"/>
              <w:left w:val="nil"/>
              <w:bottom w:val="single" w:sz="4" w:space="0" w:color="auto"/>
              <w:right w:val="single" w:sz="4" w:space="0" w:color="auto"/>
            </w:tcBorders>
            <w:shd w:val="clear" w:color="auto" w:fill="auto"/>
            <w:vAlign w:val="bottom"/>
          </w:tcPr>
          <w:p w14:paraId="312D8B1C" w14:textId="4B4E37C2" w:rsidR="001D0D77" w:rsidRPr="006B2552" w:rsidRDefault="001D0D77" w:rsidP="00DD3688">
            <w:pPr>
              <w:spacing w:after="0" w:line="240" w:lineRule="auto"/>
              <w:jc w:val="right"/>
              <w:rPr>
                <w:rFonts w:ascii="Calibri" w:eastAsia="Times New Roman" w:hAnsi="Calibri" w:cs="Calibri"/>
                <w:color w:val="000000"/>
                <w:lang w:eastAsia="hr-HR"/>
              </w:rPr>
            </w:pPr>
            <w:r w:rsidRPr="001D0D77">
              <w:rPr>
                <w:rFonts w:ascii="Calibri" w:eastAsia="Times New Roman" w:hAnsi="Calibri" w:cs="Calibri"/>
                <w:color w:val="000000"/>
                <w:lang w:eastAsia="hr-HR"/>
              </w:rPr>
              <w:t>1.750.865,00</w:t>
            </w:r>
          </w:p>
        </w:tc>
        <w:tc>
          <w:tcPr>
            <w:tcW w:w="1417" w:type="dxa"/>
            <w:tcBorders>
              <w:top w:val="nil"/>
              <w:left w:val="nil"/>
              <w:bottom w:val="single" w:sz="4" w:space="0" w:color="auto"/>
              <w:right w:val="single" w:sz="4" w:space="0" w:color="auto"/>
            </w:tcBorders>
            <w:shd w:val="clear" w:color="000000" w:fill="FFFFFF"/>
            <w:vAlign w:val="bottom"/>
          </w:tcPr>
          <w:p w14:paraId="3B3E7044" w14:textId="42F6179C"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885.321,85</w:t>
            </w:r>
          </w:p>
        </w:tc>
        <w:tc>
          <w:tcPr>
            <w:tcW w:w="992" w:type="dxa"/>
            <w:tcBorders>
              <w:top w:val="nil"/>
              <w:left w:val="nil"/>
              <w:bottom w:val="single" w:sz="4" w:space="0" w:color="auto"/>
              <w:right w:val="single" w:sz="4" w:space="0" w:color="auto"/>
            </w:tcBorders>
            <w:shd w:val="clear" w:color="auto" w:fill="auto"/>
            <w:vAlign w:val="bottom"/>
          </w:tcPr>
          <w:p w14:paraId="6565A8EF" w14:textId="29D681AD"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123,88%</w:t>
            </w:r>
          </w:p>
        </w:tc>
        <w:tc>
          <w:tcPr>
            <w:tcW w:w="993" w:type="dxa"/>
            <w:tcBorders>
              <w:top w:val="nil"/>
              <w:left w:val="nil"/>
              <w:bottom w:val="single" w:sz="4" w:space="0" w:color="auto"/>
              <w:right w:val="single" w:sz="4" w:space="0" w:color="auto"/>
            </w:tcBorders>
            <w:shd w:val="clear" w:color="auto" w:fill="auto"/>
            <w:vAlign w:val="bottom"/>
          </w:tcPr>
          <w:p w14:paraId="080EB690" w14:textId="7B2A8950"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50,56%</w:t>
            </w:r>
          </w:p>
        </w:tc>
      </w:tr>
      <w:tr w:rsidR="00B534AF" w:rsidRPr="006B2552" w14:paraId="151A744C" w14:textId="77777777" w:rsidTr="00B534A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869D8AB"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64</w:t>
            </w:r>
          </w:p>
        </w:tc>
        <w:tc>
          <w:tcPr>
            <w:tcW w:w="2868" w:type="dxa"/>
            <w:tcBorders>
              <w:top w:val="nil"/>
              <w:left w:val="nil"/>
              <w:bottom w:val="single" w:sz="4" w:space="0" w:color="auto"/>
              <w:right w:val="single" w:sz="4" w:space="0" w:color="auto"/>
            </w:tcBorders>
            <w:shd w:val="clear" w:color="auto" w:fill="auto"/>
            <w:vAlign w:val="bottom"/>
            <w:hideMark/>
          </w:tcPr>
          <w:p w14:paraId="5FA9D376" w14:textId="77777777" w:rsidR="001D0D77" w:rsidRPr="006B2552" w:rsidRDefault="001D0D77" w:rsidP="00B534AF">
            <w:pPr>
              <w:spacing w:after="0" w:line="240" w:lineRule="auto"/>
              <w:jc w:val="left"/>
              <w:rPr>
                <w:rFonts w:ascii="Calibri" w:eastAsia="Times New Roman" w:hAnsi="Calibri" w:cs="Calibri"/>
                <w:color w:val="000000"/>
                <w:lang w:eastAsia="hr-HR"/>
              </w:rPr>
            </w:pPr>
            <w:r w:rsidRPr="006B2552">
              <w:rPr>
                <w:rFonts w:ascii="Calibri" w:eastAsia="Times New Roman" w:hAnsi="Calibri" w:cs="Calibri"/>
                <w:color w:val="000000"/>
                <w:lang w:eastAsia="hr-HR"/>
              </w:rPr>
              <w:t>Prihodi od imovine</w:t>
            </w:r>
          </w:p>
        </w:tc>
        <w:tc>
          <w:tcPr>
            <w:tcW w:w="1417" w:type="dxa"/>
            <w:tcBorders>
              <w:top w:val="nil"/>
              <w:left w:val="nil"/>
              <w:bottom w:val="single" w:sz="4" w:space="0" w:color="auto"/>
              <w:right w:val="single" w:sz="4" w:space="0" w:color="auto"/>
            </w:tcBorders>
            <w:shd w:val="clear" w:color="auto" w:fill="auto"/>
            <w:vAlign w:val="bottom"/>
            <w:hideMark/>
          </w:tcPr>
          <w:p w14:paraId="112250AE" w14:textId="624B6049" w:rsidR="001D0D77" w:rsidRPr="006B2552" w:rsidRDefault="001D0D77" w:rsidP="00DD3688">
            <w:pPr>
              <w:spacing w:after="0" w:line="240" w:lineRule="auto"/>
              <w:jc w:val="right"/>
              <w:rPr>
                <w:rFonts w:ascii="Calibri" w:eastAsia="Times New Roman" w:hAnsi="Calibri" w:cs="Calibri"/>
                <w:color w:val="000000"/>
                <w:lang w:eastAsia="hr-HR"/>
              </w:rPr>
            </w:pPr>
            <w:r w:rsidRPr="001D0D77">
              <w:rPr>
                <w:rFonts w:ascii="Calibri" w:eastAsia="Times New Roman" w:hAnsi="Calibri" w:cs="Calibri"/>
                <w:color w:val="000000"/>
                <w:lang w:eastAsia="hr-HR"/>
              </w:rPr>
              <w:t>13,26</w:t>
            </w:r>
          </w:p>
        </w:tc>
        <w:tc>
          <w:tcPr>
            <w:tcW w:w="1418" w:type="dxa"/>
            <w:tcBorders>
              <w:top w:val="nil"/>
              <w:left w:val="nil"/>
              <w:bottom w:val="single" w:sz="4" w:space="0" w:color="auto"/>
              <w:right w:val="single" w:sz="4" w:space="0" w:color="auto"/>
            </w:tcBorders>
            <w:shd w:val="clear" w:color="auto" w:fill="auto"/>
            <w:vAlign w:val="bottom"/>
          </w:tcPr>
          <w:p w14:paraId="6C7DCB85" w14:textId="4DE40B98" w:rsidR="001D0D77" w:rsidRPr="006B2552" w:rsidRDefault="001D0D77" w:rsidP="00DD3688">
            <w:pPr>
              <w:spacing w:after="0" w:line="240" w:lineRule="auto"/>
              <w:jc w:val="right"/>
              <w:rPr>
                <w:rFonts w:ascii="Calibri" w:eastAsia="Times New Roman" w:hAnsi="Calibri" w:cs="Calibri"/>
                <w:color w:val="000000"/>
                <w:lang w:eastAsia="hr-HR"/>
              </w:rPr>
            </w:pPr>
            <w:r w:rsidRPr="001D0D77">
              <w:rPr>
                <w:rFonts w:ascii="Calibri" w:eastAsia="Times New Roman" w:hAnsi="Calibri" w:cs="Calibri"/>
                <w:color w:val="000000"/>
                <w:lang w:eastAsia="hr-HR"/>
              </w:rPr>
              <w:t>65,00</w:t>
            </w:r>
          </w:p>
        </w:tc>
        <w:tc>
          <w:tcPr>
            <w:tcW w:w="1417" w:type="dxa"/>
            <w:tcBorders>
              <w:top w:val="nil"/>
              <w:left w:val="nil"/>
              <w:bottom w:val="single" w:sz="4" w:space="0" w:color="auto"/>
              <w:right w:val="single" w:sz="4" w:space="0" w:color="auto"/>
            </w:tcBorders>
            <w:shd w:val="clear" w:color="000000" w:fill="FFFFFF"/>
            <w:vAlign w:val="bottom"/>
          </w:tcPr>
          <w:p w14:paraId="30F5A2E1" w14:textId="339DA90C"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7,38</w:t>
            </w:r>
          </w:p>
        </w:tc>
        <w:tc>
          <w:tcPr>
            <w:tcW w:w="992" w:type="dxa"/>
            <w:tcBorders>
              <w:top w:val="nil"/>
              <w:left w:val="nil"/>
              <w:bottom w:val="single" w:sz="4" w:space="0" w:color="auto"/>
              <w:right w:val="single" w:sz="4" w:space="0" w:color="auto"/>
            </w:tcBorders>
            <w:shd w:val="clear" w:color="auto" w:fill="auto"/>
            <w:vAlign w:val="bottom"/>
          </w:tcPr>
          <w:p w14:paraId="5A766B6D" w14:textId="3EB6183F"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55,66%</w:t>
            </w:r>
          </w:p>
        </w:tc>
        <w:tc>
          <w:tcPr>
            <w:tcW w:w="993" w:type="dxa"/>
            <w:tcBorders>
              <w:top w:val="nil"/>
              <w:left w:val="nil"/>
              <w:bottom w:val="single" w:sz="4" w:space="0" w:color="auto"/>
              <w:right w:val="single" w:sz="4" w:space="0" w:color="auto"/>
            </w:tcBorders>
            <w:shd w:val="clear" w:color="auto" w:fill="auto"/>
            <w:vAlign w:val="bottom"/>
          </w:tcPr>
          <w:p w14:paraId="0C041EB3" w14:textId="54C3CDE8"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11,35%</w:t>
            </w:r>
          </w:p>
        </w:tc>
      </w:tr>
      <w:tr w:rsidR="00B534AF" w:rsidRPr="006B2552" w14:paraId="3CCC3487" w14:textId="77777777" w:rsidTr="00B534AF">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EC5516"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65</w:t>
            </w:r>
          </w:p>
        </w:tc>
        <w:tc>
          <w:tcPr>
            <w:tcW w:w="2868" w:type="dxa"/>
            <w:tcBorders>
              <w:top w:val="nil"/>
              <w:left w:val="nil"/>
              <w:bottom w:val="single" w:sz="4" w:space="0" w:color="auto"/>
              <w:right w:val="single" w:sz="4" w:space="0" w:color="auto"/>
            </w:tcBorders>
            <w:shd w:val="clear" w:color="auto" w:fill="auto"/>
            <w:vAlign w:val="bottom"/>
            <w:hideMark/>
          </w:tcPr>
          <w:p w14:paraId="2F88FFCA" w14:textId="77777777" w:rsidR="001D0D77" w:rsidRPr="006B2552" w:rsidRDefault="001D0D77" w:rsidP="00B534AF">
            <w:pPr>
              <w:spacing w:after="0" w:line="240" w:lineRule="auto"/>
              <w:jc w:val="left"/>
              <w:rPr>
                <w:rFonts w:ascii="Calibri" w:eastAsia="Times New Roman" w:hAnsi="Calibri" w:cs="Calibri"/>
                <w:color w:val="000000"/>
                <w:lang w:eastAsia="hr-HR"/>
              </w:rPr>
            </w:pPr>
            <w:r w:rsidRPr="006B2552">
              <w:rPr>
                <w:rFonts w:ascii="Calibri" w:eastAsia="Times New Roman" w:hAnsi="Calibri" w:cs="Calibri"/>
                <w:color w:val="000000"/>
                <w:lang w:eastAsia="hr-HR"/>
              </w:rPr>
              <w:t>Prihodi od adm.</w:t>
            </w:r>
            <w:r>
              <w:rPr>
                <w:rFonts w:ascii="Calibri" w:eastAsia="Times New Roman" w:hAnsi="Calibri" w:cs="Calibri"/>
                <w:color w:val="000000"/>
                <w:lang w:eastAsia="hr-HR"/>
              </w:rPr>
              <w:t xml:space="preserve"> </w:t>
            </w:r>
            <w:r w:rsidRPr="006B2552">
              <w:rPr>
                <w:rFonts w:ascii="Calibri" w:eastAsia="Times New Roman" w:hAnsi="Calibri" w:cs="Calibri"/>
                <w:color w:val="000000"/>
                <w:lang w:eastAsia="hr-HR"/>
              </w:rPr>
              <w:t>pristojbi i po posebnim pro</w:t>
            </w:r>
            <w:r>
              <w:rPr>
                <w:rFonts w:ascii="Calibri" w:eastAsia="Times New Roman" w:hAnsi="Calibri" w:cs="Calibri"/>
                <w:color w:val="000000"/>
                <w:lang w:eastAsia="hr-HR"/>
              </w:rPr>
              <w:t>p</w:t>
            </w:r>
            <w:r w:rsidRPr="006B2552">
              <w:rPr>
                <w:rFonts w:ascii="Calibri" w:eastAsia="Times New Roman" w:hAnsi="Calibri" w:cs="Calibri"/>
                <w:color w:val="000000"/>
                <w:lang w:eastAsia="hr-HR"/>
              </w:rPr>
              <w:t>isima</w:t>
            </w:r>
          </w:p>
        </w:tc>
        <w:tc>
          <w:tcPr>
            <w:tcW w:w="1417" w:type="dxa"/>
            <w:tcBorders>
              <w:top w:val="nil"/>
              <w:left w:val="nil"/>
              <w:bottom w:val="single" w:sz="4" w:space="0" w:color="auto"/>
              <w:right w:val="single" w:sz="4" w:space="0" w:color="auto"/>
            </w:tcBorders>
            <w:shd w:val="clear" w:color="auto" w:fill="auto"/>
            <w:vAlign w:val="bottom"/>
            <w:hideMark/>
          </w:tcPr>
          <w:p w14:paraId="35C9B735" w14:textId="4FD743E0" w:rsidR="001D0D77" w:rsidRPr="006B2552" w:rsidRDefault="001D0D77" w:rsidP="00DD3688">
            <w:pPr>
              <w:spacing w:after="0" w:line="240" w:lineRule="auto"/>
              <w:jc w:val="right"/>
              <w:rPr>
                <w:rFonts w:ascii="Calibri" w:eastAsia="Times New Roman" w:hAnsi="Calibri" w:cs="Calibri"/>
                <w:color w:val="000000"/>
                <w:lang w:eastAsia="hr-HR"/>
              </w:rPr>
            </w:pPr>
            <w:r w:rsidRPr="001D0D77">
              <w:rPr>
                <w:rFonts w:ascii="Calibri" w:eastAsia="Times New Roman" w:hAnsi="Calibri" w:cs="Calibri"/>
                <w:color w:val="000000"/>
                <w:lang w:eastAsia="hr-HR"/>
              </w:rPr>
              <w:t>158.194,77</w:t>
            </w:r>
          </w:p>
        </w:tc>
        <w:tc>
          <w:tcPr>
            <w:tcW w:w="1418" w:type="dxa"/>
            <w:tcBorders>
              <w:top w:val="nil"/>
              <w:left w:val="nil"/>
              <w:bottom w:val="single" w:sz="4" w:space="0" w:color="auto"/>
              <w:right w:val="single" w:sz="4" w:space="0" w:color="auto"/>
            </w:tcBorders>
            <w:shd w:val="clear" w:color="auto" w:fill="auto"/>
            <w:vAlign w:val="bottom"/>
          </w:tcPr>
          <w:p w14:paraId="16864965" w14:textId="6C0A4DC3" w:rsidR="001D0D77" w:rsidRPr="006B2552" w:rsidRDefault="001D0D77" w:rsidP="00DD3688">
            <w:pPr>
              <w:spacing w:after="0" w:line="240" w:lineRule="auto"/>
              <w:jc w:val="right"/>
              <w:rPr>
                <w:rFonts w:ascii="Calibri" w:eastAsia="Times New Roman" w:hAnsi="Calibri" w:cs="Calibri"/>
                <w:color w:val="000000"/>
                <w:lang w:eastAsia="hr-HR"/>
              </w:rPr>
            </w:pPr>
            <w:r w:rsidRPr="001D0D77">
              <w:rPr>
                <w:rFonts w:ascii="Calibri" w:eastAsia="Times New Roman" w:hAnsi="Calibri" w:cs="Calibri"/>
                <w:color w:val="000000"/>
                <w:lang w:eastAsia="hr-HR"/>
              </w:rPr>
              <w:t>262.520,00</w:t>
            </w:r>
          </w:p>
        </w:tc>
        <w:tc>
          <w:tcPr>
            <w:tcW w:w="1417" w:type="dxa"/>
            <w:tcBorders>
              <w:top w:val="nil"/>
              <w:left w:val="nil"/>
              <w:bottom w:val="single" w:sz="4" w:space="0" w:color="auto"/>
              <w:right w:val="single" w:sz="4" w:space="0" w:color="auto"/>
            </w:tcBorders>
            <w:shd w:val="clear" w:color="000000" w:fill="FFFFFF"/>
            <w:vAlign w:val="bottom"/>
          </w:tcPr>
          <w:p w14:paraId="38BA52B3" w14:textId="79953665"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165.984,94</w:t>
            </w:r>
          </w:p>
        </w:tc>
        <w:tc>
          <w:tcPr>
            <w:tcW w:w="992" w:type="dxa"/>
            <w:tcBorders>
              <w:top w:val="nil"/>
              <w:left w:val="nil"/>
              <w:bottom w:val="single" w:sz="4" w:space="0" w:color="auto"/>
              <w:right w:val="single" w:sz="4" w:space="0" w:color="auto"/>
            </w:tcBorders>
            <w:shd w:val="clear" w:color="auto" w:fill="auto"/>
            <w:vAlign w:val="bottom"/>
          </w:tcPr>
          <w:p w14:paraId="5F0380E8" w14:textId="1F59E682"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104,92%</w:t>
            </w:r>
          </w:p>
        </w:tc>
        <w:tc>
          <w:tcPr>
            <w:tcW w:w="993" w:type="dxa"/>
            <w:tcBorders>
              <w:top w:val="nil"/>
              <w:left w:val="nil"/>
              <w:bottom w:val="single" w:sz="4" w:space="0" w:color="auto"/>
              <w:right w:val="single" w:sz="4" w:space="0" w:color="auto"/>
            </w:tcBorders>
            <w:shd w:val="clear" w:color="auto" w:fill="auto"/>
            <w:vAlign w:val="bottom"/>
          </w:tcPr>
          <w:p w14:paraId="247522FE" w14:textId="1F058F24"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63,23%</w:t>
            </w:r>
          </w:p>
        </w:tc>
      </w:tr>
      <w:tr w:rsidR="00B534AF" w:rsidRPr="006B2552" w14:paraId="27FDB7E7" w14:textId="77777777" w:rsidTr="00B534AF">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107F91C"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66</w:t>
            </w:r>
          </w:p>
        </w:tc>
        <w:tc>
          <w:tcPr>
            <w:tcW w:w="2868" w:type="dxa"/>
            <w:tcBorders>
              <w:top w:val="nil"/>
              <w:left w:val="nil"/>
              <w:bottom w:val="single" w:sz="4" w:space="0" w:color="auto"/>
              <w:right w:val="single" w:sz="4" w:space="0" w:color="auto"/>
            </w:tcBorders>
            <w:shd w:val="clear" w:color="auto" w:fill="auto"/>
            <w:vAlign w:val="bottom"/>
            <w:hideMark/>
          </w:tcPr>
          <w:p w14:paraId="29EC6763" w14:textId="77777777" w:rsidR="001D0D77" w:rsidRPr="006B2552" w:rsidRDefault="001D0D77" w:rsidP="00B534AF">
            <w:pPr>
              <w:spacing w:after="0" w:line="240" w:lineRule="auto"/>
              <w:jc w:val="left"/>
              <w:rPr>
                <w:rFonts w:ascii="Calibri" w:eastAsia="Times New Roman" w:hAnsi="Calibri" w:cs="Calibri"/>
                <w:color w:val="000000"/>
                <w:sz w:val="20"/>
                <w:szCs w:val="20"/>
                <w:lang w:eastAsia="hr-HR"/>
              </w:rPr>
            </w:pPr>
            <w:r w:rsidRPr="006B2552">
              <w:rPr>
                <w:rFonts w:ascii="Calibri" w:eastAsia="Times New Roman" w:hAnsi="Calibri" w:cs="Calibri"/>
                <w:color w:val="000000"/>
                <w:sz w:val="20"/>
                <w:szCs w:val="20"/>
                <w:lang w:eastAsia="hr-HR"/>
              </w:rPr>
              <w:t>Prihodi od prodaje proizvoda i robe te pruženih usluga  te prihodi od donacija</w:t>
            </w:r>
          </w:p>
        </w:tc>
        <w:tc>
          <w:tcPr>
            <w:tcW w:w="1417" w:type="dxa"/>
            <w:tcBorders>
              <w:top w:val="nil"/>
              <w:left w:val="nil"/>
              <w:bottom w:val="single" w:sz="4" w:space="0" w:color="auto"/>
              <w:right w:val="single" w:sz="4" w:space="0" w:color="auto"/>
            </w:tcBorders>
            <w:shd w:val="clear" w:color="auto" w:fill="auto"/>
            <w:vAlign w:val="bottom"/>
            <w:hideMark/>
          </w:tcPr>
          <w:p w14:paraId="6D470DFD" w14:textId="1A46DC65" w:rsidR="001D0D77" w:rsidRPr="006B2552" w:rsidRDefault="001D0D77" w:rsidP="00DD3688">
            <w:pPr>
              <w:spacing w:after="0" w:line="240" w:lineRule="auto"/>
              <w:jc w:val="right"/>
              <w:rPr>
                <w:rFonts w:ascii="Calibri" w:eastAsia="Times New Roman" w:hAnsi="Calibri" w:cs="Calibri"/>
                <w:color w:val="000000"/>
                <w:lang w:eastAsia="hr-HR"/>
              </w:rPr>
            </w:pPr>
            <w:r w:rsidRPr="001D0D77">
              <w:rPr>
                <w:rFonts w:ascii="Calibri" w:eastAsia="Times New Roman" w:hAnsi="Calibri" w:cs="Calibri"/>
                <w:color w:val="000000"/>
                <w:lang w:eastAsia="hr-HR"/>
              </w:rPr>
              <w:t>5.426,58</w:t>
            </w:r>
          </w:p>
        </w:tc>
        <w:tc>
          <w:tcPr>
            <w:tcW w:w="1418" w:type="dxa"/>
            <w:tcBorders>
              <w:top w:val="nil"/>
              <w:left w:val="nil"/>
              <w:bottom w:val="single" w:sz="4" w:space="0" w:color="auto"/>
              <w:right w:val="single" w:sz="4" w:space="0" w:color="auto"/>
            </w:tcBorders>
            <w:shd w:val="clear" w:color="auto" w:fill="auto"/>
            <w:vAlign w:val="bottom"/>
          </w:tcPr>
          <w:p w14:paraId="59F0A41F" w14:textId="2AAA0F76" w:rsidR="001D0D77" w:rsidRPr="006B2552" w:rsidRDefault="001D0D77" w:rsidP="00DD3688">
            <w:pPr>
              <w:spacing w:after="0" w:line="240" w:lineRule="auto"/>
              <w:jc w:val="right"/>
              <w:rPr>
                <w:rFonts w:ascii="Calibri" w:eastAsia="Times New Roman" w:hAnsi="Calibri" w:cs="Calibri"/>
                <w:color w:val="000000"/>
                <w:lang w:eastAsia="hr-HR"/>
              </w:rPr>
            </w:pPr>
            <w:r w:rsidRPr="001D0D77">
              <w:rPr>
                <w:rFonts w:ascii="Calibri" w:eastAsia="Times New Roman" w:hAnsi="Calibri" w:cs="Calibri"/>
                <w:color w:val="000000"/>
                <w:lang w:eastAsia="hr-HR"/>
              </w:rPr>
              <w:t>13.500,00</w:t>
            </w:r>
          </w:p>
        </w:tc>
        <w:tc>
          <w:tcPr>
            <w:tcW w:w="1417" w:type="dxa"/>
            <w:tcBorders>
              <w:top w:val="nil"/>
              <w:left w:val="nil"/>
              <w:bottom w:val="single" w:sz="4" w:space="0" w:color="auto"/>
              <w:right w:val="single" w:sz="4" w:space="0" w:color="auto"/>
            </w:tcBorders>
            <w:shd w:val="clear" w:color="000000" w:fill="FFFFFF"/>
            <w:vAlign w:val="bottom"/>
          </w:tcPr>
          <w:p w14:paraId="7FD52F92" w14:textId="2E1766DF"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7.604,92</w:t>
            </w:r>
          </w:p>
        </w:tc>
        <w:tc>
          <w:tcPr>
            <w:tcW w:w="992" w:type="dxa"/>
            <w:tcBorders>
              <w:top w:val="nil"/>
              <w:left w:val="nil"/>
              <w:bottom w:val="single" w:sz="4" w:space="0" w:color="auto"/>
              <w:right w:val="single" w:sz="4" w:space="0" w:color="auto"/>
            </w:tcBorders>
            <w:shd w:val="clear" w:color="auto" w:fill="auto"/>
            <w:vAlign w:val="bottom"/>
          </w:tcPr>
          <w:p w14:paraId="308EECF9" w14:textId="472F8E07"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140,14%</w:t>
            </w:r>
          </w:p>
        </w:tc>
        <w:tc>
          <w:tcPr>
            <w:tcW w:w="993" w:type="dxa"/>
            <w:tcBorders>
              <w:top w:val="nil"/>
              <w:left w:val="nil"/>
              <w:bottom w:val="single" w:sz="4" w:space="0" w:color="auto"/>
              <w:right w:val="single" w:sz="4" w:space="0" w:color="auto"/>
            </w:tcBorders>
            <w:shd w:val="clear" w:color="auto" w:fill="auto"/>
            <w:vAlign w:val="bottom"/>
          </w:tcPr>
          <w:p w14:paraId="7625ECE3" w14:textId="18EEE4EE"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56,33%</w:t>
            </w:r>
          </w:p>
        </w:tc>
      </w:tr>
      <w:tr w:rsidR="00B534AF" w:rsidRPr="006B2552" w14:paraId="534E8B8B" w14:textId="77777777" w:rsidTr="00B534AF">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84E113"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67</w:t>
            </w:r>
          </w:p>
        </w:tc>
        <w:tc>
          <w:tcPr>
            <w:tcW w:w="2868" w:type="dxa"/>
            <w:tcBorders>
              <w:top w:val="nil"/>
              <w:left w:val="nil"/>
              <w:bottom w:val="single" w:sz="4" w:space="0" w:color="auto"/>
              <w:right w:val="single" w:sz="4" w:space="0" w:color="auto"/>
            </w:tcBorders>
            <w:shd w:val="clear" w:color="auto" w:fill="auto"/>
            <w:vAlign w:val="bottom"/>
            <w:hideMark/>
          </w:tcPr>
          <w:p w14:paraId="43BB6CAB" w14:textId="6DFEBB42" w:rsidR="001D0D77" w:rsidRPr="006B2552" w:rsidRDefault="001D0D77" w:rsidP="00B534AF">
            <w:pPr>
              <w:spacing w:after="0" w:line="240" w:lineRule="auto"/>
              <w:jc w:val="left"/>
              <w:rPr>
                <w:rFonts w:ascii="Calibri" w:eastAsia="Times New Roman" w:hAnsi="Calibri" w:cs="Calibri"/>
                <w:color w:val="000000"/>
                <w:lang w:eastAsia="hr-HR"/>
              </w:rPr>
            </w:pPr>
            <w:r w:rsidRPr="006B2552">
              <w:rPr>
                <w:rFonts w:ascii="Calibri" w:eastAsia="Times New Roman" w:hAnsi="Calibri" w:cs="Calibri"/>
                <w:color w:val="000000"/>
                <w:lang w:eastAsia="hr-HR"/>
              </w:rPr>
              <w:t>Prihodi</w:t>
            </w:r>
            <w:r w:rsidR="00B534AF">
              <w:rPr>
                <w:rFonts w:ascii="Calibri" w:eastAsia="Times New Roman" w:hAnsi="Calibri" w:cs="Calibri"/>
                <w:color w:val="000000"/>
                <w:lang w:eastAsia="hr-HR"/>
              </w:rPr>
              <w:t xml:space="preserve"> </w:t>
            </w:r>
            <w:r w:rsidRPr="006B2552">
              <w:rPr>
                <w:rFonts w:ascii="Calibri" w:eastAsia="Times New Roman" w:hAnsi="Calibri" w:cs="Calibri"/>
                <w:color w:val="000000"/>
                <w:lang w:eastAsia="hr-HR"/>
              </w:rPr>
              <w:t>iz</w:t>
            </w:r>
            <w:r w:rsidR="00B534AF">
              <w:rPr>
                <w:rFonts w:ascii="Calibri" w:eastAsia="Times New Roman" w:hAnsi="Calibri" w:cs="Calibri"/>
                <w:color w:val="000000"/>
                <w:lang w:eastAsia="hr-HR"/>
              </w:rPr>
              <w:t xml:space="preserve"> </w:t>
            </w:r>
            <w:r w:rsidRPr="006B2552">
              <w:rPr>
                <w:rFonts w:ascii="Calibri" w:eastAsia="Times New Roman" w:hAnsi="Calibri" w:cs="Calibri"/>
                <w:color w:val="000000"/>
                <w:lang w:eastAsia="hr-HR"/>
              </w:rPr>
              <w:t>nadležnog proračuna i od HZZO-a</w:t>
            </w:r>
          </w:p>
        </w:tc>
        <w:tc>
          <w:tcPr>
            <w:tcW w:w="1417" w:type="dxa"/>
            <w:tcBorders>
              <w:top w:val="nil"/>
              <w:left w:val="nil"/>
              <w:bottom w:val="single" w:sz="4" w:space="0" w:color="auto"/>
              <w:right w:val="single" w:sz="4" w:space="0" w:color="auto"/>
            </w:tcBorders>
            <w:shd w:val="clear" w:color="auto" w:fill="auto"/>
            <w:vAlign w:val="bottom"/>
            <w:hideMark/>
          </w:tcPr>
          <w:p w14:paraId="0844C300" w14:textId="1AF31F84" w:rsidR="001D0D77" w:rsidRPr="006B2552" w:rsidRDefault="001D0D77" w:rsidP="00DD3688">
            <w:pPr>
              <w:spacing w:after="0" w:line="240" w:lineRule="auto"/>
              <w:jc w:val="right"/>
              <w:rPr>
                <w:rFonts w:ascii="Calibri" w:eastAsia="Times New Roman" w:hAnsi="Calibri" w:cs="Calibri"/>
                <w:color w:val="000000"/>
                <w:lang w:eastAsia="hr-HR"/>
              </w:rPr>
            </w:pPr>
            <w:r w:rsidRPr="001D0D77">
              <w:rPr>
                <w:rFonts w:ascii="Calibri" w:eastAsia="Times New Roman" w:hAnsi="Calibri" w:cs="Calibri"/>
                <w:color w:val="000000"/>
                <w:lang w:eastAsia="hr-HR"/>
              </w:rPr>
              <w:t>228.806,13</w:t>
            </w:r>
          </w:p>
        </w:tc>
        <w:tc>
          <w:tcPr>
            <w:tcW w:w="1418" w:type="dxa"/>
            <w:tcBorders>
              <w:top w:val="nil"/>
              <w:left w:val="nil"/>
              <w:bottom w:val="single" w:sz="4" w:space="0" w:color="auto"/>
              <w:right w:val="single" w:sz="4" w:space="0" w:color="auto"/>
            </w:tcBorders>
            <w:shd w:val="clear" w:color="auto" w:fill="auto"/>
            <w:vAlign w:val="bottom"/>
          </w:tcPr>
          <w:p w14:paraId="50F99989" w14:textId="524EF3F1" w:rsidR="001D0D77" w:rsidRPr="006B2552" w:rsidRDefault="001D0D77" w:rsidP="00DD3688">
            <w:pPr>
              <w:spacing w:after="0" w:line="240" w:lineRule="auto"/>
              <w:jc w:val="right"/>
              <w:rPr>
                <w:rFonts w:ascii="Calibri" w:eastAsia="Times New Roman" w:hAnsi="Calibri" w:cs="Calibri"/>
                <w:color w:val="000000"/>
                <w:lang w:eastAsia="hr-HR"/>
              </w:rPr>
            </w:pPr>
            <w:r w:rsidRPr="001D0D77">
              <w:rPr>
                <w:rFonts w:ascii="Calibri" w:eastAsia="Times New Roman" w:hAnsi="Calibri" w:cs="Calibri"/>
                <w:color w:val="000000"/>
                <w:lang w:eastAsia="hr-HR"/>
              </w:rPr>
              <w:t>609.840,00</w:t>
            </w:r>
          </w:p>
        </w:tc>
        <w:tc>
          <w:tcPr>
            <w:tcW w:w="1417" w:type="dxa"/>
            <w:tcBorders>
              <w:top w:val="nil"/>
              <w:left w:val="nil"/>
              <w:bottom w:val="single" w:sz="4" w:space="0" w:color="auto"/>
              <w:right w:val="single" w:sz="4" w:space="0" w:color="auto"/>
            </w:tcBorders>
            <w:shd w:val="clear" w:color="000000" w:fill="FFFFFF"/>
            <w:vAlign w:val="bottom"/>
          </w:tcPr>
          <w:p w14:paraId="12840200" w14:textId="441996C4"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247.299,68</w:t>
            </w:r>
          </w:p>
        </w:tc>
        <w:tc>
          <w:tcPr>
            <w:tcW w:w="992" w:type="dxa"/>
            <w:tcBorders>
              <w:top w:val="nil"/>
              <w:left w:val="nil"/>
              <w:bottom w:val="single" w:sz="4" w:space="0" w:color="auto"/>
              <w:right w:val="single" w:sz="4" w:space="0" w:color="auto"/>
            </w:tcBorders>
            <w:shd w:val="clear" w:color="auto" w:fill="auto"/>
            <w:vAlign w:val="bottom"/>
          </w:tcPr>
          <w:p w14:paraId="6D4D7CAF" w14:textId="770DA596"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108,08%</w:t>
            </w:r>
          </w:p>
        </w:tc>
        <w:tc>
          <w:tcPr>
            <w:tcW w:w="993" w:type="dxa"/>
            <w:tcBorders>
              <w:top w:val="nil"/>
              <w:left w:val="nil"/>
              <w:bottom w:val="single" w:sz="4" w:space="0" w:color="auto"/>
              <w:right w:val="single" w:sz="4" w:space="0" w:color="auto"/>
            </w:tcBorders>
            <w:shd w:val="clear" w:color="auto" w:fill="auto"/>
            <w:vAlign w:val="bottom"/>
          </w:tcPr>
          <w:p w14:paraId="50B538BD" w14:textId="16DD84E9"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40,55%</w:t>
            </w:r>
          </w:p>
        </w:tc>
      </w:tr>
      <w:tr w:rsidR="00B534AF" w:rsidRPr="006B2552" w14:paraId="14D479EC" w14:textId="77777777" w:rsidTr="00B534AF">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74C2805"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72</w:t>
            </w:r>
          </w:p>
        </w:tc>
        <w:tc>
          <w:tcPr>
            <w:tcW w:w="2868" w:type="dxa"/>
            <w:tcBorders>
              <w:top w:val="nil"/>
              <w:left w:val="nil"/>
              <w:bottom w:val="single" w:sz="4" w:space="0" w:color="auto"/>
              <w:right w:val="single" w:sz="4" w:space="0" w:color="auto"/>
            </w:tcBorders>
            <w:shd w:val="clear" w:color="auto" w:fill="auto"/>
            <w:vAlign w:val="bottom"/>
            <w:hideMark/>
          </w:tcPr>
          <w:p w14:paraId="0FA7F719" w14:textId="77777777" w:rsidR="001D0D77" w:rsidRPr="006B2552" w:rsidRDefault="001D0D77" w:rsidP="00B534AF">
            <w:pPr>
              <w:spacing w:after="0" w:line="240" w:lineRule="auto"/>
              <w:jc w:val="left"/>
              <w:rPr>
                <w:rFonts w:ascii="Calibri" w:eastAsia="Times New Roman" w:hAnsi="Calibri" w:cs="Calibri"/>
                <w:color w:val="000000"/>
                <w:lang w:eastAsia="hr-HR"/>
              </w:rPr>
            </w:pPr>
            <w:r w:rsidRPr="006B2552">
              <w:rPr>
                <w:rFonts w:ascii="Calibri" w:eastAsia="Times New Roman" w:hAnsi="Calibri" w:cs="Calibri"/>
                <w:color w:val="000000"/>
                <w:lang w:eastAsia="hr-HR"/>
              </w:rPr>
              <w:t>Prihodi od prodaje proizvedene dugotrajne imovine</w:t>
            </w:r>
          </w:p>
        </w:tc>
        <w:tc>
          <w:tcPr>
            <w:tcW w:w="1417" w:type="dxa"/>
            <w:tcBorders>
              <w:top w:val="nil"/>
              <w:left w:val="nil"/>
              <w:bottom w:val="single" w:sz="4" w:space="0" w:color="auto"/>
              <w:right w:val="single" w:sz="4" w:space="0" w:color="auto"/>
            </w:tcBorders>
            <w:shd w:val="clear" w:color="auto" w:fill="auto"/>
            <w:vAlign w:val="bottom"/>
            <w:hideMark/>
          </w:tcPr>
          <w:p w14:paraId="39BF4529" w14:textId="3C51425C" w:rsidR="001D0D77" w:rsidRPr="006B2552" w:rsidRDefault="001D0D77" w:rsidP="00DD3688">
            <w:pPr>
              <w:spacing w:after="0" w:line="240" w:lineRule="auto"/>
              <w:jc w:val="right"/>
              <w:rPr>
                <w:rFonts w:ascii="Calibri" w:eastAsia="Times New Roman" w:hAnsi="Calibri" w:cs="Calibri"/>
                <w:color w:val="000000"/>
                <w:lang w:eastAsia="hr-HR"/>
              </w:rPr>
            </w:pPr>
            <w:r w:rsidRPr="001D0D77">
              <w:rPr>
                <w:rFonts w:ascii="Calibri" w:eastAsia="Times New Roman" w:hAnsi="Calibri" w:cs="Calibri"/>
                <w:color w:val="000000"/>
                <w:lang w:eastAsia="hr-HR"/>
              </w:rPr>
              <w:t>115,67</w:t>
            </w:r>
          </w:p>
        </w:tc>
        <w:tc>
          <w:tcPr>
            <w:tcW w:w="1418" w:type="dxa"/>
            <w:tcBorders>
              <w:top w:val="nil"/>
              <w:left w:val="nil"/>
              <w:bottom w:val="single" w:sz="4" w:space="0" w:color="auto"/>
              <w:right w:val="single" w:sz="4" w:space="0" w:color="auto"/>
            </w:tcBorders>
            <w:shd w:val="clear" w:color="auto" w:fill="auto"/>
            <w:vAlign w:val="bottom"/>
          </w:tcPr>
          <w:p w14:paraId="79CD0FE1" w14:textId="65FBD7CC"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810,00</w:t>
            </w:r>
          </w:p>
        </w:tc>
        <w:tc>
          <w:tcPr>
            <w:tcW w:w="1417" w:type="dxa"/>
            <w:tcBorders>
              <w:top w:val="nil"/>
              <w:left w:val="nil"/>
              <w:bottom w:val="single" w:sz="4" w:space="0" w:color="auto"/>
              <w:right w:val="single" w:sz="4" w:space="0" w:color="auto"/>
            </w:tcBorders>
            <w:shd w:val="clear" w:color="000000" w:fill="FFFFFF"/>
            <w:vAlign w:val="bottom"/>
          </w:tcPr>
          <w:p w14:paraId="4AE730B6" w14:textId="7F52D0C6"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0,00</w:t>
            </w:r>
          </w:p>
        </w:tc>
        <w:tc>
          <w:tcPr>
            <w:tcW w:w="992" w:type="dxa"/>
            <w:tcBorders>
              <w:top w:val="nil"/>
              <w:left w:val="nil"/>
              <w:bottom w:val="single" w:sz="4" w:space="0" w:color="auto"/>
              <w:right w:val="single" w:sz="4" w:space="0" w:color="auto"/>
            </w:tcBorders>
            <w:shd w:val="clear" w:color="auto" w:fill="auto"/>
            <w:vAlign w:val="bottom"/>
          </w:tcPr>
          <w:p w14:paraId="22448744" w14:textId="7AF01413"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0,00%</w:t>
            </w:r>
          </w:p>
        </w:tc>
        <w:tc>
          <w:tcPr>
            <w:tcW w:w="993" w:type="dxa"/>
            <w:tcBorders>
              <w:top w:val="nil"/>
              <w:left w:val="nil"/>
              <w:bottom w:val="single" w:sz="4" w:space="0" w:color="auto"/>
              <w:right w:val="single" w:sz="4" w:space="0" w:color="auto"/>
            </w:tcBorders>
            <w:shd w:val="clear" w:color="auto" w:fill="auto"/>
            <w:vAlign w:val="bottom"/>
          </w:tcPr>
          <w:p w14:paraId="3A060AAE" w14:textId="41C90CCB"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0,00%</w:t>
            </w:r>
          </w:p>
        </w:tc>
      </w:tr>
      <w:tr w:rsidR="00B534AF" w:rsidRPr="006B2552" w14:paraId="589B909D" w14:textId="77777777" w:rsidTr="00B534A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6561BDE" w14:textId="77777777" w:rsidR="001D0D77" w:rsidRPr="006B2552" w:rsidRDefault="001D0D77"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 </w:t>
            </w:r>
          </w:p>
        </w:tc>
        <w:tc>
          <w:tcPr>
            <w:tcW w:w="2868" w:type="dxa"/>
            <w:tcBorders>
              <w:top w:val="nil"/>
              <w:left w:val="nil"/>
              <w:bottom w:val="single" w:sz="4" w:space="0" w:color="auto"/>
              <w:right w:val="single" w:sz="4" w:space="0" w:color="auto"/>
            </w:tcBorders>
            <w:shd w:val="clear" w:color="auto" w:fill="auto"/>
            <w:vAlign w:val="bottom"/>
            <w:hideMark/>
          </w:tcPr>
          <w:p w14:paraId="2077D1EB" w14:textId="77777777" w:rsidR="001D0D77" w:rsidRPr="006B2552" w:rsidRDefault="001D0D77" w:rsidP="00DD3688">
            <w:pPr>
              <w:spacing w:after="0" w:line="240" w:lineRule="auto"/>
              <w:rPr>
                <w:rFonts w:ascii="Calibri" w:eastAsia="Times New Roman" w:hAnsi="Calibri" w:cs="Calibri"/>
                <w:color w:val="000000"/>
                <w:lang w:eastAsia="hr-HR"/>
              </w:rPr>
            </w:pPr>
            <w:r w:rsidRPr="006B2552">
              <w:rPr>
                <w:rFonts w:ascii="Calibri" w:eastAsia="Times New Roman" w:hAnsi="Calibri" w:cs="Calibri"/>
                <w:color w:val="000000"/>
                <w:lang w:eastAsia="hr-HR"/>
              </w:rPr>
              <w:t>UKUPNO PRIHODI</w:t>
            </w:r>
          </w:p>
        </w:tc>
        <w:tc>
          <w:tcPr>
            <w:tcW w:w="1417" w:type="dxa"/>
            <w:tcBorders>
              <w:top w:val="nil"/>
              <w:left w:val="nil"/>
              <w:bottom w:val="single" w:sz="4" w:space="0" w:color="auto"/>
              <w:right w:val="single" w:sz="4" w:space="0" w:color="auto"/>
            </w:tcBorders>
            <w:shd w:val="clear" w:color="auto" w:fill="auto"/>
            <w:vAlign w:val="bottom"/>
            <w:hideMark/>
          </w:tcPr>
          <w:p w14:paraId="2FBCD5AD" w14:textId="5D541913" w:rsidR="001D0D77" w:rsidRPr="006B2552" w:rsidRDefault="001D0D77" w:rsidP="00DD3688">
            <w:pPr>
              <w:spacing w:after="0" w:line="240" w:lineRule="auto"/>
              <w:jc w:val="right"/>
              <w:rPr>
                <w:rFonts w:ascii="Calibri" w:eastAsia="Times New Roman" w:hAnsi="Calibri" w:cs="Calibri"/>
                <w:color w:val="000000"/>
                <w:lang w:eastAsia="hr-HR"/>
              </w:rPr>
            </w:pPr>
            <w:r w:rsidRPr="001D0D77">
              <w:rPr>
                <w:rFonts w:ascii="Calibri" w:eastAsia="Times New Roman" w:hAnsi="Calibri" w:cs="Calibri"/>
                <w:color w:val="000000"/>
                <w:lang w:eastAsia="hr-HR"/>
              </w:rPr>
              <w:t>1.107.218,87</w:t>
            </w:r>
          </w:p>
        </w:tc>
        <w:tc>
          <w:tcPr>
            <w:tcW w:w="1418" w:type="dxa"/>
            <w:tcBorders>
              <w:top w:val="nil"/>
              <w:left w:val="nil"/>
              <w:bottom w:val="single" w:sz="4" w:space="0" w:color="auto"/>
              <w:right w:val="single" w:sz="4" w:space="0" w:color="auto"/>
            </w:tcBorders>
            <w:shd w:val="clear" w:color="auto" w:fill="auto"/>
            <w:vAlign w:val="bottom"/>
          </w:tcPr>
          <w:p w14:paraId="7A5E1540" w14:textId="166EF35E"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2.637.600,00</w:t>
            </w:r>
          </w:p>
        </w:tc>
        <w:tc>
          <w:tcPr>
            <w:tcW w:w="1417" w:type="dxa"/>
            <w:tcBorders>
              <w:top w:val="nil"/>
              <w:left w:val="nil"/>
              <w:bottom w:val="single" w:sz="4" w:space="0" w:color="auto"/>
              <w:right w:val="single" w:sz="4" w:space="0" w:color="auto"/>
            </w:tcBorders>
            <w:shd w:val="clear" w:color="000000" w:fill="FFFFFF"/>
            <w:vAlign w:val="bottom"/>
          </w:tcPr>
          <w:p w14:paraId="06623C6D" w14:textId="20908145"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1.306.218,77</w:t>
            </w:r>
          </w:p>
        </w:tc>
        <w:tc>
          <w:tcPr>
            <w:tcW w:w="992" w:type="dxa"/>
            <w:tcBorders>
              <w:top w:val="nil"/>
              <w:left w:val="nil"/>
              <w:bottom w:val="single" w:sz="4" w:space="0" w:color="auto"/>
              <w:right w:val="single" w:sz="4" w:space="0" w:color="auto"/>
            </w:tcBorders>
            <w:shd w:val="clear" w:color="auto" w:fill="auto"/>
            <w:vAlign w:val="bottom"/>
          </w:tcPr>
          <w:p w14:paraId="01B4E4F6" w14:textId="11A5F76F"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117,97%</w:t>
            </w:r>
          </w:p>
        </w:tc>
        <w:tc>
          <w:tcPr>
            <w:tcW w:w="993" w:type="dxa"/>
            <w:tcBorders>
              <w:top w:val="nil"/>
              <w:left w:val="nil"/>
              <w:bottom w:val="single" w:sz="4" w:space="0" w:color="auto"/>
              <w:right w:val="single" w:sz="4" w:space="0" w:color="auto"/>
            </w:tcBorders>
            <w:shd w:val="clear" w:color="auto" w:fill="auto"/>
            <w:vAlign w:val="bottom"/>
          </w:tcPr>
          <w:p w14:paraId="13C07029" w14:textId="39458323" w:rsidR="001D0D77" w:rsidRPr="006B2552" w:rsidRDefault="00B534AF" w:rsidP="00DD3688">
            <w:pPr>
              <w:spacing w:after="0" w:line="240" w:lineRule="auto"/>
              <w:jc w:val="right"/>
              <w:rPr>
                <w:rFonts w:ascii="Calibri" w:eastAsia="Times New Roman" w:hAnsi="Calibri" w:cs="Calibri"/>
                <w:color w:val="000000"/>
                <w:lang w:eastAsia="hr-HR"/>
              </w:rPr>
            </w:pPr>
            <w:r w:rsidRPr="00B534AF">
              <w:rPr>
                <w:rFonts w:ascii="Calibri" w:eastAsia="Times New Roman" w:hAnsi="Calibri" w:cs="Calibri"/>
                <w:color w:val="000000"/>
                <w:lang w:eastAsia="hr-HR"/>
              </w:rPr>
              <w:t>49,52%</w:t>
            </w:r>
          </w:p>
        </w:tc>
      </w:tr>
      <w:bookmarkEnd w:id="8"/>
    </w:tbl>
    <w:p w14:paraId="01D98EA2" w14:textId="77777777" w:rsidR="00330183" w:rsidRPr="00330183" w:rsidRDefault="00330183" w:rsidP="001D0D77">
      <w:pPr>
        <w:rPr>
          <w:rFonts w:ascii="Times New Roman" w:hAnsi="Times New Roman" w:cs="Times New Roman"/>
          <w:sz w:val="24"/>
          <w:szCs w:val="24"/>
        </w:rPr>
      </w:pPr>
    </w:p>
    <w:p w14:paraId="1703C985" w14:textId="77777777" w:rsidR="004B6AF9" w:rsidRDefault="0041449F" w:rsidP="0041449F">
      <w:pPr>
        <w:rPr>
          <w:rFonts w:ascii="Times New Roman" w:hAnsi="Times New Roman" w:cs="Times New Roman"/>
          <w:sz w:val="24"/>
          <w:szCs w:val="24"/>
        </w:rPr>
      </w:pPr>
      <w:r>
        <w:rPr>
          <w:rFonts w:ascii="Times New Roman" w:hAnsi="Times New Roman" w:cs="Times New Roman"/>
          <w:sz w:val="24"/>
          <w:szCs w:val="24"/>
        </w:rPr>
        <w:tab/>
      </w:r>
    </w:p>
    <w:p w14:paraId="230A22C1" w14:textId="77777777" w:rsidR="004B6AF9" w:rsidRDefault="004B6AF9" w:rsidP="0041449F">
      <w:pPr>
        <w:rPr>
          <w:rFonts w:ascii="Times New Roman" w:hAnsi="Times New Roman" w:cs="Times New Roman"/>
          <w:sz w:val="24"/>
          <w:szCs w:val="24"/>
        </w:rPr>
      </w:pPr>
    </w:p>
    <w:p w14:paraId="3F1F26F9" w14:textId="23A5294C" w:rsidR="005A0F44" w:rsidRDefault="005A0F44" w:rsidP="005A0F44">
      <w:pPr>
        <w:ind w:firstLine="720"/>
        <w:rPr>
          <w:rFonts w:ascii="Times New Roman" w:hAnsi="Times New Roman" w:cs="Times New Roman"/>
          <w:sz w:val="24"/>
          <w:szCs w:val="24"/>
        </w:rPr>
      </w:pPr>
      <w:bookmarkStart w:id="9" w:name="_Hlk143609393"/>
      <w:r>
        <w:rPr>
          <w:rFonts w:ascii="Times New Roman" w:hAnsi="Times New Roman" w:cs="Times New Roman"/>
          <w:sz w:val="24"/>
          <w:szCs w:val="24"/>
        </w:rPr>
        <w:t>U strukturi ukupno izvršenih prihoda najveći je udio prihoda od subjekata unutar opće države (prvenstveno MZO) s 67,78 %</w:t>
      </w:r>
      <w:r w:rsidR="00F40006">
        <w:rPr>
          <w:rFonts w:ascii="Times New Roman" w:hAnsi="Times New Roman" w:cs="Times New Roman"/>
          <w:sz w:val="24"/>
          <w:szCs w:val="24"/>
        </w:rPr>
        <w:t>.</w:t>
      </w:r>
    </w:p>
    <w:p w14:paraId="1D4A0EB8" w14:textId="256ABE96" w:rsidR="005A0F44" w:rsidRDefault="009A2204" w:rsidP="00A453C4">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69F93A" wp14:editId="77B993DF">
            <wp:extent cx="4348800" cy="4464000"/>
            <wp:effectExtent l="0" t="0" r="0" b="0"/>
            <wp:docPr id="4" name="Slik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8800" cy="4464000"/>
                    </a:xfrm>
                    <a:prstGeom prst="rect">
                      <a:avLst/>
                    </a:prstGeom>
                    <a:noFill/>
                  </pic:spPr>
                </pic:pic>
              </a:graphicData>
            </a:graphic>
          </wp:inline>
        </w:drawing>
      </w:r>
    </w:p>
    <w:p w14:paraId="21E1B594" w14:textId="77777777" w:rsidR="00A453C4" w:rsidRPr="00A453C4" w:rsidRDefault="00A453C4" w:rsidP="00A453C4">
      <w:pPr>
        <w:ind w:firstLine="720"/>
        <w:rPr>
          <w:rFonts w:ascii="Times New Roman" w:hAnsi="Times New Roman" w:cs="Times New Roman"/>
          <w:sz w:val="24"/>
          <w:szCs w:val="24"/>
        </w:rPr>
      </w:pPr>
    </w:p>
    <w:p w14:paraId="4E8BCE93" w14:textId="195642B6" w:rsidR="00F37090" w:rsidRDefault="00A46FF5" w:rsidP="004B6AF9">
      <w:pPr>
        <w:ind w:firstLine="720"/>
        <w:rPr>
          <w:rFonts w:ascii="Times New Roman" w:hAnsi="Times New Roman" w:cs="Times New Roman"/>
          <w:sz w:val="24"/>
          <w:szCs w:val="24"/>
        </w:rPr>
      </w:pPr>
      <w:r w:rsidRPr="0013603D">
        <w:rPr>
          <w:rFonts w:ascii="Times New Roman" w:hAnsi="Times New Roman" w:cs="Times New Roman"/>
          <w:sz w:val="24"/>
          <w:szCs w:val="24"/>
          <w:u w:val="single"/>
        </w:rPr>
        <w:t>Prihodi od pomoći (skupina 63)</w:t>
      </w:r>
      <w:r w:rsidRPr="00A46FF5">
        <w:rPr>
          <w:rFonts w:ascii="Times New Roman" w:hAnsi="Times New Roman" w:cs="Times New Roman"/>
          <w:sz w:val="24"/>
          <w:szCs w:val="24"/>
        </w:rPr>
        <w:t xml:space="preserve"> ostvareni su </w:t>
      </w:r>
      <w:r>
        <w:rPr>
          <w:rFonts w:ascii="Times New Roman" w:hAnsi="Times New Roman" w:cs="Times New Roman"/>
          <w:sz w:val="24"/>
          <w:szCs w:val="24"/>
        </w:rPr>
        <w:t>50</w:t>
      </w:r>
      <w:r w:rsidRPr="00A46FF5">
        <w:rPr>
          <w:rFonts w:ascii="Times New Roman" w:hAnsi="Times New Roman" w:cs="Times New Roman"/>
          <w:sz w:val="24"/>
          <w:szCs w:val="24"/>
        </w:rPr>
        <w:t>,</w:t>
      </w:r>
      <w:r>
        <w:rPr>
          <w:rFonts w:ascii="Times New Roman" w:hAnsi="Times New Roman" w:cs="Times New Roman"/>
          <w:sz w:val="24"/>
          <w:szCs w:val="24"/>
        </w:rPr>
        <w:t>56</w:t>
      </w:r>
      <w:r w:rsidRPr="00A46FF5">
        <w:rPr>
          <w:rFonts w:ascii="Times New Roman" w:hAnsi="Times New Roman" w:cs="Times New Roman"/>
          <w:sz w:val="24"/>
          <w:szCs w:val="24"/>
        </w:rPr>
        <w:t xml:space="preserve"> % u odnosu na godišnji financijski plan</w:t>
      </w:r>
      <w:r>
        <w:rPr>
          <w:rFonts w:ascii="Times New Roman" w:hAnsi="Times New Roman" w:cs="Times New Roman"/>
          <w:sz w:val="24"/>
          <w:szCs w:val="24"/>
        </w:rPr>
        <w:t xml:space="preserve">. </w:t>
      </w:r>
      <w:r w:rsidR="004B6AF9" w:rsidRPr="004B6AF9">
        <w:rPr>
          <w:rFonts w:ascii="Times New Roman" w:hAnsi="Times New Roman" w:cs="Times New Roman"/>
          <w:sz w:val="24"/>
          <w:szCs w:val="24"/>
        </w:rPr>
        <w:t>U ovu skupinu konta</w:t>
      </w:r>
      <w:r w:rsidR="004B6AF9">
        <w:rPr>
          <w:rFonts w:ascii="Times New Roman" w:hAnsi="Times New Roman" w:cs="Times New Roman"/>
          <w:sz w:val="24"/>
          <w:szCs w:val="24"/>
        </w:rPr>
        <w:t xml:space="preserve"> </w:t>
      </w:r>
      <w:r w:rsidR="004B6AF9" w:rsidRPr="004B6AF9">
        <w:rPr>
          <w:rFonts w:ascii="Times New Roman" w:hAnsi="Times New Roman" w:cs="Times New Roman"/>
          <w:sz w:val="24"/>
          <w:szCs w:val="24"/>
        </w:rPr>
        <w:t>spadaju prihodi koje je škola ostvarila</w:t>
      </w:r>
      <w:r w:rsidR="004B6AF9">
        <w:rPr>
          <w:rFonts w:ascii="Times New Roman" w:hAnsi="Times New Roman" w:cs="Times New Roman"/>
          <w:sz w:val="24"/>
          <w:szCs w:val="24"/>
        </w:rPr>
        <w:t>:</w:t>
      </w:r>
    </w:p>
    <w:bookmarkEnd w:id="9"/>
    <w:p w14:paraId="25488D85" w14:textId="429C6944" w:rsidR="004B6AF9" w:rsidRDefault="004B6AF9" w:rsidP="004B6AF9">
      <w:pPr>
        <w:pStyle w:val="Odlomakpopisa"/>
        <w:numPr>
          <w:ilvl w:val="0"/>
          <w:numId w:val="40"/>
        </w:numPr>
        <w:rPr>
          <w:rFonts w:ascii="Times New Roman" w:hAnsi="Times New Roman" w:cs="Times New Roman"/>
          <w:sz w:val="24"/>
          <w:szCs w:val="24"/>
        </w:rPr>
      </w:pPr>
      <w:r w:rsidRPr="004B6AF9">
        <w:rPr>
          <w:rFonts w:ascii="Times New Roman" w:hAnsi="Times New Roman" w:cs="Times New Roman"/>
          <w:sz w:val="24"/>
          <w:szCs w:val="24"/>
        </w:rPr>
        <w:t>iz državnog proračuna</w:t>
      </w:r>
      <w:r>
        <w:rPr>
          <w:rFonts w:ascii="Times New Roman" w:hAnsi="Times New Roman" w:cs="Times New Roman"/>
          <w:sz w:val="24"/>
          <w:szCs w:val="24"/>
        </w:rPr>
        <w:t xml:space="preserve"> </w:t>
      </w:r>
      <w:r w:rsidRPr="004B6AF9">
        <w:rPr>
          <w:rFonts w:ascii="Times New Roman" w:hAnsi="Times New Roman" w:cs="Times New Roman"/>
          <w:sz w:val="24"/>
          <w:szCs w:val="24"/>
        </w:rPr>
        <w:t>za financiranje rashoda za plaće, prijevoza na posao i s posla, materijalnih prava zaposlenih te naknada za nezapošljavanje osoba s invaliditetom</w:t>
      </w:r>
    </w:p>
    <w:p w14:paraId="7D5AE1A1" w14:textId="58ADE28D" w:rsidR="004B6AF9" w:rsidRDefault="004B6AF9" w:rsidP="004B6AF9">
      <w:pPr>
        <w:pStyle w:val="Odlomakpopisa"/>
        <w:numPr>
          <w:ilvl w:val="0"/>
          <w:numId w:val="40"/>
        </w:numPr>
        <w:rPr>
          <w:rFonts w:ascii="Times New Roman" w:hAnsi="Times New Roman" w:cs="Times New Roman"/>
          <w:sz w:val="24"/>
          <w:szCs w:val="24"/>
        </w:rPr>
      </w:pPr>
      <w:r w:rsidRPr="004B6AF9">
        <w:rPr>
          <w:rFonts w:ascii="Times New Roman" w:hAnsi="Times New Roman" w:cs="Times New Roman"/>
          <w:sz w:val="24"/>
          <w:szCs w:val="24"/>
        </w:rPr>
        <w:t>iz državnog proračuna</w:t>
      </w:r>
      <w:r>
        <w:rPr>
          <w:rFonts w:ascii="Times New Roman" w:hAnsi="Times New Roman" w:cs="Times New Roman"/>
          <w:sz w:val="24"/>
          <w:szCs w:val="24"/>
        </w:rPr>
        <w:t xml:space="preserve"> </w:t>
      </w:r>
      <w:r w:rsidRPr="004B6AF9">
        <w:rPr>
          <w:rFonts w:ascii="Times New Roman" w:hAnsi="Times New Roman" w:cs="Times New Roman"/>
          <w:sz w:val="24"/>
          <w:szCs w:val="24"/>
        </w:rPr>
        <w:t xml:space="preserve">za financiranje rashoda mentorstva učitelja, rashoda za naknade roditeljima za prijevoz učenika s teškoćama u školu i iz škole, rashoda za potrebe održavanja županijskih stručnih vijeća i edukacije voditelja ŽSV-a, rashoda za troškove službenih putovanja nastale u okviru sudjelovanja učitelja u provođenju aktivnosti Nacionalnog centra za vanjsko vrednovanje obrazovanja, rashoda za namirnice za besplatnu prehranu učenika, rashoda za nabavu higijenskih menstrualnih potrepština, </w:t>
      </w:r>
      <w:r w:rsidRPr="004B6AF9">
        <w:rPr>
          <w:rFonts w:ascii="Times New Roman" w:hAnsi="Times New Roman" w:cs="Times New Roman"/>
          <w:sz w:val="24"/>
          <w:szCs w:val="24"/>
        </w:rPr>
        <w:lastRenderedPageBreak/>
        <w:t>rashoda za financiranje školskog pribora za učenike raseljene iz Ukrajine te rashoda za financiranje projekata u sklopu izvannastavnih aktivnosti</w:t>
      </w:r>
    </w:p>
    <w:p w14:paraId="4A096E27" w14:textId="186A1711" w:rsidR="0051080C" w:rsidRPr="0013603D" w:rsidRDefault="004B6AF9" w:rsidP="0013603D">
      <w:pPr>
        <w:pStyle w:val="Odlomakpopisa"/>
        <w:numPr>
          <w:ilvl w:val="0"/>
          <w:numId w:val="40"/>
        </w:numPr>
        <w:rPr>
          <w:rFonts w:ascii="Times New Roman" w:hAnsi="Times New Roman" w:cs="Times New Roman"/>
          <w:sz w:val="24"/>
          <w:szCs w:val="24"/>
        </w:rPr>
      </w:pPr>
      <w:r w:rsidRPr="004B6AF9">
        <w:rPr>
          <w:rFonts w:ascii="Times New Roman" w:hAnsi="Times New Roman" w:cs="Times New Roman"/>
          <w:sz w:val="24"/>
          <w:szCs w:val="24"/>
        </w:rPr>
        <w:t>iz proračuna Varaždinske županije</w:t>
      </w:r>
      <w:r>
        <w:rPr>
          <w:rFonts w:ascii="Times New Roman" w:hAnsi="Times New Roman" w:cs="Times New Roman"/>
          <w:sz w:val="24"/>
          <w:szCs w:val="24"/>
        </w:rPr>
        <w:t xml:space="preserve"> </w:t>
      </w:r>
      <w:r w:rsidRPr="004B6AF9">
        <w:rPr>
          <w:rFonts w:ascii="Times New Roman" w:hAnsi="Times New Roman" w:cs="Times New Roman"/>
          <w:sz w:val="24"/>
          <w:szCs w:val="24"/>
        </w:rPr>
        <w:t>za financiranje naknada za članove povjerenstava na županijskim natjecanjima i smotrama te za rashode organizacije županijskog natjecanja iz povijesti i županijske smotre iz građanskog odgoja.</w:t>
      </w:r>
    </w:p>
    <w:p w14:paraId="5EA6586B" w14:textId="2E9AEECB" w:rsidR="0013603D" w:rsidRDefault="00783553" w:rsidP="0013603D">
      <w:pPr>
        <w:ind w:firstLine="720"/>
        <w:rPr>
          <w:rFonts w:ascii="Times New Roman" w:hAnsi="Times New Roman" w:cs="Times New Roman"/>
          <w:sz w:val="24"/>
          <w:szCs w:val="24"/>
        </w:rPr>
      </w:pPr>
      <w:r w:rsidRPr="00783553">
        <w:rPr>
          <w:rFonts w:ascii="Times New Roman" w:hAnsi="Times New Roman" w:cs="Times New Roman"/>
          <w:sz w:val="24"/>
          <w:szCs w:val="24"/>
        </w:rPr>
        <w:t>Prihodi od pomoći iz državnog proračuna (osnovni račun 63612) ostvareni su 51,13 %, a prihodi od pomoći iz proračuna Varaždinske županije</w:t>
      </w:r>
      <w:r>
        <w:rPr>
          <w:rFonts w:ascii="Times New Roman" w:hAnsi="Times New Roman" w:cs="Times New Roman"/>
          <w:sz w:val="24"/>
          <w:szCs w:val="24"/>
        </w:rPr>
        <w:t xml:space="preserve"> (osnovni račun 63613)</w:t>
      </w:r>
      <w:r w:rsidRPr="00783553">
        <w:rPr>
          <w:rFonts w:ascii="Times New Roman" w:hAnsi="Times New Roman" w:cs="Times New Roman"/>
          <w:sz w:val="24"/>
          <w:szCs w:val="24"/>
        </w:rPr>
        <w:t xml:space="preserve"> 43,08 % u odnosu na godišnji</w:t>
      </w:r>
      <w:r>
        <w:rPr>
          <w:rFonts w:ascii="Times New Roman" w:hAnsi="Times New Roman" w:cs="Times New Roman"/>
          <w:sz w:val="24"/>
          <w:szCs w:val="24"/>
        </w:rPr>
        <w:t xml:space="preserve"> plan.</w:t>
      </w:r>
    </w:p>
    <w:p w14:paraId="0001D27A" w14:textId="6AE8799B" w:rsidR="0013603D" w:rsidRDefault="0013603D" w:rsidP="0013603D">
      <w:pPr>
        <w:ind w:firstLine="720"/>
        <w:rPr>
          <w:rFonts w:ascii="Times New Roman" w:hAnsi="Times New Roman" w:cs="Times New Roman"/>
          <w:sz w:val="24"/>
          <w:szCs w:val="24"/>
        </w:rPr>
      </w:pPr>
      <w:r w:rsidRPr="0013603D">
        <w:rPr>
          <w:rFonts w:ascii="Times New Roman" w:hAnsi="Times New Roman" w:cs="Times New Roman"/>
          <w:sz w:val="24"/>
          <w:szCs w:val="24"/>
          <w:u w:val="single"/>
        </w:rPr>
        <w:t>Prihodi od imovine (skupina 64)</w:t>
      </w:r>
      <w:r w:rsidRPr="00A46FF5">
        <w:rPr>
          <w:rFonts w:ascii="Times New Roman" w:hAnsi="Times New Roman" w:cs="Times New Roman"/>
          <w:sz w:val="24"/>
          <w:szCs w:val="24"/>
        </w:rPr>
        <w:t xml:space="preserve"> ostvareni su </w:t>
      </w:r>
      <w:r>
        <w:rPr>
          <w:rFonts w:ascii="Times New Roman" w:hAnsi="Times New Roman" w:cs="Times New Roman"/>
          <w:sz w:val="24"/>
          <w:szCs w:val="24"/>
        </w:rPr>
        <w:t>11</w:t>
      </w:r>
      <w:r w:rsidRPr="00A46FF5">
        <w:rPr>
          <w:rFonts w:ascii="Times New Roman" w:hAnsi="Times New Roman" w:cs="Times New Roman"/>
          <w:sz w:val="24"/>
          <w:szCs w:val="24"/>
        </w:rPr>
        <w:t>,</w:t>
      </w:r>
      <w:r>
        <w:rPr>
          <w:rFonts w:ascii="Times New Roman" w:hAnsi="Times New Roman" w:cs="Times New Roman"/>
          <w:sz w:val="24"/>
          <w:szCs w:val="24"/>
        </w:rPr>
        <w:t>35</w:t>
      </w:r>
      <w:r w:rsidRPr="00A46FF5">
        <w:rPr>
          <w:rFonts w:ascii="Times New Roman" w:hAnsi="Times New Roman" w:cs="Times New Roman"/>
          <w:sz w:val="24"/>
          <w:szCs w:val="24"/>
        </w:rPr>
        <w:t xml:space="preserve"> % u odnosu na godišnji financijski plan</w:t>
      </w:r>
      <w:r>
        <w:rPr>
          <w:rFonts w:ascii="Times New Roman" w:hAnsi="Times New Roman" w:cs="Times New Roman"/>
          <w:sz w:val="24"/>
          <w:szCs w:val="24"/>
        </w:rPr>
        <w:t xml:space="preserve">. </w:t>
      </w:r>
      <w:r w:rsidRPr="004B6AF9">
        <w:rPr>
          <w:rFonts w:ascii="Times New Roman" w:hAnsi="Times New Roman" w:cs="Times New Roman"/>
          <w:sz w:val="24"/>
          <w:szCs w:val="24"/>
        </w:rPr>
        <w:t>U ovu skupinu konta</w:t>
      </w:r>
      <w:r>
        <w:rPr>
          <w:rFonts w:ascii="Times New Roman" w:hAnsi="Times New Roman" w:cs="Times New Roman"/>
          <w:sz w:val="24"/>
          <w:szCs w:val="24"/>
        </w:rPr>
        <w:t xml:space="preserve"> </w:t>
      </w:r>
      <w:r w:rsidRPr="004B6AF9">
        <w:rPr>
          <w:rFonts w:ascii="Times New Roman" w:hAnsi="Times New Roman" w:cs="Times New Roman"/>
          <w:sz w:val="24"/>
          <w:szCs w:val="24"/>
        </w:rPr>
        <w:t>spadaju prihodi koje je škola ostvaril</w:t>
      </w:r>
      <w:r>
        <w:rPr>
          <w:rFonts w:ascii="Times New Roman" w:hAnsi="Times New Roman" w:cs="Times New Roman"/>
          <w:sz w:val="24"/>
          <w:szCs w:val="24"/>
        </w:rPr>
        <w:t xml:space="preserve">a </w:t>
      </w:r>
      <w:r w:rsidRPr="0013603D">
        <w:rPr>
          <w:rFonts w:ascii="Times New Roman" w:hAnsi="Times New Roman" w:cs="Times New Roman"/>
          <w:sz w:val="24"/>
          <w:szCs w:val="24"/>
        </w:rPr>
        <w:t>na kamate na neutrošena vlastita sredstva iz prethodnog razdoblja odnosno na deponirana sredstva kod poslovnih banaka</w:t>
      </w:r>
      <w:r w:rsidR="00A96E69">
        <w:rPr>
          <w:rFonts w:ascii="Times New Roman" w:hAnsi="Times New Roman" w:cs="Times New Roman"/>
          <w:sz w:val="24"/>
          <w:szCs w:val="24"/>
        </w:rPr>
        <w:t xml:space="preserve"> (osnovni račun 64132). Uspoređujući samo navedeni osnovni račun realizacija je iznosila 21,09 % u odnosu na planirano jer je unutar skupine planiran određeni iznos na osnovnom računu 64251 (prihodi od prodaje kratkotrajne nefinancijske imovine), a na kojem nije bilo realizacije u izvještajnom razdoblju.</w:t>
      </w:r>
    </w:p>
    <w:p w14:paraId="3C72D15F" w14:textId="4546FFFB" w:rsidR="00F1568B" w:rsidRDefault="00A96E69" w:rsidP="00F1568B">
      <w:pPr>
        <w:ind w:firstLine="720"/>
        <w:rPr>
          <w:rFonts w:ascii="Times New Roman" w:hAnsi="Times New Roman" w:cs="Times New Roman"/>
          <w:sz w:val="24"/>
          <w:szCs w:val="24"/>
        </w:rPr>
      </w:pPr>
      <w:r w:rsidRPr="00A96E69">
        <w:rPr>
          <w:rFonts w:ascii="Times New Roman" w:hAnsi="Times New Roman" w:cs="Times New Roman"/>
          <w:sz w:val="24"/>
          <w:szCs w:val="24"/>
          <w:u w:val="single"/>
        </w:rPr>
        <w:t>Prihodi od administrativnih pristojbi i po posebnim propisima (skupina 65)</w:t>
      </w:r>
      <w:r w:rsidRPr="00A96E69">
        <w:rPr>
          <w:rFonts w:ascii="Times New Roman" w:hAnsi="Times New Roman" w:cs="Times New Roman"/>
          <w:sz w:val="24"/>
          <w:szCs w:val="24"/>
        </w:rPr>
        <w:t xml:space="preserve">  ostvareni su </w:t>
      </w:r>
      <w:r>
        <w:rPr>
          <w:rFonts w:ascii="Times New Roman" w:hAnsi="Times New Roman" w:cs="Times New Roman"/>
          <w:sz w:val="24"/>
          <w:szCs w:val="24"/>
        </w:rPr>
        <w:t>63</w:t>
      </w:r>
      <w:r w:rsidRPr="00A96E69">
        <w:rPr>
          <w:rFonts w:ascii="Times New Roman" w:hAnsi="Times New Roman" w:cs="Times New Roman"/>
          <w:sz w:val="24"/>
          <w:szCs w:val="24"/>
        </w:rPr>
        <w:t>,</w:t>
      </w:r>
      <w:r>
        <w:rPr>
          <w:rFonts w:ascii="Times New Roman" w:hAnsi="Times New Roman" w:cs="Times New Roman"/>
          <w:sz w:val="24"/>
          <w:szCs w:val="24"/>
        </w:rPr>
        <w:t>23</w:t>
      </w:r>
      <w:r w:rsidRPr="00A96E69">
        <w:rPr>
          <w:rFonts w:ascii="Times New Roman" w:hAnsi="Times New Roman" w:cs="Times New Roman"/>
          <w:sz w:val="24"/>
          <w:szCs w:val="24"/>
        </w:rPr>
        <w:t>% u odnosu na</w:t>
      </w:r>
      <w:r w:rsidR="0073321E">
        <w:rPr>
          <w:rFonts w:ascii="Times New Roman" w:hAnsi="Times New Roman" w:cs="Times New Roman"/>
          <w:sz w:val="24"/>
          <w:szCs w:val="24"/>
        </w:rPr>
        <w:t xml:space="preserve"> godišnji</w:t>
      </w:r>
      <w:r w:rsidRPr="00A96E69">
        <w:rPr>
          <w:rFonts w:ascii="Times New Roman" w:hAnsi="Times New Roman" w:cs="Times New Roman"/>
          <w:sz w:val="24"/>
          <w:szCs w:val="24"/>
        </w:rPr>
        <w:t xml:space="preserve"> plan</w:t>
      </w:r>
      <w:r>
        <w:rPr>
          <w:rFonts w:ascii="Times New Roman" w:hAnsi="Times New Roman" w:cs="Times New Roman"/>
          <w:sz w:val="24"/>
          <w:szCs w:val="24"/>
        </w:rPr>
        <w:t xml:space="preserve">. </w:t>
      </w:r>
      <w:r w:rsidR="00F1568B" w:rsidRPr="004B6AF9">
        <w:rPr>
          <w:rFonts w:ascii="Times New Roman" w:hAnsi="Times New Roman" w:cs="Times New Roman"/>
          <w:sz w:val="24"/>
          <w:szCs w:val="24"/>
        </w:rPr>
        <w:t>U ovu skupinu konta</w:t>
      </w:r>
      <w:r w:rsidR="00F1568B">
        <w:rPr>
          <w:rFonts w:ascii="Times New Roman" w:hAnsi="Times New Roman" w:cs="Times New Roman"/>
          <w:sz w:val="24"/>
          <w:szCs w:val="24"/>
        </w:rPr>
        <w:t xml:space="preserve"> </w:t>
      </w:r>
      <w:r w:rsidR="00F1568B" w:rsidRPr="004B6AF9">
        <w:rPr>
          <w:rFonts w:ascii="Times New Roman" w:hAnsi="Times New Roman" w:cs="Times New Roman"/>
          <w:sz w:val="24"/>
          <w:szCs w:val="24"/>
        </w:rPr>
        <w:t xml:space="preserve">spadaju </w:t>
      </w:r>
      <w:r w:rsidR="00F1568B">
        <w:rPr>
          <w:rFonts w:ascii="Times New Roman" w:hAnsi="Times New Roman" w:cs="Times New Roman"/>
          <w:sz w:val="24"/>
          <w:szCs w:val="24"/>
        </w:rPr>
        <w:t>sredstva</w:t>
      </w:r>
      <w:r w:rsidR="00F1568B" w:rsidRPr="004B6AF9">
        <w:rPr>
          <w:rFonts w:ascii="Times New Roman" w:hAnsi="Times New Roman" w:cs="Times New Roman"/>
          <w:sz w:val="24"/>
          <w:szCs w:val="24"/>
        </w:rPr>
        <w:t xml:space="preserve"> koj</w:t>
      </w:r>
      <w:r w:rsidR="00F1568B">
        <w:rPr>
          <w:rFonts w:ascii="Times New Roman" w:hAnsi="Times New Roman" w:cs="Times New Roman"/>
          <w:sz w:val="24"/>
          <w:szCs w:val="24"/>
        </w:rPr>
        <w:t>a</w:t>
      </w:r>
      <w:r w:rsidR="00F1568B" w:rsidRPr="004B6AF9">
        <w:rPr>
          <w:rFonts w:ascii="Times New Roman" w:hAnsi="Times New Roman" w:cs="Times New Roman"/>
          <w:sz w:val="24"/>
          <w:szCs w:val="24"/>
        </w:rPr>
        <w:t xml:space="preserve"> </w:t>
      </w:r>
      <w:r w:rsidR="00F1568B">
        <w:rPr>
          <w:rFonts w:ascii="Times New Roman" w:hAnsi="Times New Roman" w:cs="Times New Roman"/>
          <w:sz w:val="24"/>
          <w:szCs w:val="24"/>
        </w:rPr>
        <w:t>se odnose na:</w:t>
      </w:r>
    </w:p>
    <w:p w14:paraId="791DF3D8" w14:textId="2D0D6DC1" w:rsidR="00F1568B" w:rsidRDefault="00F1568B" w:rsidP="00F1568B">
      <w:pPr>
        <w:pStyle w:val="Odlomakpopisa"/>
        <w:numPr>
          <w:ilvl w:val="0"/>
          <w:numId w:val="40"/>
        </w:numPr>
        <w:rPr>
          <w:rFonts w:ascii="Times New Roman" w:hAnsi="Times New Roman" w:cs="Times New Roman"/>
          <w:sz w:val="24"/>
          <w:szCs w:val="24"/>
        </w:rPr>
      </w:pPr>
      <w:r w:rsidRPr="00F1568B">
        <w:rPr>
          <w:rFonts w:ascii="Times New Roman" w:hAnsi="Times New Roman" w:cs="Times New Roman"/>
          <w:sz w:val="24"/>
          <w:szCs w:val="24"/>
        </w:rPr>
        <w:t xml:space="preserve">sufinanciranje cijene usluga produženog boravka i prehrane učenika te participacije u ostalim nastalim troškovima - za učeničku štampu, dodatne nastavne materijale, za izlete, ekskurzije, škole u prirodi i ostalu </w:t>
      </w:r>
      <w:proofErr w:type="spellStart"/>
      <w:r w:rsidRPr="00F1568B">
        <w:rPr>
          <w:rFonts w:ascii="Times New Roman" w:hAnsi="Times New Roman" w:cs="Times New Roman"/>
          <w:sz w:val="24"/>
          <w:szCs w:val="24"/>
        </w:rPr>
        <w:t>izvanučioničku</w:t>
      </w:r>
      <w:proofErr w:type="spellEnd"/>
      <w:r w:rsidRPr="00F1568B">
        <w:rPr>
          <w:rFonts w:ascii="Times New Roman" w:hAnsi="Times New Roman" w:cs="Times New Roman"/>
          <w:sz w:val="24"/>
          <w:szCs w:val="24"/>
        </w:rPr>
        <w:t xml:space="preserve"> nastavu, troškove fotografiranja, premije osiguranja učenika i sl. dodatne usluge</w:t>
      </w:r>
    </w:p>
    <w:p w14:paraId="4B6A4E1E" w14:textId="2C59870F" w:rsidR="00F1568B" w:rsidRDefault="00F1568B" w:rsidP="00F1568B">
      <w:pPr>
        <w:pStyle w:val="Odlomakpopisa"/>
        <w:numPr>
          <w:ilvl w:val="0"/>
          <w:numId w:val="40"/>
        </w:numPr>
        <w:rPr>
          <w:rFonts w:ascii="Times New Roman" w:hAnsi="Times New Roman" w:cs="Times New Roman"/>
          <w:sz w:val="24"/>
          <w:szCs w:val="24"/>
        </w:rPr>
      </w:pPr>
      <w:r w:rsidRPr="00F1568B">
        <w:rPr>
          <w:rFonts w:ascii="Times New Roman" w:hAnsi="Times New Roman" w:cs="Times New Roman"/>
          <w:sz w:val="24"/>
          <w:szCs w:val="24"/>
        </w:rPr>
        <w:t>prihode od refundacije šteta od osiguravajućeg društva</w:t>
      </w:r>
    </w:p>
    <w:p w14:paraId="7DED52BB" w14:textId="4B88E89B" w:rsidR="00F1568B" w:rsidRDefault="00F1568B" w:rsidP="00F1568B">
      <w:pPr>
        <w:pStyle w:val="Odlomakpopisa"/>
        <w:numPr>
          <w:ilvl w:val="0"/>
          <w:numId w:val="40"/>
        </w:numPr>
        <w:rPr>
          <w:rFonts w:ascii="Times New Roman" w:hAnsi="Times New Roman" w:cs="Times New Roman"/>
          <w:sz w:val="24"/>
          <w:szCs w:val="24"/>
        </w:rPr>
      </w:pPr>
      <w:r w:rsidRPr="00F1568B">
        <w:rPr>
          <w:rFonts w:ascii="Times New Roman" w:hAnsi="Times New Roman" w:cs="Times New Roman"/>
          <w:sz w:val="24"/>
          <w:szCs w:val="24"/>
        </w:rPr>
        <w:t>ostale prihode za posebne namjene - naknada troškova učenika za nastale štete, prihod od povrata sredstava Fonda za zaštitu okoliša i energetsku učinkovitost u svezi naknade za emisiju CO2 za 2015. godinu</w:t>
      </w:r>
    </w:p>
    <w:p w14:paraId="6B7685C9" w14:textId="2691E95B" w:rsidR="00F1568B" w:rsidRPr="00A453C4" w:rsidRDefault="00F1568B" w:rsidP="00F1568B">
      <w:pPr>
        <w:pStyle w:val="Odlomakpopisa"/>
        <w:numPr>
          <w:ilvl w:val="0"/>
          <w:numId w:val="40"/>
        </w:numPr>
        <w:rPr>
          <w:rFonts w:ascii="Times New Roman" w:hAnsi="Times New Roman" w:cs="Times New Roman"/>
          <w:sz w:val="24"/>
          <w:szCs w:val="24"/>
        </w:rPr>
      </w:pPr>
      <w:r w:rsidRPr="00F1568B">
        <w:rPr>
          <w:rFonts w:ascii="Times New Roman" w:hAnsi="Times New Roman" w:cs="Times New Roman"/>
          <w:sz w:val="24"/>
          <w:szCs w:val="24"/>
        </w:rPr>
        <w:t>sredstva od zaposlenika za korištenje usluge prehrane u školi</w:t>
      </w:r>
    </w:p>
    <w:p w14:paraId="0C8BA91A" w14:textId="7F246595" w:rsidR="007B6145" w:rsidRDefault="007B6145" w:rsidP="007B6145">
      <w:pPr>
        <w:ind w:firstLine="720"/>
        <w:rPr>
          <w:rFonts w:ascii="Times New Roman" w:hAnsi="Times New Roman" w:cs="Times New Roman"/>
          <w:sz w:val="24"/>
          <w:szCs w:val="24"/>
        </w:rPr>
      </w:pPr>
      <w:r w:rsidRPr="00783553">
        <w:rPr>
          <w:rFonts w:ascii="Times New Roman" w:hAnsi="Times New Roman" w:cs="Times New Roman"/>
          <w:sz w:val="24"/>
          <w:szCs w:val="24"/>
        </w:rPr>
        <w:t xml:space="preserve">Prihodi od </w:t>
      </w:r>
      <w:r>
        <w:rPr>
          <w:rFonts w:ascii="Times New Roman" w:hAnsi="Times New Roman" w:cs="Times New Roman"/>
          <w:sz w:val="24"/>
          <w:szCs w:val="24"/>
        </w:rPr>
        <w:t>sufinanciranja cijene usluge, participacije i slično</w:t>
      </w:r>
      <w:r w:rsidRPr="00783553">
        <w:rPr>
          <w:rFonts w:ascii="Times New Roman" w:hAnsi="Times New Roman" w:cs="Times New Roman"/>
          <w:sz w:val="24"/>
          <w:szCs w:val="24"/>
        </w:rPr>
        <w:t xml:space="preserve"> (osnovni račun 6</w:t>
      </w:r>
      <w:r>
        <w:rPr>
          <w:rFonts w:ascii="Times New Roman" w:hAnsi="Times New Roman" w:cs="Times New Roman"/>
          <w:sz w:val="24"/>
          <w:szCs w:val="24"/>
        </w:rPr>
        <w:t>5264</w:t>
      </w:r>
      <w:r w:rsidRPr="00783553">
        <w:rPr>
          <w:rFonts w:ascii="Times New Roman" w:hAnsi="Times New Roman" w:cs="Times New Roman"/>
          <w:sz w:val="24"/>
          <w:szCs w:val="24"/>
        </w:rPr>
        <w:t xml:space="preserve">) ostvareni su </w:t>
      </w:r>
      <w:r w:rsidR="001A0822">
        <w:rPr>
          <w:rFonts w:ascii="Times New Roman" w:hAnsi="Times New Roman" w:cs="Times New Roman"/>
          <w:sz w:val="24"/>
          <w:szCs w:val="24"/>
        </w:rPr>
        <w:t>63</w:t>
      </w:r>
      <w:r w:rsidR="001A0822" w:rsidRPr="00A96E69">
        <w:rPr>
          <w:rFonts w:ascii="Times New Roman" w:hAnsi="Times New Roman" w:cs="Times New Roman"/>
          <w:sz w:val="24"/>
          <w:szCs w:val="24"/>
        </w:rPr>
        <w:t>,</w:t>
      </w:r>
      <w:r w:rsidR="001A0822">
        <w:rPr>
          <w:rFonts w:ascii="Times New Roman" w:hAnsi="Times New Roman" w:cs="Times New Roman"/>
          <w:sz w:val="24"/>
          <w:szCs w:val="24"/>
        </w:rPr>
        <w:t xml:space="preserve">2 </w:t>
      </w:r>
      <w:r w:rsidRPr="00783553">
        <w:rPr>
          <w:rFonts w:ascii="Times New Roman" w:hAnsi="Times New Roman" w:cs="Times New Roman"/>
          <w:sz w:val="24"/>
          <w:szCs w:val="24"/>
        </w:rPr>
        <w:t>%,</w:t>
      </w:r>
      <w:r w:rsidR="001A0822">
        <w:rPr>
          <w:rFonts w:ascii="Times New Roman" w:hAnsi="Times New Roman" w:cs="Times New Roman"/>
          <w:sz w:val="24"/>
          <w:szCs w:val="24"/>
        </w:rPr>
        <w:t xml:space="preserve"> </w:t>
      </w:r>
      <w:r w:rsidRPr="00783553">
        <w:rPr>
          <w:rFonts w:ascii="Times New Roman" w:hAnsi="Times New Roman" w:cs="Times New Roman"/>
          <w:sz w:val="24"/>
          <w:szCs w:val="24"/>
        </w:rPr>
        <w:t>prihodi</w:t>
      </w:r>
      <w:r w:rsidR="001A0822">
        <w:rPr>
          <w:rFonts w:ascii="Times New Roman" w:hAnsi="Times New Roman" w:cs="Times New Roman"/>
          <w:sz w:val="24"/>
          <w:szCs w:val="24"/>
        </w:rPr>
        <w:t xml:space="preserve"> s naslova osiguranja i refundacije štete</w:t>
      </w:r>
      <w:r>
        <w:rPr>
          <w:rFonts w:ascii="Times New Roman" w:hAnsi="Times New Roman" w:cs="Times New Roman"/>
          <w:sz w:val="24"/>
          <w:szCs w:val="24"/>
        </w:rPr>
        <w:t xml:space="preserve"> (osnovni račun 6</w:t>
      </w:r>
      <w:r w:rsidR="001A0822">
        <w:rPr>
          <w:rFonts w:ascii="Times New Roman" w:hAnsi="Times New Roman" w:cs="Times New Roman"/>
          <w:sz w:val="24"/>
          <w:szCs w:val="24"/>
        </w:rPr>
        <w:t>5267</w:t>
      </w:r>
      <w:r>
        <w:rPr>
          <w:rFonts w:ascii="Times New Roman" w:hAnsi="Times New Roman" w:cs="Times New Roman"/>
          <w:sz w:val="24"/>
          <w:szCs w:val="24"/>
        </w:rPr>
        <w:t>)</w:t>
      </w:r>
      <w:r w:rsidRPr="00783553">
        <w:rPr>
          <w:rFonts w:ascii="Times New Roman" w:hAnsi="Times New Roman" w:cs="Times New Roman"/>
          <w:sz w:val="24"/>
          <w:szCs w:val="24"/>
        </w:rPr>
        <w:t xml:space="preserve"> </w:t>
      </w:r>
      <w:r w:rsidR="001A0822">
        <w:rPr>
          <w:rFonts w:ascii="Times New Roman" w:hAnsi="Times New Roman" w:cs="Times New Roman"/>
          <w:sz w:val="24"/>
          <w:szCs w:val="24"/>
        </w:rPr>
        <w:t>92</w:t>
      </w:r>
      <w:r w:rsidRPr="00783553">
        <w:rPr>
          <w:rFonts w:ascii="Times New Roman" w:hAnsi="Times New Roman" w:cs="Times New Roman"/>
          <w:sz w:val="24"/>
          <w:szCs w:val="24"/>
        </w:rPr>
        <w:t>,</w:t>
      </w:r>
      <w:r w:rsidR="001A0822">
        <w:rPr>
          <w:rFonts w:ascii="Times New Roman" w:hAnsi="Times New Roman" w:cs="Times New Roman"/>
          <w:sz w:val="24"/>
          <w:szCs w:val="24"/>
        </w:rPr>
        <w:t>41</w:t>
      </w:r>
      <w:r w:rsidRPr="00783553">
        <w:rPr>
          <w:rFonts w:ascii="Times New Roman" w:hAnsi="Times New Roman" w:cs="Times New Roman"/>
          <w:sz w:val="24"/>
          <w:szCs w:val="24"/>
        </w:rPr>
        <w:t xml:space="preserve"> %</w:t>
      </w:r>
      <w:r w:rsidR="001A0822">
        <w:rPr>
          <w:rFonts w:ascii="Times New Roman" w:hAnsi="Times New Roman" w:cs="Times New Roman"/>
          <w:sz w:val="24"/>
          <w:szCs w:val="24"/>
        </w:rPr>
        <w:t xml:space="preserve">, a ostali prihodi za posebne namjene (osnovni račun 65268) 25,61 % </w:t>
      </w:r>
      <w:r w:rsidRPr="00783553">
        <w:rPr>
          <w:rFonts w:ascii="Times New Roman" w:hAnsi="Times New Roman" w:cs="Times New Roman"/>
          <w:sz w:val="24"/>
          <w:szCs w:val="24"/>
        </w:rPr>
        <w:t xml:space="preserve"> u odnosu na godišnji</w:t>
      </w:r>
      <w:r>
        <w:rPr>
          <w:rFonts w:ascii="Times New Roman" w:hAnsi="Times New Roman" w:cs="Times New Roman"/>
          <w:sz w:val="24"/>
          <w:szCs w:val="24"/>
        </w:rPr>
        <w:t xml:space="preserve"> plan.</w:t>
      </w:r>
    </w:p>
    <w:p w14:paraId="3F46E52F" w14:textId="512B9182" w:rsidR="001A0822" w:rsidRDefault="00427F24" w:rsidP="007B6145">
      <w:pPr>
        <w:ind w:firstLine="720"/>
        <w:rPr>
          <w:rFonts w:ascii="Times New Roman" w:hAnsi="Times New Roman" w:cs="Times New Roman"/>
          <w:sz w:val="24"/>
          <w:szCs w:val="24"/>
        </w:rPr>
      </w:pPr>
      <w:r>
        <w:rPr>
          <w:rFonts w:ascii="Times New Roman" w:hAnsi="Times New Roman" w:cs="Times New Roman"/>
          <w:sz w:val="24"/>
          <w:szCs w:val="24"/>
        </w:rPr>
        <w:t>Prihodi</w:t>
      </w:r>
      <w:r w:rsidR="00270415">
        <w:rPr>
          <w:rFonts w:ascii="Times New Roman" w:hAnsi="Times New Roman" w:cs="Times New Roman"/>
          <w:sz w:val="24"/>
          <w:szCs w:val="24"/>
        </w:rPr>
        <w:t xml:space="preserve"> na ovoj skupini realizirani su razmjerno izvještajnom razdoblju u odnosu na godišnji plan iznad procijenjenih iznosa, međutim u skladu sa člankom 55. stavak 3. Zakona o proračunu isti se mogu izvršavati iznad planiranih iznosa, a do visine uplaćenih odnosno prenesenih sredstava.</w:t>
      </w:r>
    </w:p>
    <w:p w14:paraId="2F119A55" w14:textId="77777777" w:rsidR="0063182D" w:rsidRDefault="0063182D" w:rsidP="007B6145">
      <w:pPr>
        <w:ind w:firstLine="720"/>
        <w:rPr>
          <w:rFonts w:ascii="Times New Roman" w:hAnsi="Times New Roman" w:cs="Times New Roman"/>
          <w:sz w:val="24"/>
          <w:szCs w:val="24"/>
        </w:rPr>
      </w:pPr>
    </w:p>
    <w:p w14:paraId="16DB3F07" w14:textId="19D94A4A" w:rsidR="00F1490A" w:rsidRDefault="00F1490A" w:rsidP="00F1490A">
      <w:pPr>
        <w:ind w:firstLine="720"/>
        <w:rPr>
          <w:rFonts w:ascii="Times New Roman" w:hAnsi="Times New Roman" w:cs="Times New Roman"/>
          <w:sz w:val="24"/>
          <w:szCs w:val="24"/>
        </w:rPr>
      </w:pPr>
      <w:r w:rsidRPr="00A96E69">
        <w:rPr>
          <w:rFonts w:ascii="Times New Roman" w:hAnsi="Times New Roman" w:cs="Times New Roman"/>
          <w:sz w:val="24"/>
          <w:szCs w:val="24"/>
          <w:u w:val="single"/>
        </w:rPr>
        <w:lastRenderedPageBreak/>
        <w:t xml:space="preserve">Prihodi od </w:t>
      </w:r>
      <w:r w:rsidR="0073321E">
        <w:rPr>
          <w:rFonts w:ascii="Times New Roman" w:hAnsi="Times New Roman" w:cs="Times New Roman"/>
          <w:sz w:val="24"/>
          <w:szCs w:val="24"/>
          <w:u w:val="single"/>
        </w:rPr>
        <w:t>prodaje proizvoda i robe te pruženih usluga i prihodi od donacija</w:t>
      </w:r>
      <w:r w:rsidRPr="00A96E69">
        <w:rPr>
          <w:rFonts w:ascii="Times New Roman" w:hAnsi="Times New Roman" w:cs="Times New Roman"/>
          <w:sz w:val="24"/>
          <w:szCs w:val="24"/>
          <w:u w:val="single"/>
        </w:rPr>
        <w:t xml:space="preserve"> (skupina 6</w:t>
      </w:r>
      <w:r w:rsidR="0073321E">
        <w:rPr>
          <w:rFonts w:ascii="Times New Roman" w:hAnsi="Times New Roman" w:cs="Times New Roman"/>
          <w:sz w:val="24"/>
          <w:szCs w:val="24"/>
          <w:u w:val="single"/>
        </w:rPr>
        <w:t>6</w:t>
      </w:r>
      <w:r w:rsidRPr="00A96E69">
        <w:rPr>
          <w:rFonts w:ascii="Times New Roman" w:hAnsi="Times New Roman" w:cs="Times New Roman"/>
          <w:sz w:val="24"/>
          <w:szCs w:val="24"/>
          <w:u w:val="single"/>
        </w:rPr>
        <w:t>)</w:t>
      </w:r>
      <w:r w:rsidRPr="00A96E69">
        <w:rPr>
          <w:rFonts w:ascii="Times New Roman" w:hAnsi="Times New Roman" w:cs="Times New Roman"/>
          <w:sz w:val="24"/>
          <w:szCs w:val="24"/>
        </w:rPr>
        <w:t xml:space="preserve">  ostvareni su </w:t>
      </w:r>
      <w:r w:rsidR="0073321E">
        <w:rPr>
          <w:rFonts w:ascii="Times New Roman" w:hAnsi="Times New Roman" w:cs="Times New Roman"/>
          <w:sz w:val="24"/>
          <w:szCs w:val="24"/>
        </w:rPr>
        <w:t>56</w:t>
      </w:r>
      <w:r w:rsidRPr="00A96E69">
        <w:rPr>
          <w:rFonts w:ascii="Times New Roman" w:hAnsi="Times New Roman" w:cs="Times New Roman"/>
          <w:sz w:val="24"/>
          <w:szCs w:val="24"/>
        </w:rPr>
        <w:t>,</w:t>
      </w:r>
      <w:r w:rsidR="0073321E">
        <w:rPr>
          <w:rFonts w:ascii="Times New Roman" w:hAnsi="Times New Roman" w:cs="Times New Roman"/>
          <w:sz w:val="24"/>
          <w:szCs w:val="24"/>
        </w:rPr>
        <w:t>33</w:t>
      </w:r>
      <w:r w:rsidRPr="00A96E69">
        <w:rPr>
          <w:rFonts w:ascii="Times New Roman" w:hAnsi="Times New Roman" w:cs="Times New Roman"/>
          <w:sz w:val="24"/>
          <w:szCs w:val="24"/>
        </w:rPr>
        <w:t>% u odnosu na</w:t>
      </w:r>
      <w:r w:rsidR="0073321E">
        <w:rPr>
          <w:rFonts w:ascii="Times New Roman" w:hAnsi="Times New Roman" w:cs="Times New Roman"/>
          <w:sz w:val="24"/>
          <w:szCs w:val="24"/>
        </w:rPr>
        <w:t xml:space="preserve"> godišnji</w:t>
      </w:r>
      <w:r w:rsidRPr="00A96E69">
        <w:rPr>
          <w:rFonts w:ascii="Times New Roman" w:hAnsi="Times New Roman" w:cs="Times New Roman"/>
          <w:sz w:val="24"/>
          <w:szCs w:val="24"/>
        </w:rPr>
        <w:t xml:space="preserve"> plan</w:t>
      </w:r>
      <w:r>
        <w:rPr>
          <w:rFonts w:ascii="Times New Roman" w:hAnsi="Times New Roman" w:cs="Times New Roman"/>
          <w:sz w:val="24"/>
          <w:szCs w:val="24"/>
        </w:rPr>
        <w:t xml:space="preserve">. </w:t>
      </w:r>
      <w:r w:rsidRPr="004B6AF9">
        <w:rPr>
          <w:rFonts w:ascii="Times New Roman" w:hAnsi="Times New Roman" w:cs="Times New Roman"/>
          <w:sz w:val="24"/>
          <w:szCs w:val="24"/>
        </w:rPr>
        <w:t>U ovu skupinu konta</w:t>
      </w:r>
      <w:r>
        <w:rPr>
          <w:rFonts w:ascii="Times New Roman" w:hAnsi="Times New Roman" w:cs="Times New Roman"/>
          <w:sz w:val="24"/>
          <w:szCs w:val="24"/>
        </w:rPr>
        <w:t xml:space="preserve"> </w:t>
      </w:r>
      <w:r w:rsidRPr="004B6AF9">
        <w:rPr>
          <w:rFonts w:ascii="Times New Roman" w:hAnsi="Times New Roman" w:cs="Times New Roman"/>
          <w:sz w:val="24"/>
          <w:szCs w:val="24"/>
        </w:rPr>
        <w:t xml:space="preserve">spadaju </w:t>
      </w:r>
      <w:r>
        <w:rPr>
          <w:rFonts w:ascii="Times New Roman" w:hAnsi="Times New Roman" w:cs="Times New Roman"/>
          <w:sz w:val="24"/>
          <w:szCs w:val="24"/>
        </w:rPr>
        <w:t>sredstva</w:t>
      </w:r>
      <w:r w:rsidRPr="004B6AF9">
        <w:rPr>
          <w:rFonts w:ascii="Times New Roman" w:hAnsi="Times New Roman" w:cs="Times New Roman"/>
          <w:sz w:val="24"/>
          <w:szCs w:val="24"/>
        </w:rPr>
        <w:t xml:space="preserve"> koj</w:t>
      </w:r>
      <w:r>
        <w:rPr>
          <w:rFonts w:ascii="Times New Roman" w:hAnsi="Times New Roman" w:cs="Times New Roman"/>
          <w:sz w:val="24"/>
          <w:szCs w:val="24"/>
        </w:rPr>
        <w:t>a</w:t>
      </w:r>
      <w:r w:rsidRPr="004B6AF9">
        <w:rPr>
          <w:rFonts w:ascii="Times New Roman" w:hAnsi="Times New Roman" w:cs="Times New Roman"/>
          <w:sz w:val="24"/>
          <w:szCs w:val="24"/>
        </w:rPr>
        <w:t xml:space="preserve"> </w:t>
      </w:r>
      <w:r>
        <w:rPr>
          <w:rFonts w:ascii="Times New Roman" w:hAnsi="Times New Roman" w:cs="Times New Roman"/>
          <w:sz w:val="24"/>
          <w:szCs w:val="24"/>
        </w:rPr>
        <w:t>se odnose na:</w:t>
      </w:r>
    </w:p>
    <w:p w14:paraId="12B6B1E0" w14:textId="594011DA" w:rsidR="006C56C6" w:rsidRDefault="006C56C6" w:rsidP="006C56C6">
      <w:pPr>
        <w:pStyle w:val="Odlomakpopisa"/>
        <w:numPr>
          <w:ilvl w:val="0"/>
          <w:numId w:val="40"/>
        </w:numPr>
        <w:rPr>
          <w:rFonts w:ascii="Times New Roman" w:hAnsi="Times New Roman" w:cs="Times New Roman"/>
          <w:sz w:val="24"/>
          <w:szCs w:val="24"/>
        </w:rPr>
      </w:pPr>
      <w:bookmarkStart w:id="10" w:name="_Hlk143613607"/>
      <w:bookmarkStart w:id="11" w:name="_Hlk143613763"/>
      <w:r w:rsidRPr="006C56C6">
        <w:rPr>
          <w:rFonts w:ascii="Times New Roman" w:hAnsi="Times New Roman" w:cs="Times New Roman"/>
          <w:sz w:val="24"/>
          <w:szCs w:val="24"/>
        </w:rPr>
        <w:t>prodaju proizvoda učeničke zadruge</w:t>
      </w:r>
    </w:p>
    <w:p w14:paraId="2A5C3D04" w14:textId="5F324084" w:rsidR="006C56C6" w:rsidRDefault="006C56C6" w:rsidP="006C56C6">
      <w:pPr>
        <w:pStyle w:val="Odlomakpopisa"/>
        <w:numPr>
          <w:ilvl w:val="0"/>
          <w:numId w:val="40"/>
        </w:numPr>
        <w:rPr>
          <w:rFonts w:ascii="Times New Roman" w:hAnsi="Times New Roman" w:cs="Times New Roman"/>
          <w:sz w:val="24"/>
          <w:szCs w:val="24"/>
        </w:rPr>
      </w:pPr>
      <w:bookmarkStart w:id="12" w:name="_Hlk143613698"/>
      <w:bookmarkEnd w:id="10"/>
      <w:r w:rsidRPr="006C56C6">
        <w:rPr>
          <w:rFonts w:ascii="Times New Roman" w:hAnsi="Times New Roman" w:cs="Times New Roman"/>
          <w:sz w:val="24"/>
          <w:szCs w:val="24"/>
        </w:rPr>
        <w:t>pružen</w:t>
      </w:r>
      <w:r>
        <w:rPr>
          <w:rFonts w:ascii="Times New Roman" w:hAnsi="Times New Roman" w:cs="Times New Roman"/>
          <w:sz w:val="24"/>
          <w:szCs w:val="24"/>
        </w:rPr>
        <w:t>e</w:t>
      </w:r>
      <w:r w:rsidRPr="006C56C6">
        <w:rPr>
          <w:rFonts w:ascii="Times New Roman" w:hAnsi="Times New Roman" w:cs="Times New Roman"/>
          <w:sz w:val="24"/>
          <w:szCs w:val="24"/>
        </w:rPr>
        <w:t xml:space="preserve"> uslug</w:t>
      </w:r>
      <w:r>
        <w:rPr>
          <w:rFonts w:ascii="Times New Roman" w:hAnsi="Times New Roman" w:cs="Times New Roman"/>
          <w:sz w:val="24"/>
          <w:szCs w:val="24"/>
        </w:rPr>
        <w:t>e</w:t>
      </w:r>
      <w:r w:rsidRPr="006C56C6">
        <w:rPr>
          <w:rFonts w:ascii="Times New Roman" w:hAnsi="Times New Roman" w:cs="Times New Roman"/>
          <w:sz w:val="24"/>
          <w:szCs w:val="24"/>
        </w:rPr>
        <w:t xml:space="preserve"> najma športske dvorane</w:t>
      </w:r>
    </w:p>
    <w:bookmarkEnd w:id="11"/>
    <w:bookmarkEnd w:id="12"/>
    <w:p w14:paraId="6A826229" w14:textId="58DDB3E0" w:rsidR="006C56C6" w:rsidRDefault="006C56C6" w:rsidP="006C56C6">
      <w:pPr>
        <w:pStyle w:val="Odlomakpopisa"/>
        <w:numPr>
          <w:ilvl w:val="0"/>
          <w:numId w:val="40"/>
        </w:numPr>
        <w:rPr>
          <w:rFonts w:ascii="Times New Roman" w:hAnsi="Times New Roman" w:cs="Times New Roman"/>
          <w:sz w:val="24"/>
          <w:szCs w:val="24"/>
        </w:rPr>
      </w:pPr>
      <w:r w:rsidRPr="006C56C6">
        <w:rPr>
          <w:rFonts w:ascii="Times New Roman" w:hAnsi="Times New Roman" w:cs="Times New Roman"/>
          <w:sz w:val="24"/>
          <w:szCs w:val="24"/>
        </w:rPr>
        <w:t>sufinanciranje troškova sportskih natjecanja učenika</w:t>
      </w:r>
      <w:r>
        <w:rPr>
          <w:rFonts w:ascii="Times New Roman" w:hAnsi="Times New Roman" w:cs="Times New Roman"/>
          <w:sz w:val="24"/>
          <w:szCs w:val="24"/>
        </w:rPr>
        <w:t xml:space="preserve"> od strane </w:t>
      </w:r>
      <w:r w:rsidRPr="006C56C6">
        <w:rPr>
          <w:rFonts w:ascii="Times New Roman" w:hAnsi="Times New Roman" w:cs="Times New Roman"/>
          <w:sz w:val="24"/>
          <w:szCs w:val="24"/>
        </w:rPr>
        <w:t>Hrvatskog školskog sportskog saveza</w:t>
      </w:r>
    </w:p>
    <w:p w14:paraId="3A8B7225" w14:textId="66F31816" w:rsidR="006C56C6" w:rsidRPr="006C56C6" w:rsidRDefault="006C56C6" w:rsidP="006C56C6">
      <w:pPr>
        <w:pStyle w:val="Odlomakpopisa"/>
        <w:numPr>
          <w:ilvl w:val="0"/>
          <w:numId w:val="40"/>
        </w:numPr>
        <w:rPr>
          <w:rFonts w:ascii="Times New Roman" w:hAnsi="Times New Roman" w:cs="Times New Roman"/>
          <w:sz w:val="24"/>
          <w:szCs w:val="24"/>
        </w:rPr>
      </w:pPr>
      <w:r w:rsidRPr="006C56C6">
        <w:rPr>
          <w:rFonts w:ascii="Times New Roman" w:hAnsi="Times New Roman" w:cs="Times New Roman"/>
          <w:sz w:val="24"/>
          <w:szCs w:val="24"/>
        </w:rPr>
        <w:t>donacije od trgovačkih društava</w:t>
      </w:r>
    </w:p>
    <w:p w14:paraId="4383EDAB" w14:textId="180FCE69" w:rsidR="006C56C6" w:rsidRDefault="006C56C6" w:rsidP="006C56C6">
      <w:pPr>
        <w:ind w:firstLine="720"/>
        <w:rPr>
          <w:rFonts w:ascii="Times New Roman" w:hAnsi="Times New Roman" w:cs="Times New Roman"/>
          <w:sz w:val="24"/>
          <w:szCs w:val="24"/>
        </w:rPr>
      </w:pPr>
      <w:r w:rsidRPr="00783553">
        <w:rPr>
          <w:rFonts w:ascii="Times New Roman" w:hAnsi="Times New Roman" w:cs="Times New Roman"/>
          <w:sz w:val="24"/>
          <w:szCs w:val="24"/>
        </w:rPr>
        <w:t>Prihodi od</w:t>
      </w:r>
      <w:r>
        <w:rPr>
          <w:rFonts w:ascii="Times New Roman" w:hAnsi="Times New Roman" w:cs="Times New Roman"/>
          <w:sz w:val="24"/>
          <w:szCs w:val="24"/>
        </w:rPr>
        <w:t xml:space="preserve"> prodaje proizvoda učeničke zadruge</w:t>
      </w:r>
      <w:r w:rsidRPr="00783553">
        <w:rPr>
          <w:rFonts w:ascii="Times New Roman" w:hAnsi="Times New Roman" w:cs="Times New Roman"/>
          <w:sz w:val="24"/>
          <w:szCs w:val="24"/>
        </w:rPr>
        <w:t xml:space="preserve"> (osnovni račun 6</w:t>
      </w:r>
      <w:r>
        <w:rPr>
          <w:rFonts w:ascii="Times New Roman" w:hAnsi="Times New Roman" w:cs="Times New Roman"/>
          <w:sz w:val="24"/>
          <w:szCs w:val="24"/>
        </w:rPr>
        <w:t>6141</w:t>
      </w:r>
      <w:r w:rsidRPr="00783553">
        <w:rPr>
          <w:rFonts w:ascii="Times New Roman" w:hAnsi="Times New Roman" w:cs="Times New Roman"/>
          <w:sz w:val="24"/>
          <w:szCs w:val="24"/>
        </w:rPr>
        <w:t xml:space="preserve">) ostvareni su </w:t>
      </w:r>
      <w:r>
        <w:rPr>
          <w:rFonts w:ascii="Times New Roman" w:hAnsi="Times New Roman" w:cs="Times New Roman"/>
          <w:sz w:val="24"/>
          <w:szCs w:val="24"/>
        </w:rPr>
        <w:t>21</w:t>
      </w:r>
      <w:r w:rsidRPr="00A96E69">
        <w:rPr>
          <w:rFonts w:ascii="Times New Roman" w:hAnsi="Times New Roman" w:cs="Times New Roman"/>
          <w:sz w:val="24"/>
          <w:szCs w:val="24"/>
        </w:rPr>
        <w:t>,</w:t>
      </w:r>
      <w:r>
        <w:rPr>
          <w:rFonts w:ascii="Times New Roman" w:hAnsi="Times New Roman" w:cs="Times New Roman"/>
          <w:sz w:val="24"/>
          <w:szCs w:val="24"/>
        </w:rPr>
        <w:t xml:space="preserve">96 </w:t>
      </w:r>
      <w:r w:rsidRPr="00783553">
        <w:rPr>
          <w:rFonts w:ascii="Times New Roman" w:hAnsi="Times New Roman" w:cs="Times New Roman"/>
          <w:sz w:val="24"/>
          <w:szCs w:val="24"/>
        </w:rPr>
        <w:t>%,</w:t>
      </w:r>
      <w:r>
        <w:rPr>
          <w:rFonts w:ascii="Times New Roman" w:hAnsi="Times New Roman" w:cs="Times New Roman"/>
          <w:sz w:val="24"/>
          <w:szCs w:val="24"/>
        </w:rPr>
        <w:t xml:space="preserve"> </w:t>
      </w:r>
      <w:r w:rsidRPr="00783553">
        <w:rPr>
          <w:rFonts w:ascii="Times New Roman" w:hAnsi="Times New Roman" w:cs="Times New Roman"/>
          <w:sz w:val="24"/>
          <w:szCs w:val="24"/>
        </w:rPr>
        <w:t>prihodi</w:t>
      </w:r>
      <w:r>
        <w:rPr>
          <w:rFonts w:ascii="Times New Roman" w:hAnsi="Times New Roman" w:cs="Times New Roman"/>
          <w:sz w:val="24"/>
          <w:szCs w:val="24"/>
        </w:rPr>
        <w:t xml:space="preserve"> od pruženih usluga najma športske dvorane (osnovni račun 6</w:t>
      </w:r>
      <w:r w:rsidR="002B221C">
        <w:rPr>
          <w:rFonts w:ascii="Times New Roman" w:hAnsi="Times New Roman" w:cs="Times New Roman"/>
          <w:sz w:val="24"/>
          <w:szCs w:val="24"/>
        </w:rPr>
        <w:t>6151</w:t>
      </w:r>
      <w:r>
        <w:rPr>
          <w:rFonts w:ascii="Times New Roman" w:hAnsi="Times New Roman" w:cs="Times New Roman"/>
          <w:sz w:val="24"/>
          <w:szCs w:val="24"/>
        </w:rPr>
        <w:t>)</w:t>
      </w:r>
      <w:r w:rsidRPr="00783553">
        <w:rPr>
          <w:rFonts w:ascii="Times New Roman" w:hAnsi="Times New Roman" w:cs="Times New Roman"/>
          <w:sz w:val="24"/>
          <w:szCs w:val="24"/>
        </w:rPr>
        <w:t xml:space="preserve"> </w:t>
      </w:r>
      <w:r w:rsidR="002B221C">
        <w:rPr>
          <w:rFonts w:ascii="Times New Roman" w:hAnsi="Times New Roman" w:cs="Times New Roman"/>
          <w:sz w:val="24"/>
          <w:szCs w:val="24"/>
        </w:rPr>
        <w:t>60</w:t>
      </w:r>
      <w:r w:rsidRPr="00783553">
        <w:rPr>
          <w:rFonts w:ascii="Times New Roman" w:hAnsi="Times New Roman" w:cs="Times New Roman"/>
          <w:sz w:val="24"/>
          <w:szCs w:val="24"/>
        </w:rPr>
        <w:t>,</w:t>
      </w:r>
      <w:r w:rsidR="002B221C">
        <w:rPr>
          <w:rFonts w:ascii="Times New Roman" w:hAnsi="Times New Roman" w:cs="Times New Roman"/>
          <w:sz w:val="24"/>
          <w:szCs w:val="24"/>
        </w:rPr>
        <w:t>29</w:t>
      </w:r>
      <w:r w:rsidRPr="00783553">
        <w:rPr>
          <w:rFonts w:ascii="Times New Roman" w:hAnsi="Times New Roman" w:cs="Times New Roman"/>
          <w:sz w:val="24"/>
          <w:szCs w:val="24"/>
        </w:rPr>
        <w:t xml:space="preserve"> %</w:t>
      </w:r>
      <w:r>
        <w:rPr>
          <w:rFonts w:ascii="Times New Roman" w:hAnsi="Times New Roman" w:cs="Times New Roman"/>
          <w:sz w:val="24"/>
          <w:szCs w:val="24"/>
        </w:rPr>
        <w:t>,</w:t>
      </w:r>
      <w:r w:rsidR="002B221C">
        <w:rPr>
          <w:rFonts w:ascii="Times New Roman" w:hAnsi="Times New Roman" w:cs="Times New Roman"/>
          <w:sz w:val="24"/>
          <w:szCs w:val="24"/>
        </w:rPr>
        <w:t xml:space="preserve"> prihodi od Hrvatskog školskog sportskog saveza (osnovni račun 66312) 83,32 %, </w:t>
      </w:r>
      <w:r>
        <w:rPr>
          <w:rFonts w:ascii="Times New Roman" w:hAnsi="Times New Roman" w:cs="Times New Roman"/>
          <w:sz w:val="24"/>
          <w:szCs w:val="24"/>
        </w:rPr>
        <w:t>a</w:t>
      </w:r>
      <w:r w:rsidR="002B221C">
        <w:rPr>
          <w:rFonts w:ascii="Times New Roman" w:hAnsi="Times New Roman" w:cs="Times New Roman"/>
          <w:sz w:val="24"/>
          <w:szCs w:val="24"/>
        </w:rPr>
        <w:t xml:space="preserve"> donacije od trgovačkih društava</w:t>
      </w:r>
      <w:r>
        <w:rPr>
          <w:rFonts w:ascii="Times New Roman" w:hAnsi="Times New Roman" w:cs="Times New Roman"/>
          <w:sz w:val="24"/>
          <w:szCs w:val="24"/>
        </w:rPr>
        <w:t xml:space="preserve"> (osnovni račun 6</w:t>
      </w:r>
      <w:r w:rsidR="002B221C">
        <w:rPr>
          <w:rFonts w:ascii="Times New Roman" w:hAnsi="Times New Roman" w:cs="Times New Roman"/>
          <w:sz w:val="24"/>
          <w:szCs w:val="24"/>
        </w:rPr>
        <w:t>6323</w:t>
      </w:r>
      <w:r>
        <w:rPr>
          <w:rFonts w:ascii="Times New Roman" w:hAnsi="Times New Roman" w:cs="Times New Roman"/>
          <w:sz w:val="24"/>
          <w:szCs w:val="24"/>
        </w:rPr>
        <w:t xml:space="preserve">) </w:t>
      </w:r>
      <w:r w:rsidR="002B221C">
        <w:rPr>
          <w:rFonts w:ascii="Times New Roman" w:hAnsi="Times New Roman" w:cs="Times New Roman"/>
          <w:sz w:val="24"/>
          <w:szCs w:val="24"/>
        </w:rPr>
        <w:t>49</w:t>
      </w:r>
      <w:r>
        <w:rPr>
          <w:rFonts w:ascii="Times New Roman" w:hAnsi="Times New Roman" w:cs="Times New Roman"/>
          <w:sz w:val="24"/>
          <w:szCs w:val="24"/>
        </w:rPr>
        <w:t>,</w:t>
      </w:r>
      <w:r w:rsidR="002B221C">
        <w:rPr>
          <w:rFonts w:ascii="Times New Roman" w:hAnsi="Times New Roman" w:cs="Times New Roman"/>
          <w:sz w:val="24"/>
          <w:szCs w:val="24"/>
        </w:rPr>
        <w:t>77</w:t>
      </w:r>
      <w:r>
        <w:rPr>
          <w:rFonts w:ascii="Times New Roman" w:hAnsi="Times New Roman" w:cs="Times New Roman"/>
          <w:sz w:val="24"/>
          <w:szCs w:val="24"/>
        </w:rPr>
        <w:t xml:space="preserve"> % </w:t>
      </w:r>
      <w:r w:rsidRPr="00783553">
        <w:rPr>
          <w:rFonts w:ascii="Times New Roman" w:hAnsi="Times New Roman" w:cs="Times New Roman"/>
          <w:sz w:val="24"/>
          <w:szCs w:val="24"/>
        </w:rPr>
        <w:t xml:space="preserve"> u odnosu na godišnji</w:t>
      </w:r>
      <w:r>
        <w:rPr>
          <w:rFonts w:ascii="Times New Roman" w:hAnsi="Times New Roman" w:cs="Times New Roman"/>
          <w:sz w:val="24"/>
          <w:szCs w:val="24"/>
        </w:rPr>
        <w:t xml:space="preserve"> plan.</w:t>
      </w:r>
    </w:p>
    <w:p w14:paraId="52B41727" w14:textId="2F9E5FEE" w:rsidR="002B221C" w:rsidRDefault="002B221C" w:rsidP="002B221C">
      <w:pPr>
        <w:ind w:firstLine="720"/>
        <w:rPr>
          <w:rFonts w:ascii="Times New Roman" w:hAnsi="Times New Roman" w:cs="Times New Roman"/>
          <w:sz w:val="24"/>
          <w:szCs w:val="24"/>
        </w:rPr>
      </w:pPr>
      <w:r>
        <w:rPr>
          <w:rFonts w:ascii="Times New Roman" w:hAnsi="Times New Roman" w:cs="Times New Roman"/>
          <w:sz w:val="24"/>
          <w:szCs w:val="24"/>
        </w:rPr>
        <w:t>Neki prihodi na ovoj skupini realizirani su razmjerno izvještajnom razdoblju u odnosu na godišnji plan iznad procijenjenih iznosa, a neki u manjem opsegu u odnosu na planirano, međutim u skladu sa člankom 55. stavak 3. Zakona o proračunu isti su se  izvršavali najviše do visine uplaćenih odnosno prenesenih sredstava.</w:t>
      </w:r>
    </w:p>
    <w:p w14:paraId="48F54720" w14:textId="77777777" w:rsidR="007B5369" w:rsidRDefault="00F312F6" w:rsidP="00F312F6">
      <w:pPr>
        <w:ind w:firstLine="720"/>
        <w:rPr>
          <w:rFonts w:ascii="Times New Roman" w:hAnsi="Times New Roman" w:cs="Times New Roman"/>
          <w:sz w:val="24"/>
          <w:szCs w:val="24"/>
        </w:rPr>
      </w:pPr>
      <w:r w:rsidRPr="00A96E69">
        <w:rPr>
          <w:rFonts w:ascii="Times New Roman" w:hAnsi="Times New Roman" w:cs="Times New Roman"/>
          <w:sz w:val="24"/>
          <w:szCs w:val="24"/>
          <w:u w:val="single"/>
        </w:rPr>
        <w:t xml:space="preserve">Prihodi </w:t>
      </w:r>
      <w:r>
        <w:rPr>
          <w:rFonts w:ascii="Times New Roman" w:hAnsi="Times New Roman" w:cs="Times New Roman"/>
          <w:sz w:val="24"/>
          <w:szCs w:val="24"/>
          <w:u w:val="single"/>
        </w:rPr>
        <w:t>iz nadležnog proračuna</w:t>
      </w:r>
      <w:r w:rsidRPr="00A96E69">
        <w:rPr>
          <w:rFonts w:ascii="Times New Roman" w:hAnsi="Times New Roman" w:cs="Times New Roman"/>
          <w:sz w:val="24"/>
          <w:szCs w:val="24"/>
          <w:u w:val="single"/>
        </w:rPr>
        <w:t xml:space="preserve"> (skupina 6</w:t>
      </w:r>
      <w:r>
        <w:rPr>
          <w:rFonts w:ascii="Times New Roman" w:hAnsi="Times New Roman" w:cs="Times New Roman"/>
          <w:sz w:val="24"/>
          <w:szCs w:val="24"/>
          <w:u w:val="single"/>
        </w:rPr>
        <w:t>7</w:t>
      </w:r>
      <w:r w:rsidRPr="00A96E69">
        <w:rPr>
          <w:rFonts w:ascii="Times New Roman" w:hAnsi="Times New Roman" w:cs="Times New Roman"/>
          <w:sz w:val="24"/>
          <w:szCs w:val="24"/>
          <w:u w:val="single"/>
        </w:rPr>
        <w:t>)</w:t>
      </w:r>
      <w:r>
        <w:rPr>
          <w:rFonts w:ascii="Times New Roman" w:hAnsi="Times New Roman" w:cs="Times New Roman"/>
          <w:sz w:val="24"/>
          <w:szCs w:val="24"/>
        </w:rPr>
        <w:t xml:space="preserve"> </w:t>
      </w:r>
      <w:r w:rsidRPr="00A96E69">
        <w:rPr>
          <w:rFonts w:ascii="Times New Roman" w:hAnsi="Times New Roman" w:cs="Times New Roman"/>
          <w:sz w:val="24"/>
          <w:szCs w:val="24"/>
        </w:rPr>
        <w:t xml:space="preserve">ostvareni su </w:t>
      </w:r>
      <w:r>
        <w:rPr>
          <w:rFonts w:ascii="Times New Roman" w:hAnsi="Times New Roman" w:cs="Times New Roman"/>
          <w:sz w:val="24"/>
          <w:szCs w:val="24"/>
        </w:rPr>
        <w:t>40</w:t>
      </w:r>
      <w:r w:rsidRPr="00A96E69">
        <w:rPr>
          <w:rFonts w:ascii="Times New Roman" w:hAnsi="Times New Roman" w:cs="Times New Roman"/>
          <w:sz w:val="24"/>
          <w:szCs w:val="24"/>
        </w:rPr>
        <w:t>,</w:t>
      </w:r>
      <w:r>
        <w:rPr>
          <w:rFonts w:ascii="Times New Roman" w:hAnsi="Times New Roman" w:cs="Times New Roman"/>
          <w:sz w:val="24"/>
          <w:szCs w:val="24"/>
        </w:rPr>
        <w:t>55</w:t>
      </w:r>
      <w:r w:rsidRPr="00A96E69">
        <w:rPr>
          <w:rFonts w:ascii="Times New Roman" w:hAnsi="Times New Roman" w:cs="Times New Roman"/>
          <w:sz w:val="24"/>
          <w:szCs w:val="24"/>
        </w:rPr>
        <w:t>% u odnosu na</w:t>
      </w:r>
      <w:r>
        <w:rPr>
          <w:rFonts w:ascii="Times New Roman" w:hAnsi="Times New Roman" w:cs="Times New Roman"/>
          <w:sz w:val="24"/>
          <w:szCs w:val="24"/>
        </w:rPr>
        <w:t xml:space="preserve"> godišnji</w:t>
      </w:r>
      <w:r w:rsidRPr="00A96E69">
        <w:rPr>
          <w:rFonts w:ascii="Times New Roman" w:hAnsi="Times New Roman" w:cs="Times New Roman"/>
          <w:sz w:val="24"/>
          <w:szCs w:val="24"/>
        </w:rPr>
        <w:t xml:space="preserve"> plan</w:t>
      </w:r>
      <w:r w:rsidR="00F406A4">
        <w:rPr>
          <w:rFonts w:ascii="Times New Roman" w:hAnsi="Times New Roman" w:cs="Times New Roman"/>
          <w:sz w:val="24"/>
          <w:szCs w:val="24"/>
        </w:rPr>
        <w:t xml:space="preserve">, </w:t>
      </w:r>
      <w:r w:rsidR="00F406A4" w:rsidRPr="00F406A4">
        <w:rPr>
          <w:rFonts w:ascii="Times New Roman" w:hAnsi="Times New Roman" w:cs="Times New Roman"/>
          <w:sz w:val="24"/>
          <w:szCs w:val="24"/>
        </w:rPr>
        <w:t>a odnose se na opće prihode i primitke i na decentralizirana sredstva</w:t>
      </w:r>
      <w:r w:rsidR="007B5369">
        <w:rPr>
          <w:rFonts w:ascii="Times New Roman" w:hAnsi="Times New Roman" w:cs="Times New Roman"/>
          <w:sz w:val="24"/>
          <w:szCs w:val="24"/>
        </w:rPr>
        <w:t xml:space="preserve"> od osnivača Grada Varaždina. </w:t>
      </w:r>
    </w:p>
    <w:p w14:paraId="017AA630" w14:textId="77777777" w:rsidR="007B5369" w:rsidRDefault="00F406A4" w:rsidP="00F312F6">
      <w:pPr>
        <w:ind w:firstLine="720"/>
        <w:rPr>
          <w:rFonts w:ascii="Times New Roman" w:hAnsi="Times New Roman" w:cs="Times New Roman"/>
          <w:sz w:val="24"/>
          <w:szCs w:val="24"/>
        </w:rPr>
      </w:pPr>
      <w:r>
        <w:rPr>
          <w:rFonts w:ascii="Times New Roman" w:hAnsi="Times New Roman" w:cs="Times New Roman"/>
          <w:sz w:val="24"/>
          <w:szCs w:val="24"/>
        </w:rPr>
        <w:t xml:space="preserve">Iz decentraliziranih sredstava financiraju se opći materijalni i financijski rashodi te rashodi za nabavu nefinancijske imovine i dodatna ulaganja na nefinancijskoj imovini, Iz općih prihoda financiraju </w:t>
      </w:r>
      <w:r w:rsidR="00767D4C">
        <w:rPr>
          <w:rFonts w:ascii="Times New Roman" w:hAnsi="Times New Roman" w:cs="Times New Roman"/>
          <w:sz w:val="24"/>
          <w:szCs w:val="24"/>
        </w:rPr>
        <w:t>se rashodi za zaposlene u projektima; „SPAS“ (prehrana socijalno ugroženih učenika), „PONOS“ (pomoćnici u nastavi), „Psiholozi u osnovnim školama“ i sufinanciraju rashodi zaposlenih u produženom boravku, materijalni rashodi u spomenutim projektima i projektima „Školsko mlijeko“ i „Školsko voće“, dodatnim i dopunskim aktivnostima</w:t>
      </w:r>
      <w:r w:rsidR="007B5369">
        <w:rPr>
          <w:rFonts w:ascii="Times New Roman" w:hAnsi="Times New Roman" w:cs="Times New Roman"/>
          <w:sz w:val="24"/>
          <w:szCs w:val="24"/>
        </w:rPr>
        <w:t xml:space="preserve">, za besplatnu prehranu financiranu iz državnog proračuna i ostali materijalni rashodi te rashodi za nabavu nefinancijske imovine i dodatna ulaganja na nefinancijskoj imovini u potrebnim iznosima iznad iskorištenih limita sredstava decentralizacije. </w:t>
      </w:r>
    </w:p>
    <w:p w14:paraId="3224A224" w14:textId="3708234D" w:rsidR="00F312F6" w:rsidRDefault="00F312F6" w:rsidP="00F312F6">
      <w:pPr>
        <w:ind w:firstLine="720"/>
        <w:rPr>
          <w:rFonts w:ascii="Times New Roman" w:hAnsi="Times New Roman" w:cs="Times New Roman"/>
          <w:sz w:val="24"/>
          <w:szCs w:val="24"/>
        </w:rPr>
      </w:pPr>
      <w:r w:rsidRPr="004B6AF9">
        <w:rPr>
          <w:rFonts w:ascii="Times New Roman" w:hAnsi="Times New Roman" w:cs="Times New Roman"/>
          <w:sz w:val="24"/>
          <w:szCs w:val="24"/>
        </w:rPr>
        <w:t>U ov</w:t>
      </w:r>
      <w:r w:rsidR="007B5369">
        <w:rPr>
          <w:rFonts w:ascii="Times New Roman" w:hAnsi="Times New Roman" w:cs="Times New Roman"/>
          <w:sz w:val="24"/>
          <w:szCs w:val="24"/>
        </w:rPr>
        <w:t>oj</w:t>
      </w:r>
      <w:r w:rsidRPr="004B6AF9">
        <w:rPr>
          <w:rFonts w:ascii="Times New Roman" w:hAnsi="Times New Roman" w:cs="Times New Roman"/>
          <w:sz w:val="24"/>
          <w:szCs w:val="24"/>
        </w:rPr>
        <w:t xml:space="preserve"> skupin</w:t>
      </w:r>
      <w:r w:rsidR="007B5369">
        <w:rPr>
          <w:rFonts w:ascii="Times New Roman" w:hAnsi="Times New Roman" w:cs="Times New Roman"/>
          <w:sz w:val="24"/>
          <w:szCs w:val="24"/>
        </w:rPr>
        <w:t>i</w:t>
      </w:r>
      <w:r w:rsidRPr="004B6AF9">
        <w:rPr>
          <w:rFonts w:ascii="Times New Roman" w:hAnsi="Times New Roman" w:cs="Times New Roman"/>
          <w:sz w:val="24"/>
          <w:szCs w:val="24"/>
        </w:rPr>
        <w:t xml:space="preserve"> konta</w:t>
      </w:r>
      <w:r w:rsidR="001207A4">
        <w:rPr>
          <w:rFonts w:ascii="Times New Roman" w:hAnsi="Times New Roman" w:cs="Times New Roman"/>
          <w:sz w:val="24"/>
          <w:szCs w:val="24"/>
        </w:rPr>
        <w:t xml:space="preserve"> prihoda</w:t>
      </w:r>
      <w:r w:rsidR="007B5369">
        <w:rPr>
          <w:rFonts w:ascii="Times New Roman" w:hAnsi="Times New Roman" w:cs="Times New Roman"/>
          <w:sz w:val="24"/>
          <w:szCs w:val="24"/>
        </w:rPr>
        <w:t xml:space="preserve"> sredstva su grupirana prema </w:t>
      </w:r>
      <w:r w:rsidR="006C504A">
        <w:rPr>
          <w:rFonts w:ascii="Times New Roman" w:hAnsi="Times New Roman" w:cs="Times New Roman"/>
          <w:sz w:val="24"/>
          <w:szCs w:val="24"/>
        </w:rPr>
        <w:t>namijen</w:t>
      </w:r>
      <w:r w:rsidR="007B5369">
        <w:rPr>
          <w:rFonts w:ascii="Times New Roman" w:hAnsi="Times New Roman" w:cs="Times New Roman"/>
          <w:sz w:val="24"/>
          <w:szCs w:val="24"/>
        </w:rPr>
        <w:t>i</w:t>
      </w:r>
      <w:r w:rsidR="001207A4">
        <w:rPr>
          <w:rFonts w:ascii="Times New Roman" w:hAnsi="Times New Roman" w:cs="Times New Roman"/>
          <w:sz w:val="24"/>
          <w:szCs w:val="24"/>
        </w:rPr>
        <w:t xml:space="preserve"> za podmirenje slijedećih skupina obveza:</w:t>
      </w:r>
    </w:p>
    <w:p w14:paraId="09A62A68" w14:textId="5971B531" w:rsidR="006C504A" w:rsidRDefault="006C504A" w:rsidP="006C504A">
      <w:pPr>
        <w:pStyle w:val="Odlomakpopisa"/>
        <w:numPr>
          <w:ilvl w:val="0"/>
          <w:numId w:val="40"/>
        </w:numPr>
        <w:rPr>
          <w:rFonts w:ascii="Times New Roman" w:hAnsi="Times New Roman" w:cs="Times New Roman"/>
          <w:sz w:val="24"/>
          <w:szCs w:val="24"/>
        </w:rPr>
      </w:pPr>
      <w:r>
        <w:rPr>
          <w:rFonts w:ascii="Times New Roman" w:hAnsi="Times New Roman" w:cs="Times New Roman"/>
          <w:sz w:val="24"/>
          <w:szCs w:val="24"/>
        </w:rPr>
        <w:t>podmirenje obveza za rashode poslovanja</w:t>
      </w:r>
    </w:p>
    <w:p w14:paraId="46B58EDA" w14:textId="515A7FBA" w:rsidR="006C504A" w:rsidRDefault="006C504A" w:rsidP="006C504A">
      <w:pPr>
        <w:pStyle w:val="Odlomakpopisa"/>
        <w:numPr>
          <w:ilvl w:val="0"/>
          <w:numId w:val="40"/>
        </w:numPr>
        <w:rPr>
          <w:rFonts w:ascii="Times New Roman" w:hAnsi="Times New Roman" w:cs="Times New Roman"/>
          <w:sz w:val="24"/>
          <w:szCs w:val="24"/>
        </w:rPr>
      </w:pPr>
      <w:r w:rsidRPr="006C56C6">
        <w:rPr>
          <w:rFonts w:ascii="Times New Roman" w:hAnsi="Times New Roman" w:cs="Times New Roman"/>
          <w:sz w:val="24"/>
          <w:szCs w:val="24"/>
        </w:rPr>
        <w:t>p</w:t>
      </w:r>
      <w:r>
        <w:rPr>
          <w:rFonts w:ascii="Times New Roman" w:hAnsi="Times New Roman" w:cs="Times New Roman"/>
          <w:sz w:val="24"/>
          <w:szCs w:val="24"/>
        </w:rPr>
        <w:t>odmirenje obveza za nabavu nefinancijske imovine i obveza za dodatna ulaganja na nefinancijskoj imovini</w:t>
      </w:r>
      <w:r w:rsidR="0063182D">
        <w:rPr>
          <w:rFonts w:ascii="Times New Roman" w:hAnsi="Times New Roman" w:cs="Times New Roman"/>
          <w:sz w:val="24"/>
          <w:szCs w:val="24"/>
        </w:rPr>
        <w:t>.</w:t>
      </w:r>
    </w:p>
    <w:p w14:paraId="35EE9E3A" w14:textId="17E2DC0A" w:rsidR="00A453C4" w:rsidRDefault="006C504A" w:rsidP="0063182D">
      <w:pPr>
        <w:ind w:firstLine="720"/>
        <w:rPr>
          <w:rFonts w:ascii="Times New Roman" w:hAnsi="Times New Roman" w:cs="Times New Roman"/>
          <w:sz w:val="24"/>
          <w:szCs w:val="24"/>
        </w:rPr>
      </w:pPr>
      <w:r w:rsidRPr="006C504A">
        <w:rPr>
          <w:rFonts w:ascii="Times New Roman" w:hAnsi="Times New Roman" w:cs="Times New Roman"/>
          <w:sz w:val="24"/>
          <w:szCs w:val="24"/>
        </w:rPr>
        <w:lastRenderedPageBreak/>
        <w:t xml:space="preserve">Prihodi </w:t>
      </w:r>
      <w:r>
        <w:rPr>
          <w:rFonts w:ascii="Times New Roman" w:hAnsi="Times New Roman" w:cs="Times New Roman"/>
          <w:sz w:val="24"/>
          <w:szCs w:val="24"/>
        </w:rPr>
        <w:t>iz nadležnog proračuna za financiranje rashoda poslovanja</w:t>
      </w:r>
      <w:r w:rsidRPr="006C504A">
        <w:rPr>
          <w:rFonts w:ascii="Times New Roman" w:hAnsi="Times New Roman" w:cs="Times New Roman"/>
          <w:sz w:val="24"/>
          <w:szCs w:val="24"/>
        </w:rPr>
        <w:t xml:space="preserve"> (osnovni račun 6</w:t>
      </w:r>
      <w:r>
        <w:rPr>
          <w:rFonts w:ascii="Times New Roman" w:hAnsi="Times New Roman" w:cs="Times New Roman"/>
          <w:sz w:val="24"/>
          <w:szCs w:val="24"/>
        </w:rPr>
        <w:t>7111</w:t>
      </w:r>
      <w:r w:rsidRPr="006C504A">
        <w:rPr>
          <w:rFonts w:ascii="Times New Roman" w:hAnsi="Times New Roman" w:cs="Times New Roman"/>
          <w:sz w:val="24"/>
          <w:szCs w:val="24"/>
        </w:rPr>
        <w:t xml:space="preserve">) ostvareni su </w:t>
      </w:r>
      <w:r>
        <w:rPr>
          <w:rFonts w:ascii="Times New Roman" w:hAnsi="Times New Roman" w:cs="Times New Roman"/>
          <w:sz w:val="24"/>
          <w:szCs w:val="24"/>
        </w:rPr>
        <w:t>43</w:t>
      </w:r>
      <w:r w:rsidRPr="006C504A">
        <w:rPr>
          <w:rFonts w:ascii="Times New Roman" w:hAnsi="Times New Roman" w:cs="Times New Roman"/>
          <w:sz w:val="24"/>
          <w:szCs w:val="24"/>
        </w:rPr>
        <w:t>,</w:t>
      </w:r>
      <w:r>
        <w:rPr>
          <w:rFonts w:ascii="Times New Roman" w:hAnsi="Times New Roman" w:cs="Times New Roman"/>
          <w:sz w:val="24"/>
          <w:szCs w:val="24"/>
        </w:rPr>
        <w:t>77</w:t>
      </w:r>
      <w:r w:rsidRPr="006C504A">
        <w:rPr>
          <w:rFonts w:ascii="Times New Roman" w:hAnsi="Times New Roman" w:cs="Times New Roman"/>
          <w:sz w:val="24"/>
          <w:szCs w:val="24"/>
        </w:rPr>
        <w:t xml:space="preserve"> %, </w:t>
      </w:r>
      <w:r>
        <w:rPr>
          <w:rFonts w:ascii="Times New Roman" w:hAnsi="Times New Roman" w:cs="Times New Roman"/>
          <w:sz w:val="24"/>
          <w:szCs w:val="24"/>
        </w:rPr>
        <w:t>dok su</w:t>
      </w:r>
      <w:r w:rsidRPr="006C504A">
        <w:rPr>
          <w:rFonts w:ascii="Times New Roman" w:hAnsi="Times New Roman" w:cs="Times New Roman"/>
          <w:sz w:val="24"/>
          <w:szCs w:val="24"/>
        </w:rPr>
        <w:t xml:space="preserve"> prihodi</w:t>
      </w:r>
      <w:r>
        <w:rPr>
          <w:rFonts w:ascii="Times New Roman" w:hAnsi="Times New Roman" w:cs="Times New Roman"/>
          <w:sz w:val="24"/>
          <w:szCs w:val="24"/>
        </w:rPr>
        <w:t xml:space="preserve"> iz nadležnog proračuna za financiranje rashoda za nabavu nefinancijske imovine i dodatna ulaganja na nefinancijskoj imovini</w:t>
      </w:r>
      <w:r w:rsidRPr="006C504A">
        <w:rPr>
          <w:rFonts w:ascii="Times New Roman" w:hAnsi="Times New Roman" w:cs="Times New Roman"/>
          <w:sz w:val="24"/>
          <w:szCs w:val="24"/>
        </w:rPr>
        <w:t xml:space="preserve"> (osnovni račun 6</w:t>
      </w:r>
      <w:r>
        <w:rPr>
          <w:rFonts w:ascii="Times New Roman" w:hAnsi="Times New Roman" w:cs="Times New Roman"/>
          <w:sz w:val="24"/>
          <w:szCs w:val="24"/>
        </w:rPr>
        <w:t>7121</w:t>
      </w:r>
      <w:r w:rsidRPr="006C504A">
        <w:rPr>
          <w:rFonts w:ascii="Times New Roman" w:hAnsi="Times New Roman" w:cs="Times New Roman"/>
          <w:sz w:val="24"/>
          <w:szCs w:val="24"/>
        </w:rPr>
        <w:t>)</w:t>
      </w:r>
      <w:r w:rsidR="00F406A4">
        <w:rPr>
          <w:rFonts w:ascii="Times New Roman" w:hAnsi="Times New Roman" w:cs="Times New Roman"/>
          <w:sz w:val="24"/>
          <w:szCs w:val="24"/>
        </w:rPr>
        <w:t xml:space="preserve"> ostvareni 13</w:t>
      </w:r>
      <w:r w:rsidRPr="006C504A">
        <w:rPr>
          <w:rFonts w:ascii="Times New Roman" w:hAnsi="Times New Roman" w:cs="Times New Roman"/>
          <w:sz w:val="24"/>
          <w:szCs w:val="24"/>
        </w:rPr>
        <w:t>,</w:t>
      </w:r>
      <w:r w:rsidR="00F406A4">
        <w:rPr>
          <w:rFonts w:ascii="Times New Roman" w:hAnsi="Times New Roman" w:cs="Times New Roman"/>
          <w:sz w:val="24"/>
          <w:szCs w:val="24"/>
        </w:rPr>
        <w:t>17</w:t>
      </w:r>
      <w:r w:rsidRPr="006C504A">
        <w:rPr>
          <w:rFonts w:ascii="Times New Roman" w:hAnsi="Times New Roman" w:cs="Times New Roman"/>
          <w:sz w:val="24"/>
          <w:szCs w:val="24"/>
        </w:rPr>
        <w:t xml:space="preserve"> % u odnosu na godišnji plan.</w:t>
      </w:r>
    </w:p>
    <w:p w14:paraId="645C4FFC" w14:textId="765D32B1" w:rsidR="001207A4" w:rsidRDefault="001207A4" w:rsidP="006C504A">
      <w:pPr>
        <w:ind w:firstLine="720"/>
        <w:rPr>
          <w:rFonts w:ascii="Times New Roman" w:hAnsi="Times New Roman" w:cs="Times New Roman"/>
          <w:sz w:val="24"/>
          <w:szCs w:val="24"/>
          <w:u w:val="single"/>
        </w:rPr>
      </w:pPr>
      <w:r w:rsidRPr="0013603D">
        <w:rPr>
          <w:rFonts w:ascii="Times New Roman" w:hAnsi="Times New Roman" w:cs="Times New Roman"/>
          <w:sz w:val="24"/>
          <w:szCs w:val="24"/>
          <w:u w:val="single"/>
        </w:rPr>
        <w:t xml:space="preserve">Prihodi od </w:t>
      </w:r>
      <w:r>
        <w:rPr>
          <w:rFonts w:ascii="Times New Roman" w:hAnsi="Times New Roman" w:cs="Times New Roman"/>
          <w:sz w:val="24"/>
          <w:szCs w:val="24"/>
          <w:u w:val="single"/>
        </w:rPr>
        <w:t>prodaje proizvedene dugotrajne imovine</w:t>
      </w:r>
      <w:r w:rsidRPr="0013603D">
        <w:rPr>
          <w:rFonts w:ascii="Times New Roman" w:hAnsi="Times New Roman" w:cs="Times New Roman"/>
          <w:sz w:val="24"/>
          <w:szCs w:val="24"/>
          <w:u w:val="single"/>
        </w:rPr>
        <w:t xml:space="preserve"> (skupina </w:t>
      </w:r>
      <w:r>
        <w:rPr>
          <w:rFonts w:ascii="Times New Roman" w:hAnsi="Times New Roman" w:cs="Times New Roman"/>
          <w:sz w:val="24"/>
          <w:szCs w:val="24"/>
          <w:u w:val="single"/>
        </w:rPr>
        <w:t>72</w:t>
      </w:r>
      <w:r w:rsidRPr="0013603D">
        <w:rPr>
          <w:rFonts w:ascii="Times New Roman" w:hAnsi="Times New Roman" w:cs="Times New Roman"/>
          <w:sz w:val="24"/>
          <w:szCs w:val="24"/>
          <w:u w:val="single"/>
        </w:rPr>
        <w:t>)</w:t>
      </w:r>
    </w:p>
    <w:p w14:paraId="096CA66A" w14:textId="47648487" w:rsidR="001207A4" w:rsidRDefault="001207A4" w:rsidP="001207A4">
      <w:pPr>
        <w:ind w:firstLine="720"/>
        <w:rPr>
          <w:rFonts w:ascii="Times New Roman" w:hAnsi="Times New Roman" w:cs="Times New Roman"/>
          <w:sz w:val="24"/>
          <w:szCs w:val="24"/>
        </w:rPr>
      </w:pPr>
      <w:r w:rsidRPr="001207A4">
        <w:rPr>
          <w:rFonts w:ascii="Times New Roman" w:hAnsi="Times New Roman" w:cs="Times New Roman"/>
          <w:sz w:val="24"/>
          <w:szCs w:val="24"/>
        </w:rPr>
        <w:t>Škola u</w:t>
      </w:r>
      <w:r>
        <w:rPr>
          <w:rFonts w:ascii="Times New Roman" w:hAnsi="Times New Roman" w:cs="Times New Roman"/>
          <w:sz w:val="24"/>
          <w:szCs w:val="24"/>
        </w:rPr>
        <w:t xml:space="preserve"> izvještajnom razdoblju tekuće</w:t>
      </w:r>
      <w:r w:rsidRPr="001207A4">
        <w:rPr>
          <w:rFonts w:ascii="Times New Roman" w:hAnsi="Times New Roman" w:cs="Times New Roman"/>
          <w:sz w:val="24"/>
          <w:szCs w:val="24"/>
        </w:rPr>
        <w:t xml:space="preserve"> godi</w:t>
      </w:r>
      <w:r>
        <w:rPr>
          <w:rFonts w:ascii="Times New Roman" w:hAnsi="Times New Roman" w:cs="Times New Roman"/>
          <w:sz w:val="24"/>
          <w:szCs w:val="24"/>
        </w:rPr>
        <w:t>ne</w:t>
      </w:r>
      <w:r w:rsidRPr="001207A4">
        <w:rPr>
          <w:rFonts w:ascii="Times New Roman" w:hAnsi="Times New Roman" w:cs="Times New Roman"/>
          <w:sz w:val="24"/>
          <w:szCs w:val="24"/>
        </w:rPr>
        <w:t xml:space="preserve"> nije imala nikakvih prihoda od prodaje nefinancijske imovine.</w:t>
      </w:r>
    </w:p>
    <w:p w14:paraId="610870E6" w14:textId="77777777" w:rsidR="001207A4" w:rsidRDefault="001207A4" w:rsidP="001207A4">
      <w:pPr>
        <w:ind w:firstLine="720"/>
        <w:rPr>
          <w:rFonts w:ascii="Times New Roman" w:hAnsi="Times New Roman" w:cs="Times New Roman"/>
          <w:sz w:val="24"/>
          <w:szCs w:val="24"/>
        </w:rPr>
      </w:pPr>
    </w:p>
    <w:p w14:paraId="4204FC83" w14:textId="50092A4C" w:rsidR="001207A4" w:rsidRPr="001207A4" w:rsidRDefault="001207A4" w:rsidP="001207A4">
      <w:pPr>
        <w:ind w:firstLine="720"/>
        <w:rPr>
          <w:rFonts w:ascii="Times New Roman" w:hAnsi="Times New Roman" w:cs="Times New Roman"/>
          <w:sz w:val="24"/>
          <w:szCs w:val="24"/>
        </w:rPr>
      </w:pPr>
      <w:r>
        <w:rPr>
          <w:rFonts w:ascii="Times New Roman" w:hAnsi="Times New Roman" w:cs="Times New Roman"/>
          <w:sz w:val="24"/>
          <w:szCs w:val="24"/>
        </w:rPr>
        <w:t>RASHODI I IZDACI</w:t>
      </w:r>
    </w:p>
    <w:p w14:paraId="5457FA17" w14:textId="13028204" w:rsidR="001207A4" w:rsidRPr="001207A4" w:rsidRDefault="001207A4" w:rsidP="001207A4">
      <w:pPr>
        <w:ind w:firstLine="720"/>
        <w:rPr>
          <w:rFonts w:ascii="Times New Roman" w:hAnsi="Times New Roman" w:cs="Times New Roman"/>
          <w:sz w:val="24"/>
          <w:szCs w:val="24"/>
        </w:rPr>
      </w:pPr>
      <w:r w:rsidRPr="001207A4">
        <w:rPr>
          <w:rFonts w:ascii="Times New Roman" w:hAnsi="Times New Roman" w:cs="Times New Roman"/>
          <w:sz w:val="24"/>
          <w:szCs w:val="24"/>
        </w:rPr>
        <w:t xml:space="preserve">Ukupni </w:t>
      </w:r>
      <w:r>
        <w:rPr>
          <w:rFonts w:ascii="Times New Roman" w:hAnsi="Times New Roman" w:cs="Times New Roman"/>
          <w:sz w:val="24"/>
          <w:szCs w:val="24"/>
        </w:rPr>
        <w:t>rashodi i izdaci</w:t>
      </w:r>
      <w:r w:rsidRPr="001207A4">
        <w:rPr>
          <w:rFonts w:ascii="Times New Roman" w:hAnsi="Times New Roman" w:cs="Times New Roman"/>
          <w:sz w:val="24"/>
          <w:szCs w:val="24"/>
        </w:rPr>
        <w:t xml:space="preserve"> (skupina </w:t>
      </w:r>
      <w:r>
        <w:rPr>
          <w:rFonts w:ascii="Times New Roman" w:hAnsi="Times New Roman" w:cs="Times New Roman"/>
          <w:sz w:val="24"/>
          <w:szCs w:val="24"/>
        </w:rPr>
        <w:t>3</w:t>
      </w:r>
      <w:r w:rsidRPr="001207A4">
        <w:rPr>
          <w:rFonts w:ascii="Times New Roman" w:hAnsi="Times New Roman" w:cs="Times New Roman"/>
          <w:sz w:val="24"/>
          <w:szCs w:val="24"/>
        </w:rPr>
        <w:t xml:space="preserve"> i </w:t>
      </w:r>
      <w:r>
        <w:rPr>
          <w:rFonts w:ascii="Times New Roman" w:hAnsi="Times New Roman" w:cs="Times New Roman"/>
          <w:sz w:val="24"/>
          <w:szCs w:val="24"/>
        </w:rPr>
        <w:t>4</w:t>
      </w:r>
      <w:r w:rsidRPr="001207A4">
        <w:rPr>
          <w:rFonts w:ascii="Times New Roman" w:hAnsi="Times New Roman" w:cs="Times New Roman"/>
          <w:sz w:val="24"/>
          <w:szCs w:val="24"/>
        </w:rPr>
        <w:t>) ostvareni su u izvještajnom razdoblju u iznosu od  1.</w:t>
      </w:r>
      <w:r>
        <w:rPr>
          <w:rFonts w:ascii="Times New Roman" w:hAnsi="Times New Roman" w:cs="Times New Roman"/>
          <w:sz w:val="24"/>
          <w:szCs w:val="24"/>
        </w:rPr>
        <w:t>243</w:t>
      </w:r>
      <w:r w:rsidRPr="001207A4">
        <w:rPr>
          <w:rFonts w:ascii="Times New Roman" w:hAnsi="Times New Roman" w:cs="Times New Roman"/>
          <w:sz w:val="24"/>
          <w:szCs w:val="24"/>
        </w:rPr>
        <w:t>.21</w:t>
      </w:r>
      <w:r>
        <w:rPr>
          <w:rFonts w:ascii="Times New Roman" w:hAnsi="Times New Roman" w:cs="Times New Roman"/>
          <w:sz w:val="24"/>
          <w:szCs w:val="24"/>
        </w:rPr>
        <w:t>5</w:t>
      </w:r>
      <w:r w:rsidRPr="001207A4">
        <w:rPr>
          <w:rFonts w:ascii="Times New Roman" w:hAnsi="Times New Roman" w:cs="Times New Roman"/>
          <w:sz w:val="24"/>
          <w:szCs w:val="24"/>
        </w:rPr>
        <w:t>,</w:t>
      </w:r>
      <w:r>
        <w:rPr>
          <w:rFonts w:ascii="Times New Roman" w:hAnsi="Times New Roman" w:cs="Times New Roman"/>
          <w:sz w:val="24"/>
          <w:szCs w:val="24"/>
        </w:rPr>
        <w:t>5</w:t>
      </w:r>
      <w:r w:rsidRPr="001207A4">
        <w:rPr>
          <w:rFonts w:ascii="Times New Roman" w:hAnsi="Times New Roman" w:cs="Times New Roman"/>
          <w:sz w:val="24"/>
          <w:szCs w:val="24"/>
        </w:rPr>
        <w:t>7 € što je za 1</w:t>
      </w:r>
      <w:r>
        <w:rPr>
          <w:rFonts w:ascii="Times New Roman" w:hAnsi="Times New Roman" w:cs="Times New Roman"/>
          <w:sz w:val="24"/>
          <w:szCs w:val="24"/>
        </w:rPr>
        <w:t>1</w:t>
      </w:r>
      <w:r w:rsidRPr="001207A4">
        <w:rPr>
          <w:rFonts w:ascii="Times New Roman" w:hAnsi="Times New Roman" w:cs="Times New Roman"/>
          <w:sz w:val="24"/>
          <w:szCs w:val="24"/>
        </w:rPr>
        <w:t>,</w:t>
      </w:r>
      <w:r>
        <w:rPr>
          <w:rFonts w:ascii="Times New Roman" w:hAnsi="Times New Roman" w:cs="Times New Roman"/>
          <w:sz w:val="24"/>
          <w:szCs w:val="24"/>
        </w:rPr>
        <w:t>21</w:t>
      </w:r>
      <w:r w:rsidRPr="001207A4">
        <w:rPr>
          <w:rFonts w:ascii="Times New Roman" w:hAnsi="Times New Roman" w:cs="Times New Roman"/>
          <w:sz w:val="24"/>
          <w:szCs w:val="24"/>
        </w:rPr>
        <w:t xml:space="preserve"> % više u odnosu na ostvarenje prihoda za prošlogodišnje izvještajno razdoblje, i čini 4</w:t>
      </w:r>
      <w:r>
        <w:rPr>
          <w:rFonts w:ascii="Times New Roman" w:hAnsi="Times New Roman" w:cs="Times New Roman"/>
          <w:sz w:val="24"/>
          <w:szCs w:val="24"/>
        </w:rPr>
        <w:t>6</w:t>
      </w:r>
      <w:r w:rsidRPr="001207A4">
        <w:rPr>
          <w:rFonts w:ascii="Times New Roman" w:hAnsi="Times New Roman" w:cs="Times New Roman"/>
          <w:sz w:val="24"/>
          <w:szCs w:val="24"/>
        </w:rPr>
        <w:t>,</w:t>
      </w:r>
      <w:r>
        <w:rPr>
          <w:rFonts w:ascii="Times New Roman" w:hAnsi="Times New Roman" w:cs="Times New Roman"/>
          <w:sz w:val="24"/>
          <w:szCs w:val="24"/>
        </w:rPr>
        <w:t>74</w:t>
      </w:r>
      <w:r w:rsidRPr="001207A4">
        <w:rPr>
          <w:rFonts w:ascii="Times New Roman" w:hAnsi="Times New Roman" w:cs="Times New Roman"/>
          <w:sz w:val="24"/>
          <w:szCs w:val="24"/>
        </w:rPr>
        <w:t xml:space="preserve"> % ostvarenja od godišnjeg plana.</w:t>
      </w:r>
    </w:p>
    <w:p w14:paraId="4E222FA7" w14:textId="2CCF4CC1" w:rsidR="001207A4" w:rsidRDefault="001207A4" w:rsidP="001207A4">
      <w:pPr>
        <w:ind w:firstLine="720"/>
        <w:rPr>
          <w:rFonts w:ascii="Times New Roman" w:hAnsi="Times New Roman" w:cs="Times New Roman"/>
          <w:sz w:val="24"/>
          <w:szCs w:val="24"/>
        </w:rPr>
      </w:pPr>
      <w:r w:rsidRPr="001207A4">
        <w:rPr>
          <w:rFonts w:ascii="Times New Roman" w:hAnsi="Times New Roman" w:cs="Times New Roman"/>
          <w:sz w:val="24"/>
          <w:szCs w:val="24"/>
        </w:rPr>
        <w:t xml:space="preserve">Rekapitulacija </w:t>
      </w:r>
      <w:r w:rsidR="007C67B5">
        <w:rPr>
          <w:rFonts w:ascii="Times New Roman" w:hAnsi="Times New Roman" w:cs="Times New Roman"/>
          <w:sz w:val="24"/>
          <w:szCs w:val="24"/>
        </w:rPr>
        <w:t xml:space="preserve">rashoda </w:t>
      </w:r>
      <w:r w:rsidRPr="001207A4">
        <w:rPr>
          <w:rFonts w:ascii="Times New Roman" w:hAnsi="Times New Roman" w:cs="Times New Roman"/>
          <w:sz w:val="24"/>
          <w:szCs w:val="24"/>
        </w:rPr>
        <w:t>po skupinama računa:</w:t>
      </w:r>
    </w:p>
    <w:tbl>
      <w:tblPr>
        <w:tblW w:w="10065" w:type="dxa"/>
        <w:tblInd w:w="-5" w:type="dxa"/>
        <w:tblLayout w:type="fixed"/>
        <w:tblLook w:val="04A0" w:firstRow="1" w:lastRow="0" w:firstColumn="1" w:lastColumn="0" w:noHBand="0" w:noVBand="1"/>
      </w:tblPr>
      <w:tblGrid>
        <w:gridCol w:w="960"/>
        <w:gridCol w:w="2868"/>
        <w:gridCol w:w="1417"/>
        <w:gridCol w:w="1418"/>
        <w:gridCol w:w="1417"/>
        <w:gridCol w:w="992"/>
        <w:gridCol w:w="993"/>
      </w:tblGrid>
      <w:tr w:rsidR="00FF3783" w:rsidRPr="006B2552" w14:paraId="461A853C" w14:textId="77777777" w:rsidTr="00DD3688">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FCD11" w14:textId="77777777" w:rsidR="00FF3783" w:rsidRPr="006B2552" w:rsidRDefault="00FF3783"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S</w:t>
            </w:r>
            <w:r w:rsidRPr="006B2552">
              <w:rPr>
                <w:rFonts w:ascii="Calibri" w:eastAsia="Times New Roman" w:hAnsi="Calibri" w:cs="Calibri"/>
                <w:color w:val="000000"/>
                <w:lang w:eastAsia="hr-HR"/>
              </w:rPr>
              <w:t>kupina konta</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14:paraId="6A5AF903" w14:textId="77777777" w:rsidR="00FF3783" w:rsidRPr="006B2552" w:rsidRDefault="00FF3783"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Naziv konta prihoda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0FE140" w14:textId="77777777" w:rsidR="00FF3783" w:rsidRPr="006B2552" w:rsidRDefault="00FF3783"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Izvršenje za izvještajno razdob</w:t>
            </w:r>
            <w:r>
              <w:rPr>
                <w:rFonts w:ascii="Calibri" w:eastAsia="Times New Roman" w:hAnsi="Calibri" w:cs="Calibri"/>
                <w:color w:val="000000"/>
                <w:lang w:eastAsia="hr-HR"/>
              </w:rPr>
              <w:t>l</w:t>
            </w:r>
            <w:r w:rsidRPr="006B2552">
              <w:rPr>
                <w:rFonts w:ascii="Calibri" w:eastAsia="Times New Roman" w:hAnsi="Calibri" w:cs="Calibri"/>
                <w:color w:val="000000"/>
                <w:lang w:eastAsia="hr-HR"/>
              </w:rPr>
              <w:t>je prethodne godine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F412313" w14:textId="77777777" w:rsidR="00FF3783" w:rsidRPr="006B2552" w:rsidRDefault="00FF3783"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Tekući</w:t>
            </w:r>
            <w:r w:rsidRPr="006B2552">
              <w:rPr>
                <w:rFonts w:ascii="Calibri" w:eastAsia="Times New Roman" w:hAnsi="Calibri" w:cs="Calibri"/>
                <w:color w:val="000000"/>
                <w:lang w:eastAsia="hr-HR"/>
              </w:rPr>
              <w:t xml:space="preserve"> plan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EB6D09" w14:textId="77777777" w:rsidR="00FF3783" w:rsidRPr="006B2552" w:rsidRDefault="00FF3783"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Izvršenje za izvještajno razdoblje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C2EA01" w14:textId="77777777" w:rsidR="00FF3783" w:rsidRPr="006B2552" w:rsidRDefault="00FF3783"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I</w:t>
            </w:r>
            <w:r w:rsidRPr="006B2552">
              <w:rPr>
                <w:rFonts w:ascii="Calibri" w:eastAsia="Times New Roman" w:hAnsi="Calibri" w:cs="Calibri"/>
                <w:color w:val="000000"/>
                <w:lang w:eastAsia="hr-HR"/>
              </w:rPr>
              <w:t>ndeks 5/3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A980C3E" w14:textId="77777777" w:rsidR="00FF3783" w:rsidRPr="006B2552" w:rsidRDefault="00FF3783"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Indeks  5/4</w:t>
            </w:r>
          </w:p>
        </w:tc>
      </w:tr>
      <w:tr w:rsidR="00FF3783" w:rsidRPr="006B2552" w14:paraId="14C3BCEE" w14:textId="77777777" w:rsidTr="00DD3688">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76190E"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1.</w:t>
            </w:r>
          </w:p>
        </w:tc>
        <w:tc>
          <w:tcPr>
            <w:tcW w:w="2868" w:type="dxa"/>
            <w:tcBorders>
              <w:top w:val="nil"/>
              <w:left w:val="nil"/>
              <w:bottom w:val="single" w:sz="4" w:space="0" w:color="auto"/>
              <w:right w:val="single" w:sz="4" w:space="0" w:color="auto"/>
            </w:tcBorders>
            <w:shd w:val="clear" w:color="auto" w:fill="auto"/>
            <w:noWrap/>
            <w:vAlign w:val="bottom"/>
            <w:hideMark/>
          </w:tcPr>
          <w:p w14:paraId="07ABE1CA"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2.</w:t>
            </w:r>
          </w:p>
        </w:tc>
        <w:tc>
          <w:tcPr>
            <w:tcW w:w="1417" w:type="dxa"/>
            <w:tcBorders>
              <w:top w:val="nil"/>
              <w:left w:val="nil"/>
              <w:bottom w:val="single" w:sz="4" w:space="0" w:color="auto"/>
              <w:right w:val="single" w:sz="4" w:space="0" w:color="auto"/>
            </w:tcBorders>
            <w:shd w:val="clear" w:color="auto" w:fill="auto"/>
            <w:noWrap/>
            <w:vAlign w:val="bottom"/>
            <w:hideMark/>
          </w:tcPr>
          <w:p w14:paraId="6801C299"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3.</w:t>
            </w:r>
          </w:p>
        </w:tc>
        <w:tc>
          <w:tcPr>
            <w:tcW w:w="1418" w:type="dxa"/>
            <w:tcBorders>
              <w:top w:val="nil"/>
              <w:left w:val="nil"/>
              <w:bottom w:val="single" w:sz="4" w:space="0" w:color="auto"/>
              <w:right w:val="single" w:sz="4" w:space="0" w:color="auto"/>
            </w:tcBorders>
            <w:shd w:val="clear" w:color="auto" w:fill="auto"/>
            <w:noWrap/>
            <w:vAlign w:val="bottom"/>
            <w:hideMark/>
          </w:tcPr>
          <w:p w14:paraId="26934B9B"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4.</w:t>
            </w:r>
          </w:p>
        </w:tc>
        <w:tc>
          <w:tcPr>
            <w:tcW w:w="1417" w:type="dxa"/>
            <w:tcBorders>
              <w:top w:val="nil"/>
              <w:left w:val="nil"/>
              <w:bottom w:val="single" w:sz="4" w:space="0" w:color="auto"/>
              <w:right w:val="single" w:sz="4" w:space="0" w:color="auto"/>
            </w:tcBorders>
            <w:shd w:val="clear" w:color="auto" w:fill="auto"/>
            <w:noWrap/>
            <w:vAlign w:val="bottom"/>
            <w:hideMark/>
          </w:tcPr>
          <w:p w14:paraId="7BC8304D"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5.</w:t>
            </w:r>
          </w:p>
        </w:tc>
        <w:tc>
          <w:tcPr>
            <w:tcW w:w="992" w:type="dxa"/>
            <w:tcBorders>
              <w:top w:val="nil"/>
              <w:left w:val="nil"/>
              <w:bottom w:val="single" w:sz="4" w:space="0" w:color="auto"/>
              <w:right w:val="single" w:sz="4" w:space="0" w:color="auto"/>
            </w:tcBorders>
            <w:shd w:val="clear" w:color="auto" w:fill="auto"/>
            <w:noWrap/>
            <w:vAlign w:val="bottom"/>
            <w:hideMark/>
          </w:tcPr>
          <w:p w14:paraId="49F2069D"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6.</w:t>
            </w:r>
          </w:p>
        </w:tc>
        <w:tc>
          <w:tcPr>
            <w:tcW w:w="993" w:type="dxa"/>
            <w:tcBorders>
              <w:top w:val="nil"/>
              <w:left w:val="nil"/>
              <w:bottom w:val="single" w:sz="4" w:space="0" w:color="auto"/>
              <w:right w:val="single" w:sz="4" w:space="0" w:color="auto"/>
            </w:tcBorders>
            <w:shd w:val="clear" w:color="auto" w:fill="auto"/>
            <w:noWrap/>
            <w:vAlign w:val="bottom"/>
            <w:hideMark/>
          </w:tcPr>
          <w:p w14:paraId="64F48CA0" w14:textId="77777777" w:rsidR="00FF3783" w:rsidRPr="006B2552" w:rsidRDefault="00FF3783" w:rsidP="00DD3688">
            <w:pPr>
              <w:spacing w:after="0" w:line="240" w:lineRule="auto"/>
              <w:jc w:val="center"/>
              <w:rPr>
                <w:rFonts w:ascii="Calibri" w:eastAsia="Times New Roman" w:hAnsi="Calibri" w:cs="Calibri"/>
                <w:color w:val="000000"/>
                <w:sz w:val="18"/>
                <w:szCs w:val="18"/>
                <w:lang w:eastAsia="hr-HR"/>
              </w:rPr>
            </w:pPr>
            <w:r w:rsidRPr="006B2552">
              <w:rPr>
                <w:rFonts w:ascii="Calibri" w:eastAsia="Times New Roman" w:hAnsi="Calibri" w:cs="Calibri"/>
                <w:color w:val="000000"/>
                <w:sz w:val="18"/>
                <w:szCs w:val="18"/>
                <w:lang w:eastAsia="hr-HR"/>
              </w:rPr>
              <w:t>7.</w:t>
            </w:r>
          </w:p>
        </w:tc>
      </w:tr>
      <w:tr w:rsidR="00FF3783" w:rsidRPr="006B2552" w14:paraId="14818BAF" w14:textId="77777777" w:rsidTr="0060679F">
        <w:trPr>
          <w:trHeight w:val="5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33B208" w14:textId="73ECBA22" w:rsidR="00FF3783" w:rsidRPr="006B2552"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31</w:t>
            </w:r>
          </w:p>
        </w:tc>
        <w:tc>
          <w:tcPr>
            <w:tcW w:w="2868" w:type="dxa"/>
            <w:tcBorders>
              <w:top w:val="nil"/>
              <w:left w:val="nil"/>
              <w:bottom w:val="single" w:sz="4" w:space="0" w:color="auto"/>
              <w:right w:val="single" w:sz="4" w:space="0" w:color="auto"/>
            </w:tcBorders>
            <w:shd w:val="clear" w:color="auto" w:fill="auto"/>
            <w:vAlign w:val="bottom"/>
            <w:hideMark/>
          </w:tcPr>
          <w:p w14:paraId="3E419FE4" w14:textId="27E7FDA7" w:rsidR="00FF3783"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Rashodi za zaposlene</w:t>
            </w:r>
          </w:p>
        </w:tc>
        <w:tc>
          <w:tcPr>
            <w:tcW w:w="1417" w:type="dxa"/>
            <w:tcBorders>
              <w:top w:val="nil"/>
              <w:left w:val="nil"/>
              <w:bottom w:val="single" w:sz="4" w:space="0" w:color="auto"/>
              <w:right w:val="single" w:sz="4" w:space="0" w:color="auto"/>
            </w:tcBorders>
            <w:shd w:val="clear" w:color="auto" w:fill="auto"/>
            <w:vAlign w:val="bottom"/>
          </w:tcPr>
          <w:p w14:paraId="769FD680" w14:textId="4543B647"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824.462,98</w:t>
            </w:r>
          </w:p>
        </w:tc>
        <w:tc>
          <w:tcPr>
            <w:tcW w:w="1418" w:type="dxa"/>
            <w:tcBorders>
              <w:top w:val="nil"/>
              <w:left w:val="nil"/>
              <w:bottom w:val="single" w:sz="4" w:space="0" w:color="auto"/>
              <w:right w:val="single" w:sz="4" w:space="0" w:color="auto"/>
            </w:tcBorders>
            <w:shd w:val="clear" w:color="auto" w:fill="auto"/>
            <w:vAlign w:val="bottom"/>
          </w:tcPr>
          <w:p w14:paraId="6CF4E32F" w14:textId="7EA830EB"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1.861.115,00</w:t>
            </w:r>
          </w:p>
        </w:tc>
        <w:tc>
          <w:tcPr>
            <w:tcW w:w="1417" w:type="dxa"/>
            <w:tcBorders>
              <w:top w:val="nil"/>
              <w:left w:val="nil"/>
              <w:bottom w:val="single" w:sz="4" w:space="0" w:color="auto"/>
              <w:right w:val="single" w:sz="4" w:space="0" w:color="auto"/>
            </w:tcBorders>
            <w:shd w:val="clear" w:color="000000" w:fill="FFFFFF"/>
            <w:vAlign w:val="bottom"/>
          </w:tcPr>
          <w:p w14:paraId="09BC777E" w14:textId="5043B23B"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942.485,76</w:t>
            </w:r>
          </w:p>
        </w:tc>
        <w:tc>
          <w:tcPr>
            <w:tcW w:w="992" w:type="dxa"/>
            <w:tcBorders>
              <w:top w:val="nil"/>
              <w:left w:val="nil"/>
              <w:bottom w:val="single" w:sz="4" w:space="0" w:color="auto"/>
              <w:right w:val="single" w:sz="4" w:space="0" w:color="auto"/>
            </w:tcBorders>
            <w:shd w:val="clear" w:color="auto" w:fill="auto"/>
            <w:vAlign w:val="bottom"/>
          </w:tcPr>
          <w:p w14:paraId="1E40C22A" w14:textId="63538387"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114,32%</w:t>
            </w:r>
          </w:p>
        </w:tc>
        <w:tc>
          <w:tcPr>
            <w:tcW w:w="993" w:type="dxa"/>
            <w:tcBorders>
              <w:top w:val="nil"/>
              <w:left w:val="nil"/>
              <w:bottom w:val="single" w:sz="4" w:space="0" w:color="auto"/>
              <w:right w:val="single" w:sz="4" w:space="0" w:color="auto"/>
            </w:tcBorders>
            <w:shd w:val="clear" w:color="auto" w:fill="auto"/>
            <w:vAlign w:val="bottom"/>
          </w:tcPr>
          <w:p w14:paraId="3565913C" w14:textId="7A6A3590"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50,64%</w:t>
            </w:r>
          </w:p>
        </w:tc>
      </w:tr>
      <w:tr w:rsidR="00FF3783" w:rsidRPr="006B2552" w14:paraId="673017EE" w14:textId="77777777" w:rsidTr="0060679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8D866BB" w14:textId="2E75325B" w:rsidR="00FF3783" w:rsidRPr="006B2552"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32</w:t>
            </w:r>
          </w:p>
        </w:tc>
        <w:tc>
          <w:tcPr>
            <w:tcW w:w="2868" w:type="dxa"/>
            <w:tcBorders>
              <w:top w:val="nil"/>
              <w:left w:val="nil"/>
              <w:bottom w:val="single" w:sz="4" w:space="0" w:color="auto"/>
              <w:right w:val="single" w:sz="4" w:space="0" w:color="auto"/>
            </w:tcBorders>
            <w:shd w:val="clear" w:color="auto" w:fill="auto"/>
            <w:vAlign w:val="bottom"/>
            <w:hideMark/>
          </w:tcPr>
          <w:p w14:paraId="30E9E994" w14:textId="6023DB07" w:rsidR="00FF3783"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Materijalni rashodi</w:t>
            </w:r>
          </w:p>
        </w:tc>
        <w:tc>
          <w:tcPr>
            <w:tcW w:w="1417" w:type="dxa"/>
            <w:tcBorders>
              <w:top w:val="nil"/>
              <w:left w:val="nil"/>
              <w:bottom w:val="single" w:sz="4" w:space="0" w:color="auto"/>
              <w:right w:val="single" w:sz="4" w:space="0" w:color="auto"/>
            </w:tcBorders>
            <w:shd w:val="clear" w:color="auto" w:fill="auto"/>
            <w:vAlign w:val="bottom"/>
          </w:tcPr>
          <w:p w14:paraId="18B29DD9" w14:textId="22A0373A"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271.013,60</w:t>
            </w:r>
          </w:p>
        </w:tc>
        <w:tc>
          <w:tcPr>
            <w:tcW w:w="1418" w:type="dxa"/>
            <w:tcBorders>
              <w:top w:val="nil"/>
              <w:left w:val="nil"/>
              <w:bottom w:val="single" w:sz="4" w:space="0" w:color="auto"/>
              <w:right w:val="single" w:sz="4" w:space="0" w:color="auto"/>
            </w:tcBorders>
            <w:shd w:val="clear" w:color="auto" w:fill="auto"/>
            <w:vAlign w:val="bottom"/>
          </w:tcPr>
          <w:p w14:paraId="175E4176" w14:textId="56E4A998"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618.610,00</w:t>
            </w:r>
          </w:p>
        </w:tc>
        <w:tc>
          <w:tcPr>
            <w:tcW w:w="1417" w:type="dxa"/>
            <w:tcBorders>
              <w:top w:val="nil"/>
              <w:left w:val="nil"/>
              <w:bottom w:val="single" w:sz="4" w:space="0" w:color="auto"/>
              <w:right w:val="single" w:sz="4" w:space="0" w:color="auto"/>
            </w:tcBorders>
            <w:shd w:val="clear" w:color="000000" w:fill="FFFFFF"/>
            <w:vAlign w:val="bottom"/>
          </w:tcPr>
          <w:p w14:paraId="1602051E" w14:textId="789DA107"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290.223,46</w:t>
            </w:r>
          </w:p>
        </w:tc>
        <w:tc>
          <w:tcPr>
            <w:tcW w:w="992" w:type="dxa"/>
            <w:tcBorders>
              <w:top w:val="nil"/>
              <w:left w:val="nil"/>
              <w:bottom w:val="single" w:sz="4" w:space="0" w:color="auto"/>
              <w:right w:val="single" w:sz="4" w:space="0" w:color="auto"/>
            </w:tcBorders>
            <w:shd w:val="clear" w:color="auto" w:fill="auto"/>
            <w:vAlign w:val="bottom"/>
          </w:tcPr>
          <w:p w14:paraId="668AFAAE" w14:textId="4EC93CB6"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107,09%</w:t>
            </w:r>
          </w:p>
        </w:tc>
        <w:tc>
          <w:tcPr>
            <w:tcW w:w="993" w:type="dxa"/>
            <w:tcBorders>
              <w:top w:val="nil"/>
              <w:left w:val="nil"/>
              <w:bottom w:val="single" w:sz="4" w:space="0" w:color="auto"/>
              <w:right w:val="single" w:sz="4" w:space="0" w:color="auto"/>
            </w:tcBorders>
            <w:shd w:val="clear" w:color="auto" w:fill="auto"/>
            <w:vAlign w:val="bottom"/>
          </w:tcPr>
          <w:p w14:paraId="7CBFDA8C" w14:textId="274BE644"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46,92%</w:t>
            </w:r>
          </w:p>
        </w:tc>
      </w:tr>
      <w:tr w:rsidR="00FF3783" w:rsidRPr="006B2552" w14:paraId="08A7256D" w14:textId="77777777" w:rsidTr="0060679F">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B12F508" w14:textId="2C11262C" w:rsidR="00FF3783" w:rsidRPr="006B2552"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34</w:t>
            </w:r>
          </w:p>
        </w:tc>
        <w:tc>
          <w:tcPr>
            <w:tcW w:w="2868" w:type="dxa"/>
            <w:tcBorders>
              <w:top w:val="nil"/>
              <w:left w:val="nil"/>
              <w:bottom w:val="single" w:sz="4" w:space="0" w:color="auto"/>
              <w:right w:val="single" w:sz="4" w:space="0" w:color="auto"/>
            </w:tcBorders>
            <w:shd w:val="clear" w:color="auto" w:fill="auto"/>
            <w:vAlign w:val="bottom"/>
            <w:hideMark/>
          </w:tcPr>
          <w:p w14:paraId="614EF923" w14:textId="53E5234A" w:rsidR="00FF3783"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Financijski rashodi</w:t>
            </w:r>
          </w:p>
        </w:tc>
        <w:tc>
          <w:tcPr>
            <w:tcW w:w="1417" w:type="dxa"/>
            <w:tcBorders>
              <w:top w:val="nil"/>
              <w:left w:val="nil"/>
              <w:bottom w:val="single" w:sz="4" w:space="0" w:color="auto"/>
              <w:right w:val="single" w:sz="4" w:space="0" w:color="auto"/>
            </w:tcBorders>
            <w:shd w:val="clear" w:color="auto" w:fill="auto"/>
            <w:vAlign w:val="bottom"/>
          </w:tcPr>
          <w:p w14:paraId="2DB8ADA0" w14:textId="2298A559"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5.639,94</w:t>
            </w:r>
          </w:p>
        </w:tc>
        <w:tc>
          <w:tcPr>
            <w:tcW w:w="1418" w:type="dxa"/>
            <w:tcBorders>
              <w:top w:val="nil"/>
              <w:left w:val="nil"/>
              <w:bottom w:val="single" w:sz="4" w:space="0" w:color="auto"/>
              <w:right w:val="single" w:sz="4" w:space="0" w:color="auto"/>
            </w:tcBorders>
            <w:shd w:val="clear" w:color="auto" w:fill="auto"/>
            <w:vAlign w:val="bottom"/>
          </w:tcPr>
          <w:p w14:paraId="20E99AE9" w14:textId="76AB4F7D"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1.645,00</w:t>
            </w:r>
          </w:p>
        </w:tc>
        <w:tc>
          <w:tcPr>
            <w:tcW w:w="1417" w:type="dxa"/>
            <w:tcBorders>
              <w:top w:val="nil"/>
              <w:left w:val="nil"/>
              <w:bottom w:val="single" w:sz="4" w:space="0" w:color="auto"/>
              <w:right w:val="single" w:sz="4" w:space="0" w:color="auto"/>
            </w:tcBorders>
            <w:shd w:val="clear" w:color="000000" w:fill="FFFFFF"/>
            <w:vAlign w:val="bottom"/>
          </w:tcPr>
          <w:p w14:paraId="3CE89092" w14:textId="273A301A"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713,10</w:t>
            </w:r>
          </w:p>
        </w:tc>
        <w:tc>
          <w:tcPr>
            <w:tcW w:w="992" w:type="dxa"/>
            <w:tcBorders>
              <w:top w:val="nil"/>
              <w:left w:val="nil"/>
              <w:bottom w:val="single" w:sz="4" w:space="0" w:color="auto"/>
              <w:right w:val="single" w:sz="4" w:space="0" w:color="auto"/>
            </w:tcBorders>
            <w:shd w:val="clear" w:color="auto" w:fill="auto"/>
            <w:vAlign w:val="bottom"/>
          </w:tcPr>
          <w:p w14:paraId="40FF0628" w14:textId="2E580F49"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12,64%</w:t>
            </w:r>
          </w:p>
        </w:tc>
        <w:tc>
          <w:tcPr>
            <w:tcW w:w="993" w:type="dxa"/>
            <w:tcBorders>
              <w:top w:val="nil"/>
              <w:left w:val="nil"/>
              <w:bottom w:val="single" w:sz="4" w:space="0" w:color="auto"/>
              <w:right w:val="single" w:sz="4" w:space="0" w:color="auto"/>
            </w:tcBorders>
            <w:shd w:val="clear" w:color="auto" w:fill="auto"/>
            <w:vAlign w:val="bottom"/>
          </w:tcPr>
          <w:p w14:paraId="129C1390" w14:textId="3EAEDE3B"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43,35%</w:t>
            </w:r>
          </w:p>
        </w:tc>
      </w:tr>
      <w:tr w:rsidR="00FF3783" w:rsidRPr="006B2552" w14:paraId="43876CBC" w14:textId="77777777" w:rsidTr="0060679F">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F537D39" w14:textId="706D747C" w:rsidR="00FF3783" w:rsidRPr="006B2552"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36</w:t>
            </w:r>
          </w:p>
        </w:tc>
        <w:tc>
          <w:tcPr>
            <w:tcW w:w="2868" w:type="dxa"/>
            <w:tcBorders>
              <w:top w:val="nil"/>
              <w:left w:val="nil"/>
              <w:bottom w:val="single" w:sz="4" w:space="0" w:color="auto"/>
              <w:right w:val="single" w:sz="4" w:space="0" w:color="auto"/>
            </w:tcBorders>
            <w:shd w:val="clear" w:color="auto" w:fill="auto"/>
            <w:vAlign w:val="bottom"/>
            <w:hideMark/>
          </w:tcPr>
          <w:p w14:paraId="10F7B725" w14:textId="1B8EB9CA" w:rsidR="00FF3783" w:rsidRPr="006B2552" w:rsidRDefault="0060679F" w:rsidP="00DD3688">
            <w:pPr>
              <w:spacing w:after="0" w:line="240" w:lineRule="auto"/>
              <w:jc w:val="lef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Pomoći dane u inozemstvo i unutar općeg proračuna</w:t>
            </w:r>
          </w:p>
        </w:tc>
        <w:tc>
          <w:tcPr>
            <w:tcW w:w="1417" w:type="dxa"/>
            <w:tcBorders>
              <w:top w:val="nil"/>
              <w:left w:val="nil"/>
              <w:bottom w:val="single" w:sz="4" w:space="0" w:color="auto"/>
              <w:right w:val="single" w:sz="4" w:space="0" w:color="auto"/>
            </w:tcBorders>
            <w:shd w:val="clear" w:color="auto" w:fill="auto"/>
            <w:vAlign w:val="bottom"/>
          </w:tcPr>
          <w:p w14:paraId="0A39CC34" w14:textId="07FE2B29"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w:t>
            </w:r>
            <w:r>
              <w:rPr>
                <w:rFonts w:ascii="Calibri" w:eastAsia="Times New Roman" w:hAnsi="Calibri" w:cs="Calibri"/>
                <w:color w:val="000000"/>
                <w:lang w:eastAsia="hr-HR"/>
              </w:rPr>
              <w:t>0</w:t>
            </w:r>
          </w:p>
        </w:tc>
        <w:tc>
          <w:tcPr>
            <w:tcW w:w="1418" w:type="dxa"/>
            <w:tcBorders>
              <w:top w:val="nil"/>
              <w:left w:val="nil"/>
              <w:bottom w:val="single" w:sz="4" w:space="0" w:color="auto"/>
              <w:right w:val="single" w:sz="4" w:space="0" w:color="auto"/>
            </w:tcBorders>
            <w:shd w:val="clear" w:color="auto" w:fill="auto"/>
            <w:vAlign w:val="bottom"/>
          </w:tcPr>
          <w:p w14:paraId="665B9E7C" w14:textId="31EF282E"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20,00</w:t>
            </w:r>
          </w:p>
        </w:tc>
        <w:tc>
          <w:tcPr>
            <w:tcW w:w="1417" w:type="dxa"/>
            <w:tcBorders>
              <w:top w:val="nil"/>
              <w:left w:val="nil"/>
              <w:bottom w:val="single" w:sz="4" w:space="0" w:color="auto"/>
              <w:right w:val="single" w:sz="4" w:space="0" w:color="auto"/>
            </w:tcBorders>
            <w:shd w:val="clear" w:color="000000" w:fill="FFFFFF"/>
            <w:vAlign w:val="bottom"/>
          </w:tcPr>
          <w:p w14:paraId="63DBF2B5" w14:textId="194758C4"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c>
          <w:tcPr>
            <w:tcW w:w="992" w:type="dxa"/>
            <w:tcBorders>
              <w:top w:val="nil"/>
              <w:left w:val="nil"/>
              <w:bottom w:val="single" w:sz="4" w:space="0" w:color="auto"/>
              <w:right w:val="single" w:sz="4" w:space="0" w:color="auto"/>
            </w:tcBorders>
            <w:shd w:val="clear" w:color="auto" w:fill="auto"/>
            <w:vAlign w:val="bottom"/>
          </w:tcPr>
          <w:p w14:paraId="07FAE6AB" w14:textId="7AA9D212"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c>
          <w:tcPr>
            <w:tcW w:w="993" w:type="dxa"/>
            <w:tcBorders>
              <w:top w:val="nil"/>
              <w:left w:val="nil"/>
              <w:bottom w:val="single" w:sz="4" w:space="0" w:color="auto"/>
              <w:right w:val="single" w:sz="4" w:space="0" w:color="auto"/>
            </w:tcBorders>
            <w:shd w:val="clear" w:color="auto" w:fill="auto"/>
            <w:vAlign w:val="bottom"/>
          </w:tcPr>
          <w:p w14:paraId="3F6FEA97" w14:textId="6CE46A4A"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r>
      <w:tr w:rsidR="00FF3783" w:rsidRPr="006B2552" w14:paraId="5A0D2D6E" w14:textId="77777777" w:rsidTr="0060679F">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D6345E2" w14:textId="45FF80E5" w:rsidR="00FF3783" w:rsidRPr="006B2552"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37</w:t>
            </w:r>
          </w:p>
        </w:tc>
        <w:tc>
          <w:tcPr>
            <w:tcW w:w="2868" w:type="dxa"/>
            <w:tcBorders>
              <w:top w:val="nil"/>
              <w:left w:val="nil"/>
              <w:bottom w:val="single" w:sz="4" w:space="0" w:color="auto"/>
              <w:right w:val="single" w:sz="4" w:space="0" w:color="auto"/>
            </w:tcBorders>
            <w:shd w:val="clear" w:color="auto" w:fill="auto"/>
            <w:vAlign w:val="bottom"/>
            <w:hideMark/>
          </w:tcPr>
          <w:p w14:paraId="247CC3EC" w14:textId="294B308F" w:rsidR="00FF3783"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Naknade građanima i kućanstvima na temelju osiguranja i druge naknade</w:t>
            </w:r>
          </w:p>
        </w:tc>
        <w:tc>
          <w:tcPr>
            <w:tcW w:w="1417" w:type="dxa"/>
            <w:tcBorders>
              <w:top w:val="nil"/>
              <w:left w:val="nil"/>
              <w:bottom w:val="single" w:sz="4" w:space="0" w:color="auto"/>
              <w:right w:val="single" w:sz="4" w:space="0" w:color="auto"/>
            </w:tcBorders>
            <w:shd w:val="clear" w:color="auto" w:fill="auto"/>
            <w:vAlign w:val="bottom"/>
          </w:tcPr>
          <w:p w14:paraId="6174FFE3" w14:textId="2FE2AE21"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9.342,84</w:t>
            </w:r>
          </w:p>
        </w:tc>
        <w:tc>
          <w:tcPr>
            <w:tcW w:w="1418" w:type="dxa"/>
            <w:tcBorders>
              <w:top w:val="nil"/>
              <w:left w:val="nil"/>
              <w:bottom w:val="single" w:sz="4" w:space="0" w:color="auto"/>
              <w:right w:val="single" w:sz="4" w:space="0" w:color="auto"/>
            </w:tcBorders>
            <w:shd w:val="clear" w:color="auto" w:fill="auto"/>
            <w:vAlign w:val="bottom"/>
          </w:tcPr>
          <w:p w14:paraId="6089886C" w14:textId="657B2E39"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87.310,00</w:t>
            </w:r>
          </w:p>
        </w:tc>
        <w:tc>
          <w:tcPr>
            <w:tcW w:w="1417" w:type="dxa"/>
            <w:tcBorders>
              <w:top w:val="nil"/>
              <w:left w:val="nil"/>
              <w:bottom w:val="single" w:sz="4" w:space="0" w:color="auto"/>
              <w:right w:val="single" w:sz="4" w:space="0" w:color="auto"/>
            </w:tcBorders>
            <w:shd w:val="clear" w:color="000000" w:fill="FFFFFF"/>
            <w:vAlign w:val="bottom"/>
          </w:tcPr>
          <w:p w14:paraId="174372BA" w14:textId="1C75967F"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527,90</w:t>
            </w:r>
          </w:p>
        </w:tc>
        <w:tc>
          <w:tcPr>
            <w:tcW w:w="992" w:type="dxa"/>
            <w:tcBorders>
              <w:top w:val="nil"/>
              <w:left w:val="nil"/>
              <w:bottom w:val="single" w:sz="4" w:space="0" w:color="auto"/>
              <w:right w:val="single" w:sz="4" w:space="0" w:color="auto"/>
            </w:tcBorders>
            <w:shd w:val="clear" w:color="auto" w:fill="auto"/>
            <w:vAlign w:val="bottom"/>
          </w:tcPr>
          <w:p w14:paraId="1194F4BB" w14:textId="4B98A3C2"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5,65%</w:t>
            </w:r>
          </w:p>
        </w:tc>
        <w:tc>
          <w:tcPr>
            <w:tcW w:w="993" w:type="dxa"/>
            <w:tcBorders>
              <w:top w:val="nil"/>
              <w:left w:val="nil"/>
              <w:bottom w:val="single" w:sz="4" w:space="0" w:color="auto"/>
              <w:right w:val="single" w:sz="4" w:space="0" w:color="auto"/>
            </w:tcBorders>
            <w:shd w:val="clear" w:color="auto" w:fill="auto"/>
            <w:vAlign w:val="bottom"/>
          </w:tcPr>
          <w:p w14:paraId="1A7D7564" w14:textId="7D1D0C77"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0,60%</w:t>
            </w:r>
          </w:p>
        </w:tc>
      </w:tr>
      <w:tr w:rsidR="00FF3783" w:rsidRPr="006B2552" w14:paraId="52CDE113" w14:textId="77777777" w:rsidTr="0060679F">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694C654" w14:textId="1551A530" w:rsidR="00FF3783" w:rsidRPr="006B2552"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38</w:t>
            </w:r>
          </w:p>
        </w:tc>
        <w:tc>
          <w:tcPr>
            <w:tcW w:w="2868" w:type="dxa"/>
            <w:tcBorders>
              <w:top w:val="nil"/>
              <w:left w:val="nil"/>
              <w:bottom w:val="single" w:sz="4" w:space="0" w:color="auto"/>
              <w:right w:val="single" w:sz="4" w:space="0" w:color="auto"/>
            </w:tcBorders>
            <w:shd w:val="clear" w:color="auto" w:fill="auto"/>
            <w:vAlign w:val="bottom"/>
            <w:hideMark/>
          </w:tcPr>
          <w:p w14:paraId="54895789" w14:textId="73CC450D" w:rsidR="00FF3783"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Ostali rashodi</w:t>
            </w:r>
          </w:p>
        </w:tc>
        <w:tc>
          <w:tcPr>
            <w:tcW w:w="1417" w:type="dxa"/>
            <w:tcBorders>
              <w:top w:val="nil"/>
              <w:left w:val="nil"/>
              <w:bottom w:val="single" w:sz="4" w:space="0" w:color="auto"/>
              <w:right w:val="single" w:sz="4" w:space="0" w:color="auto"/>
            </w:tcBorders>
            <w:shd w:val="clear" w:color="auto" w:fill="auto"/>
            <w:vAlign w:val="bottom"/>
          </w:tcPr>
          <w:p w14:paraId="33F00680" w14:textId="41BAEE8F"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c>
          <w:tcPr>
            <w:tcW w:w="1418" w:type="dxa"/>
            <w:tcBorders>
              <w:top w:val="nil"/>
              <w:left w:val="nil"/>
              <w:bottom w:val="single" w:sz="4" w:space="0" w:color="auto"/>
              <w:right w:val="single" w:sz="4" w:space="0" w:color="auto"/>
            </w:tcBorders>
            <w:shd w:val="clear" w:color="auto" w:fill="auto"/>
            <w:vAlign w:val="bottom"/>
          </w:tcPr>
          <w:p w14:paraId="1A362D46" w14:textId="2A7E8DAB"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c>
          <w:tcPr>
            <w:tcW w:w="1417" w:type="dxa"/>
            <w:tcBorders>
              <w:top w:val="nil"/>
              <w:left w:val="nil"/>
              <w:bottom w:val="single" w:sz="4" w:space="0" w:color="auto"/>
              <w:right w:val="single" w:sz="4" w:space="0" w:color="auto"/>
            </w:tcBorders>
            <w:shd w:val="clear" w:color="000000" w:fill="FFFFFF"/>
            <w:vAlign w:val="bottom"/>
          </w:tcPr>
          <w:p w14:paraId="2B73A8ED" w14:textId="52B2BE9A"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1.672,02</w:t>
            </w:r>
          </w:p>
        </w:tc>
        <w:tc>
          <w:tcPr>
            <w:tcW w:w="992" w:type="dxa"/>
            <w:tcBorders>
              <w:top w:val="nil"/>
              <w:left w:val="nil"/>
              <w:bottom w:val="single" w:sz="4" w:space="0" w:color="auto"/>
              <w:right w:val="single" w:sz="4" w:space="0" w:color="auto"/>
            </w:tcBorders>
            <w:shd w:val="clear" w:color="auto" w:fill="auto"/>
            <w:vAlign w:val="bottom"/>
          </w:tcPr>
          <w:p w14:paraId="0F24656A" w14:textId="1B00B2AC"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c>
          <w:tcPr>
            <w:tcW w:w="993" w:type="dxa"/>
            <w:tcBorders>
              <w:top w:val="nil"/>
              <w:left w:val="nil"/>
              <w:bottom w:val="single" w:sz="4" w:space="0" w:color="auto"/>
              <w:right w:val="single" w:sz="4" w:space="0" w:color="auto"/>
            </w:tcBorders>
            <w:shd w:val="clear" w:color="auto" w:fill="auto"/>
            <w:vAlign w:val="bottom"/>
          </w:tcPr>
          <w:p w14:paraId="02535AC5" w14:textId="5B7B3305"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r>
      <w:tr w:rsidR="0060679F" w:rsidRPr="006B2552" w14:paraId="428C423C" w14:textId="77777777" w:rsidTr="00DD3688">
        <w:trPr>
          <w:trHeight w:val="600"/>
        </w:trPr>
        <w:tc>
          <w:tcPr>
            <w:tcW w:w="960" w:type="dxa"/>
            <w:tcBorders>
              <w:top w:val="nil"/>
              <w:left w:val="single" w:sz="4" w:space="0" w:color="auto"/>
              <w:bottom w:val="single" w:sz="4" w:space="0" w:color="auto"/>
              <w:right w:val="single" w:sz="4" w:space="0" w:color="auto"/>
            </w:tcBorders>
            <w:shd w:val="clear" w:color="auto" w:fill="auto"/>
            <w:vAlign w:val="bottom"/>
          </w:tcPr>
          <w:p w14:paraId="4F2AF83A" w14:textId="3BEEFF58" w:rsidR="0060679F"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42</w:t>
            </w:r>
          </w:p>
        </w:tc>
        <w:tc>
          <w:tcPr>
            <w:tcW w:w="2868" w:type="dxa"/>
            <w:tcBorders>
              <w:top w:val="nil"/>
              <w:left w:val="nil"/>
              <w:bottom w:val="single" w:sz="4" w:space="0" w:color="auto"/>
              <w:right w:val="single" w:sz="4" w:space="0" w:color="auto"/>
            </w:tcBorders>
            <w:shd w:val="clear" w:color="auto" w:fill="auto"/>
            <w:vAlign w:val="bottom"/>
          </w:tcPr>
          <w:p w14:paraId="3E81A382" w14:textId="0F5ADF28" w:rsidR="0060679F"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Rashodi za nabavu proizvedene dugotrajne imovine</w:t>
            </w:r>
          </w:p>
        </w:tc>
        <w:tc>
          <w:tcPr>
            <w:tcW w:w="1417" w:type="dxa"/>
            <w:tcBorders>
              <w:top w:val="nil"/>
              <w:left w:val="nil"/>
              <w:bottom w:val="single" w:sz="4" w:space="0" w:color="auto"/>
              <w:right w:val="single" w:sz="4" w:space="0" w:color="auto"/>
            </w:tcBorders>
            <w:shd w:val="clear" w:color="auto" w:fill="auto"/>
            <w:vAlign w:val="bottom"/>
          </w:tcPr>
          <w:p w14:paraId="0E6A9549" w14:textId="43B51C5A" w:rsidR="0060679F" w:rsidRPr="001D0D77"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7.453,47</w:t>
            </w:r>
          </w:p>
        </w:tc>
        <w:tc>
          <w:tcPr>
            <w:tcW w:w="1418" w:type="dxa"/>
            <w:tcBorders>
              <w:top w:val="nil"/>
              <w:left w:val="nil"/>
              <w:bottom w:val="single" w:sz="4" w:space="0" w:color="auto"/>
              <w:right w:val="single" w:sz="4" w:space="0" w:color="auto"/>
            </w:tcBorders>
            <w:shd w:val="clear" w:color="auto" w:fill="auto"/>
            <w:vAlign w:val="bottom"/>
          </w:tcPr>
          <w:p w14:paraId="29EDC9F1" w14:textId="27C1C947" w:rsidR="0060679F" w:rsidRPr="00B534AF"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77.295,00</w:t>
            </w:r>
          </w:p>
        </w:tc>
        <w:tc>
          <w:tcPr>
            <w:tcW w:w="1417" w:type="dxa"/>
            <w:tcBorders>
              <w:top w:val="nil"/>
              <w:left w:val="nil"/>
              <w:bottom w:val="single" w:sz="4" w:space="0" w:color="auto"/>
              <w:right w:val="single" w:sz="4" w:space="0" w:color="auto"/>
            </w:tcBorders>
            <w:shd w:val="clear" w:color="000000" w:fill="FFFFFF"/>
            <w:vAlign w:val="bottom"/>
          </w:tcPr>
          <w:p w14:paraId="2268F3C6" w14:textId="01AC3AAB" w:rsidR="0060679F" w:rsidRPr="00B534AF"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6.768,33</w:t>
            </w:r>
          </w:p>
        </w:tc>
        <w:tc>
          <w:tcPr>
            <w:tcW w:w="992" w:type="dxa"/>
            <w:tcBorders>
              <w:top w:val="nil"/>
              <w:left w:val="nil"/>
              <w:bottom w:val="single" w:sz="4" w:space="0" w:color="auto"/>
              <w:right w:val="single" w:sz="4" w:space="0" w:color="auto"/>
            </w:tcBorders>
            <w:shd w:val="clear" w:color="auto" w:fill="auto"/>
            <w:vAlign w:val="bottom"/>
          </w:tcPr>
          <w:p w14:paraId="2F5CC8E0" w14:textId="348F750D" w:rsidR="0060679F" w:rsidRPr="00B534AF"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90,81%</w:t>
            </w:r>
          </w:p>
        </w:tc>
        <w:tc>
          <w:tcPr>
            <w:tcW w:w="993" w:type="dxa"/>
            <w:tcBorders>
              <w:top w:val="nil"/>
              <w:left w:val="nil"/>
              <w:bottom w:val="single" w:sz="4" w:space="0" w:color="auto"/>
              <w:right w:val="single" w:sz="4" w:space="0" w:color="auto"/>
            </w:tcBorders>
            <w:shd w:val="clear" w:color="auto" w:fill="auto"/>
            <w:vAlign w:val="bottom"/>
          </w:tcPr>
          <w:p w14:paraId="1592F9F7" w14:textId="6FFC9824" w:rsidR="0060679F" w:rsidRPr="00B534AF"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8,76%</w:t>
            </w:r>
          </w:p>
        </w:tc>
      </w:tr>
      <w:tr w:rsidR="0060679F" w:rsidRPr="006B2552" w14:paraId="3013E3A8" w14:textId="77777777" w:rsidTr="00DD3688">
        <w:trPr>
          <w:trHeight w:val="600"/>
        </w:trPr>
        <w:tc>
          <w:tcPr>
            <w:tcW w:w="960" w:type="dxa"/>
            <w:tcBorders>
              <w:top w:val="nil"/>
              <w:left w:val="single" w:sz="4" w:space="0" w:color="auto"/>
              <w:bottom w:val="single" w:sz="4" w:space="0" w:color="auto"/>
              <w:right w:val="single" w:sz="4" w:space="0" w:color="auto"/>
            </w:tcBorders>
            <w:shd w:val="clear" w:color="auto" w:fill="auto"/>
            <w:vAlign w:val="bottom"/>
          </w:tcPr>
          <w:p w14:paraId="5D87F361" w14:textId="641473DA" w:rsidR="0060679F" w:rsidRDefault="0060679F" w:rsidP="00DD3688">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45</w:t>
            </w:r>
          </w:p>
        </w:tc>
        <w:tc>
          <w:tcPr>
            <w:tcW w:w="2868" w:type="dxa"/>
            <w:tcBorders>
              <w:top w:val="nil"/>
              <w:left w:val="nil"/>
              <w:bottom w:val="single" w:sz="4" w:space="0" w:color="auto"/>
              <w:right w:val="single" w:sz="4" w:space="0" w:color="auto"/>
            </w:tcBorders>
            <w:shd w:val="clear" w:color="auto" w:fill="auto"/>
            <w:vAlign w:val="bottom"/>
          </w:tcPr>
          <w:p w14:paraId="4390B95D" w14:textId="0478EBCC" w:rsidR="0060679F" w:rsidRPr="006B2552" w:rsidRDefault="0060679F" w:rsidP="00DD3688">
            <w:pPr>
              <w:spacing w:after="0" w:line="240" w:lineRule="auto"/>
              <w:jc w:val="left"/>
              <w:rPr>
                <w:rFonts w:ascii="Calibri" w:eastAsia="Times New Roman" w:hAnsi="Calibri" w:cs="Calibri"/>
                <w:color w:val="000000"/>
                <w:lang w:eastAsia="hr-HR"/>
              </w:rPr>
            </w:pPr>
            <w:r>
              <w:rPr>
                <w:rFonts w:ascii="Calibri" w:eastAsia="Times New Roman" w:hAnsi="Calibri" w:cs="Calibri"/>
                <w:color w:val="000000"/>
                <w:lang w:eastAsia="hr-HR"/>
              </w:rPr>
              <w:t>Rashodi za dodatna ulaganja na nefinancijskoj imovini</w:t>
            </w:r>
          </w:p>
        </w:tc>
        <w:tc>
          <w:tcPr>
            <w:tcW w:w="1417" w:type="dxa"/>
            <w:tcBorders>
              <w:top w:val="nil"/>
              <w:left w:val="nil"/>
              <w:bottom w:val="single" w:sz="4" w:space="0" w:color="auto"/>
              <w:right w:val="single" w:sz="4" w:space="0" w:color="auto"/>
            </w:tcBorders>
            <w:shd w:val="clear" w:color="auto" w:fill="auto"/>
            <w:vAlign w:val="bottom"/>
          </w:tcPr>
          <w:p w14:paraId="2223F88F" w14:textId="63039557" w:rsidR="0060679F" w:rsidRPr="001D0D77"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c>
          <w:tcPr>
            <w:tcW w:w="1418" w:type="dxa"/>
            <w:tcBorders>
              <w:top w:val="nil"/>
              <w:left w:val="nil"/>
              <w:bottom w:val="single" w:sz="4" w:space="0" w:color="auto"/>
              <w:right w:val="single" w:sz="4" w:space="0" w:color="auto"/>
            </w:tcBorders>
            <w:shd w:val="clear" w:color="auto" w:fill="auto"/>
            <w:vAlign w:val="bottom"/>
          </w:tcPr>
          <w:p w14:paraId="59033C45" w14:textId="1B9E9B5A" w:rsidR="0060679F" w:rsidRPr="00B534AF"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13.980,00</w:t>
            </w:r>
          </w:p>
        </w:tc>
        <w:tc>
          <w:tcPr>
            <w:tcW w:w="1417" w:type="dxa"/>
            <w:tcBorders>
              <w:top w:val="nil"/>
              <w:left w:val="nil"/>
              <w:bottom w:val="single" w:sz="4" w:space="0" w:color="auto"/>
              <w:right w:val="single" w:sz="4" w:space="0" w:color="auto"/>
            </w:tcBorders>
            <w:shd w:val="clear" w:color="000000" w:fill="FFFFFF"/>
            <w:vAlign w:val="bottom"/>
          </w:tcPr>
          <w:p w14:paraId="6C2C175A" w14:textId="240F8BD9" w:rsidR="0060679F" w:rsidRPr="00B534AF"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825,00</w:t>
            </w:r>
          </w:p>
        </w:tc>
        <w:tc>
          <w:tcPr>
            <w:tcW w:w="992" w:type="dxa"/>
            <w:tcBorders>
              <w:top w:val="nil"/>
              <w:left w:val="nil"/>
              <w:bottom w:val="single" w:sz="4" w:space="0" w:color="auto"/>
              <w:right w:val="single" w:sz="4" w:space="0" w:color="auto"/>
            </w:tcBorders>
            <w:shd w:val="clear" w:color="auto" w:fill="auto"/>
            <w:vAlign w:val="bottom"/>
          </w:tcPr>
          <w:p w14:paraId="7288D44C" w14:textId="634BE544" w:rsidR="0060679F" w:rsidRPr="00B534AF"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0,00%</w:t>
            </w:r>
          </w:p>
        </w:tc>
        <w:tc>
          <w:tcPr>
            <w:tcW w:w="993" w:type="dxa"/>
            <w:tcBorders>
              <w:top w:val="nil"/>
              <w:left w:val="nil"/>
              <w:bottom w:val="single" w:sz="4" w:space="0" w:color="auto"/>
              <w:right w:val="single" w:sz="4" w:space="0" w:color="auto"/>
            </w:tcBorders>
            <w:shd w:val="clear" w:color="auto" w:fill="auto"/>
            <w:vAlign w:val="bottom"/>
          </w:tcPr>
          <w:p w14:paraId="06456A83" w14:textId="26DF5DA1" w:rsidR="0060679F" w:rsidRPr="00B534AF"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5,90%</w:t>
            </w:r>
          </w:p>
        </w:tc>
      </w:tr>
      <w:tr w:rsidR="00FF3783" w:rsidRPr="006B2552" w14:paraId="3D4EEACD" w14:textId="77777777" w:rsidTr="0060679F">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F4087DF" w14:textId="77777777" w:rsidR="00FF3783" w:rsidRPr="006B2552" w:rsidRDefault="00FF3783" w:rsidP="00DD3688">
            <w:pPr>
              <w:spacing w:after="0" w:line="240" w:lineRule="auto"/>
              <w:jc w:val="center"/>
              <w:rPr>
                <w:rFonts w:ascii="Calibri" w:eastAsia="Times New Roman" w:hAnsi="Calibri" w:cs="Calibri"/>
                <w:color w:val="000000"/>
                <w:lang w:eastAsia="hr-HR"/>
              </w:rPr>
            </w:pPr>
            <w:r w:rsidRPr="006B2552">
              <w:rPr>
                <w:rFonts w:ascii="Calibri" w:eastAsia="Times New Roman" w:hAnsi="Calibri" w:cs="Calibri"/>
                <w:color w:val="000000"/>
                <w:lang w:eastAsia="hr-HR"/>
              </w:rPr>
              <w:t> </w:t>
            </w:r>
          </w:p>
        </w:tc>
        <w:tc>
          <w:tcPr>
            <w:tcW w:w="2868" w:type="dxa"/>
            <w:tcBorders>
              <w:top w:val="nil"/>
              <w:left w:val="nil"/>
              <w:bottom w:val="single" w:sz="4" w:space="0" w:color="auto"/>
              <w:right w:val="single" w:sz="4" w:space="0" w:color="auto"/>
            </w:tcBorders>
            <w:shd w:val="clear" w:color="auto" w:fill="auto"/>
            <w:vAlign w:val="bottom"/>
            <w:hideMark/>
          </w:tcPr>
          <w:p w14:paraId="29A94B0F" w14:textId="6F5F2B67" w:rsidR="00FF3783" w:rsidRPr="006B2552" w:rsidRDefault="00FF3783" w:rsidP="00DD3688">
            <w:pPr>
              <w:spacing w:after="0" w:line="240" w:lineRule="auto"/>
              <w:rPr>
                <w:rFonts w:ascii="Calibri" w:eastAsia="Times New Roman" w:hAnsi="Calibri" w:cs="Calibri"/>
                <w:color w:val="000000"/>
                <w:lang w:eastAsia="hr-HR"/>
              </w:rPr>
            </w:pPr>
            <w:r w:rsidRPr="006B2552">
              <w:rPr>
                <w:rFonts w:ascii="Calibri" w:eastAsia="Times New Roman" w:hAnsi="Calibri" w:cs="Calibri"/>
                <w:color w:val="000000"/>
                <w:lang w:eastAsia="hr-HR"/>
              </w:rPr>
              <w:t xml:space="preserve">UKUPNO </w:t>
            </w:r>
            <w:r>
              <w:rPr>
                <w:rFonts w:ascii="Calibri" w:eastAsia="Times New Roman" w:hAnsi="Calibri" w:cs="Calibri"/>
                <w:color w:val="000000"/>
                <w:lang w:eastAsia="hr-HR"/>
              </w:rPr>
              <w:t>RASHODI</w:t>
            </w:r>
          </w:p>
        </w:tc>
        <w:tc>
          <w:tcPr>
            <w:tcW w:w="1417" w:type="dxa"/>
            <w:tcBorders>
              <w:top w:val="nil"/>
              <w:left w:val="nil"/>
              <w:bottom w:val="single" w:sz="4" w:space="0" w:color="auto"/>
              <w:right w:val="single" w:sz="4" w:space="0" w:color="auto"/>
            </w:tcBorders>
            <w:shd w:val="clear" w:color="auto" w:fill="auto"/>
            <w:vAlign w:val="bottom"/>
          </w:tcPr>
          <w:p w14:paraId="5EB13824" w14:textId="01EAD64E"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1.117.912,83</w:t>
            </w:r>
          </w:p>
        </w:tc>
        <w:tc>
          <w:tcPr>
            <w:tcW w:w="1418" w:type="dxa"/>
            <w:tcBorders>
              <w:top w:val="nil"/>
              <w:left w:val="nil"/>
              <w:bottom w:val="single" w:sz="4" w:space="0" w:color="auto"/>
              <w:right w:val="single" w:sz="4" w:space="0" w:color="auto"/>
            </w:tcBorders>
            <w:shd w:val="clear" w:color="auto" w:fill="auto"/>
            <w:vAlign w:val="bottom"/>
          </w:tcPr>
          <w:p w14:paraId="4FC3B809" w14:textId="3DF3E455"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2.659.975,00</w:t>
            </w:r>
          </w:p>
        </w:tc>
        <w:tc>
          <w:tcPr>
            <w:tcW w:w="1417" w:type="dxa"/>
            <w:tcBorders>
              <w:top w:val="nil"/>
              <w:left w:val="nil"/>
              <w:bottom w:val="single" w:sz="4" w:space="0" w:color="auto"/>
              <w:right w:val="single" w:sz="4" w:space="0" w:color="auto"/>
            </w:tcBorders>
            <w:shd w:val="clear" w:color="000000" w:fill="FFFFFF"/>
            <w:vAlign w:val="bottom"/>
          </w:tcPr>
          <w:p w14:paraId="22780DE2" w14:textId="190D19BD"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1.243.215,57</w:t>
            </w:r>
          </w:p>
        </w:tc>
        <w:tc>
          <w:tcPr>
            <w:tcW w:w="992" w:type="dxa"/>
            <w:tcBorders>
              <w:top w:val="nil"/>
              <w:left w:val="nil"/>
              <w:bottom w:val="single" w:sz="4" w:space="0" w:color="auto"/>
              <w:right w:val="single" w:sz="4" w:space="0" w:color="auto"/>
            </w:tcBorders>
            <w:shd w:val="clear" w:color="auto" w:fill="auto"/>
            <w:vAlign w:val="bottom"/>
          </w:tcPr>
          <w:p w14:paraId="72B95E0E" w14:textId="3D82F60B"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111,21%</w:t>
            </w:r>
          </w:p>
        </w:tc>
        <w:tc>
          <w:tcPr>
            <w:tcW w:w="993" w:type="dxa"/>
            <w:tcBorders>
              <w:top w:val="nil"/>
              <w:left w:val="nil"/>
              <w:bottom w:val="single" w:sz="4" w:space="0" w:color="auto"/>
              <w:right w:val="single" w:sz="4" w:space="0" w:color="auto"/>
            </w:tcBorders>
            <w:shd w:val="clear" w:color="auto" w:fill="auto"/>
            <w:vAlign w:val="bottom"/>
          </w:tcPr>
          <w:p w14:paraId="4C5A3FD0" w14:textId="168A4CE1" w:rsidR="00FF3783" w:rsidRPr="006B2552" w:rsidRDefault="00307E6A" w:rsidP="00DD3688">
            <w:pPr>
              <w:spacing w:after="0" w:line="240" w:lineRule="auto"/>
              <w:jc w:val="right"/>
              <w:rPr>
                <w:rFonts w:ascii="Calibri" w:eastAsia="Times New Roman" w:hAnsi="Calibri" w:cs="Calibri"/>
                <w:color w:val="000000"/>
                <w:lang w:eastAsia="hr-HR"/>
              </w:rPr>
            </w:pPr>
            <w:r w:rsidRPr="00307E6A">
              <w:rPr>
                <w:rFonts w:ascii="Calibri" w:eastAsia="Times New Roman" w:hAnsi="Calibri" w:cs="Calibri"/>
                <w:color w:val="000000"/>
                <w:lang w:eastAsia="hr-HR"/>
              </w:rPr>
              <w:t>46,74%</w:t>
            </w:r>
          </w:p>
        </w:tc>
      </w:tr>
    </w:tbl>
    <w:p w14:paraId="06A1ED4C" w14:textId="77777777" w:rsidR="00A453C4" w:rsidRDefault="00A453C4" w:rsidP="00FF3783">
      <w:pPr>
        <w:rPr>
          <w:rFonts w:ascii="Times New Roman" w:hAnsi="Times New Roman" w:cs="Times New Roman"/>
          <w:sz w:val="24"/>
          <w:szCs w:val="24"/>
        </w:rPr>
      </w:pPr>
    </w:p>
    <w:p w14:paraId="000929CC" w14:textId="581F06D4" w:rsidR="008C100F" w:rsidRDefault="008C100F" w:rsidP="00E63AE2">
      <w:pPr>
        <w:ind w:firstLine="720"/>
        <w:rPr>
          <w:rFonts w:ascii="Times New Roman" w:hAnsi="Times New Roman" w:cs="Times New Roman"/>
          <w:sz w:val="24"/>
          <w:szCs w:val="24"/>
        </w:rPr>
      </w:pPr>
      <w:r>
        <w:rPr>
          <w:rFonts w:ascii="Times New Roman" w:hAnsi="Times New Roman" w:cs="Times New Roman"/>
          <w:sz w:val="24"/>
          <w:szCs w:val="24"/>
        </w:rPr>
        <w:t>U strukturi ukupno izvršenih rashoda najveći je udio rashoda poslovanja s 99,39 %, a udjel rashoda za nabavu nefinancijske imovine i dodatna ulaganja na nefinancijskoj imovini iznosi 0,61 %.</w:t>
      </w:r>
    </w:p>
    <w:p w14:paraId="1D309211" w14:textId="52762C10" w:rsidR="00561B96" w:rsidRDefault="00F40006" w:rsidP="00E63AE2">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B8A950" wp14:editId="1C871473">
            <wp:extent cx="4356000" cy="5018400"/>
            <wp:effectExtent l="0" t="0" r="6985" b="0"/>
            <wp:docPr id="3" name="Slik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000" cy="5018400"/>
                    </a:xfrm>
                    <a:prstGeom prst="rect">
                      <a:avLst/>
                    </a:prstGeom>
                    <a:noFill/>
                  </pic:spPr>
                </pic:pic>
              </a:graphicData>
            </a:graphic>
          </wp:inline>
        </w:drawing>
      </w:r>
    </w:p>
    <w:p w14:paraId="6BA40EDC" w14:textId="77777777" w:rsidR="0063182D" w:rsidRDefault="0063182D" w:rsidP="00E63AE2">
      <w:pPr>
        <w:ind w:firstLine="720"/>
        <w:rPr>
          <w:rFonts w:ascii="Times New Roman" w:hAnsi="Times New Roman" w:cs="Times New Roman"/>
          <w:sz w:val="24"/>
          <w:szCs w:val="24"/>
        </w:rPr>
      </w:pPr>
    </w:p>
    <w:p w14:paraId="11D0626F" w14:textId="75201A76" w:rsidR="00D7422A" w:rsidRPr="00E63AE2" w:rsidRDefault="00A725CB" w:rsidP="00E63AE2">
      <w:pPr>
        <w:ind w:firstLine="720"/>
        <w:rPr>
          <w:rFonts w:ascii="Times New Roman" w:hAnsi="Times New Roman" w:cs="Times New Roman"/>
          <w:sz w:val="24"/>
          <w:szCs w:val="24"/>
        </w:rPr>
      </w:pPr>
      <w:r>
        <w:rPr>
          <w:rFonts w:ascii="Times New Roman" w:hAnsi="Times New Roman" w:cs="Times New Roman"/>
          <w:sz w:val="24"/>
          <w:szCs w:val="24"/>
        </w:rPr>
        <w:t xml:space="preserve">Detaljniji prikaz izvršenja rashoda na razini podskupine i odjeljka dan je, sukladno Pravilniku o </w:t>
      </w:r>
      <w:r w:rsidRPr="00DD060E">
        <w:rPr>
          <w:rFonts w:ascii="Times New Roman" w:hAnsi="Times New Roman" w:cs="Times New Roman"/>
          <w:sz w:val="24"/>
          <w:szCs w:val="24"/>
        </w:rPr>
        <w:t>polugodišnjem i godišnjem izvještaju o izvršenju proračuna</w:t>
      </w:r>
      <w:r>
        <w:rPr>
          <w:rFonts w:ascii="Times New Roman" w:hAnsi="Times New Roman" w:cs="Times New Roman"/>
          <w:sz w:val="24"/>
          <w:szCs w:val="24"/>
        </w:rPr>
        <w:t xml:space="preserve"> i financijskog plana</w:t>
      </w:r>
      <w:r w:rsidRPr="00DD060E">
        <w:rPr>
          <w:rFonts w:ascii="Times New Roman" w:hAnsi="Times New Roman" w:cs="Times New Roman"/>
          <w:sz w:val="24"/>
          <w:szCs w:val="24"/>
        </w:rPr>
        <w:t xml:space="preserve"> ( NN broj</w:t>
      </w:r>
      <w:r>
        <w:rPr>
          <w:rFonts w:ascii="Times New Roman" w:hAnsi="Times New Roman" w:cs="Times New Roman"/>
          <w:sz w:val="24"/>
          <w:szCs w:val="24"/>
        </w:rPr>
        <w:t xml:space="preserve"> 85/23.</w:t>
      </w:r>
      <w:r w:rsidRPr="00DD060E">
        <w:rPr>
          <w:rFonts w:ascii="Times New Roman" w:hAnsi="Times New Roman" w:cs="Times New Roman"/>
          <w:sz w:val="24"/>
          <w:szCs w:val="24"/>
        </w:rPr>
        <w:t>)</w:t>
      </w:r>
      <w:r>
        <w:rPr>
          <w:rFonts w:ascii="Times New Roman" w:hAnsi="Times New Roman" w:cs="Times New Roman"/>
          <w:sz w:val="24"/>
          <w:szCs w:val="24"/>
        </w:rPr>
        <w:t xml:space="preserve"> u Izvještaju o prihodima i rashodima po ekonomskoj klasifikaciji dok se u godišnjem izvještaju o izvršenju financijskog plana daju dodatna obrazloženja uz Izvještaj po programskoj klasifikaciji u Posebnom dijelu Izvje</w:t>
      </w:r>
      <w:r w:rsidR="008C100F">
        <w:rPr>
          <w:rFonts w:ascii="Times New Roman" w:hAnsi="Times New Roman" w:cs="Times New Roman"/>
          <w:sz w:val="24"/>
          <w:szCs w:val="24"/>
        </w:rPr>
        <w:t>štaja.</w:t>
      </w:r>
    </w:p>
    <w:p w14:paraId="727F7391" w14:textId="77777777" w:rsidR="00A453C4" w:rsidRPr="0050154D" w:rsidRDefault="00A453C4" w:rsidP="00AE263D">
      <w:pPr>
        <w:rPr>
          <w:rFonts w:ascii="Times New Roman" w:hAnsi="Times New Roman" w:cs="Times New Roman"/>
          <w:sz w:val="24"/>
          <w:szCs w:val="24"/>
        </w:rPr>
      </w:pPr>
    </w:p>
    <w:p w14:paraId="50A31B08" w14:textId="2C3F4699" w:rsidR="00B53F8B" w:rsidRDefault="00B53F8B" w:rsidP="00B53F8B">
      <w:pPr>
        <w:pStyle w:val="Naslov1"/>
        <w:rPr>
          <w:rFonts w:ascii="Times New Roman" w:hAnsi="Times New Roman" w:cs="Times New Roman"/>
          <w:sz w:val="28"/>
          <w:szCs w:val="28"/>
        </w:rPr>
      </w:pPr>
      <w:bookmarkStart w:id="13" w:name="_Hlk143547620"/>
      <w:r w:rsidRPr="00B53F8B">
        <w:rPr>
          <w:rFonts w:ascii="Times New Roman" w:hAnsi="Times New Roman" w:cs="Times New Roman"/>
          <w:sz w:val="28"/>
          <w:szCs w:val="28"/>
        </w:rPr>
        <w:lastRenderedPageBreak/>
        <w:t>Izvršenje posebnog dijela financijskog plana</w:t>
      </w:r>
      <w:r w:rsidR="009703B4">
        <w:rPr>
          <w:rFonts w:ascii="Times New Roman" w:hAnsi="Times New Roman" w:cs="Times New Roman"/>
          <w:sz w:val="28"/>
          <w:szCs w:val="28"/>
        </w:rPr>
        <w:t xml:space="preserve"> </w:t>
      </w:r>
      <w:r w:rsidRPr="00B53F8B">
        <w:rPr>
          <w:rFonts w:ascii="Times New Roman" w:hAnsi="Times New Roman" w:cs="Times New Roman"/>
          <w:sz w:val="28"/>
          <w:szCs w:val="28"/>
        </w:rPr>
        <w:t>za razdoblje od 1.1. - 30.06.2023. godine</w:t>
      </w:r>
    </w:p>
    <w:bookmarkEnd w:id="13"/>
    <w:p w14:paraId="0896D37D" w14:textId="77777777" w:rsidR="00BD1437" w:rsidRDefault="00BD1437" w:rsidP="009E1734">
      <w:pPr>
        <w:rPr>
          <w:rFonts w:ascii="Times New Roman" w:hAnsi="Times New Roman"/>
          <w:sz w:val="24"/>
          <w:szCs w:val="24"/>
        </w:rPr>
      </w:pPr>
    </w:p>
    <w:p w14:paraId="3D4E9A69" w14:textId="5D3E6E1E" w:rsidR="00BD1437" w:rsidRDefault="00BD1437" w:rsidP="00277C9F">
      <w:pPr>
        <w:ind w:firstLine="360"/>
        <w:rPr>
          <w:rFonts w:ascii="Times New Roman" w:hAnsi="Times New Roman"/>
          <w:sz w:val="24"/>
          <w:szCs w:val="24"/>
        </w:rPr>
      </w:pPr>
      <w:r>
        <w:rPr>
          <w:rFonts w:ascii="Times New Roman" w:hAnsi="Times New Roman"/>
          <w:sz w:val="24"/>
          <w:szCs w:val="24"/>
        </w:rPr>
        <w:t>Posebni dio izvještaja o izvršenju financijskog plana sadrži prikaz rashoda i izdataka iskazanih po izvorima financiranja i ekonomskoj klasifikaciji,</w:t>
      </w:r>
      <w:r w:rsidR="00277C9F">
        <w:rPr>
          <w:rFonts w:ascii="Times New Roman" w:hAnsi="Times New Roman"/>
          <w:sz w:val="24"/>
          <w:szCs w:val="24"/>
        </w:rPr>
        <w:t xml:space="preserve"> raspoređenih u programe koji se sastoje od aktivnosti i projekata. U tu svrhu sastavljen je Izvještaj po programskoj klasifikaciji koji se nalazi u prilogu ovog Izvještaja i njegov je sastavni dio.</w:t>
      </w:r>
    </w:p>
    <w:p w14:paraId="4819AE3A" w14:textId="71B6C81F" w:rsidR="003233AA" w:rsidRDefault="00277C9F" w:rsidP="003233AA">
      <w:pPr>
        <w:ind w:firstLine="360"/>
        <w:rPr>
          <w:rFonts w:ascii="Times New Roman" w:hAnsi="Times New Roman" w:cs="Times New Roman"/>
          <w:sz w:val="24"/>
          <w:szCs w:val="24"/>
        </w:rPr>
      </w:pPr>
      <w:r>
        <w:rPr>
          <w:rFonts w:ascii="Times New Roman" w:hAnsi="Times New Roman"/>
          <w:sz w:val="24"/>
          <w:szCs w:val="24"/>
        </w:rPr>
        <w:t>Sukladno članku 4</w:t>
      </w:r>
      <w:r w:rsidR="00F92D41">
        <w:rPr>
          <w:rFonts w:ascii="Times New Roman" w:hAnsi="Times New Roman"/>
          <w:sz w:val="24"/>
          <w:szCs w:val="24"/>
        </w:rPr>
        <w:t>2. st. 1</w:t>
      </w:r>
      <w:r>
        <w:rPr>
          <w:rFonts w:ascii="Times New Roman" w:hAnsi="Times New Roman"/>
          <w:sz w:val="24"/>
          <w:szCs w:val="24"/>
        </w:rPr>
        <w:t xml:space="preserve">. Pravilnika o polugodišnjem i godišnjem izvještaju o izvršenju proračuna i financijskog plana </w:t>
      </w:r>
      <w:r>
        <w:rPr>
          <w:rFonts w:ascii="Times New Roman" w:hAnsi="Times New Roman" w:cs="Times New Roman"/>
          <w:sz w:val="24"/>
          <w:szCs w:val="24"/>
        </w:rPr>
        <w:t>(NN</w:t>
      </w:r>
      <w:r w:rsidRPr="00C12823">
        <w:rPr>
          <w:rFonts w:ascii="Times New Roman" w:hAnsi="Times New Roman" w:cs="Times New Roman"/>
          <w:sz w:val="24"/>
          <w:szCs w:val="24"/>
        </w:rPr>
        <w:t xml:space="preserve"> </w:t>
      </w:r>
      <w:r>
        <w:rPr>
          <w:rFonts w:ascii="Times New Roman" w:hAnsi="Times New Roman" w:cs="Times New Roman"/>
          <w:sz w:val="24"/>
          <w:szCs w:val="24"/>
        </w:rPr>
        <w:t>85</w:t>
      </w:r>
      <w:r w:rsidRPr="00C12823">
        <w:rPr>
          <w:rFonts w:ascii="Times New Roman" w:hAnsi="Times New Roman" w:cs="Times New Roman"/>
          <w:sz w:val="24"/>
          <w:szCs w:val="24"/>
        </w:rPr>
        <w:t>/2</w:t>
      </w:r>
      <w:r>
        <w:rPr>
          <w:rFonts w:ascii="Times New Roman" w:hAnsi="Times New Roman" w:cs="Times New Roman"/>
          <w:sz w:val="24"/>
          <w:szCs w:val="24"/>
        </w:rPr>
        <w:t>3</w:t>
      </w:r>
      <w:r w:rsidRPr="00C12823">
        <w:rPr>
          <w:rFonts w:ascii="Times New Roman" w:hAnsi="Times New Roman" w:cs="Times New Roman"/>
          <w:sz w:val="24"/>
          <w:szCs w:val="24"/>
        </w:rPr>
        <w:t>)</w:t>
      </w:r>
      <w:r>
        <w:rPr>
          <w:rFonts w:ascii="Times New Roman" w:hAnsi="Times New Roman" w:cs="Times New Roman"/>
          <w:sz w:val="24"/>
          <w:szCs w:val="24"/>
        </w:rPr>
        <w:t xml:space="preserve"> koji je stupio na snagu 25. srpnja 2023.</w:t>
      </w:r>
      <w:r w:rsidR="00F92D41">
        <w:rPr>
          <w:rFonts w:ascii="Times New Roman" w:hAnsi="Times New Roman" w:cs="Times New Roman"/>
          <w:sz w:val="24"/>
          <w:szCs w:val="24"/>
        </w:rPr>
        <w:t xml:space="preserve"> u polugodišnjem izvještaju ne daje se  obrazloženje Posebnog dijela te stoga isto nije sastavni dio ovog Izvještaja.</w:t>
      </w:r>
    </w:p>
    <w:p w14:paraId="00B225AC" w14:textId="77777777" w:rsidR="003233AA" w:rsidRPr="003233AA" w:rsidRDefault="003233AA" w:rsidP="003233AA">
      <w:pPr>
        <w:ind w:firstLine="360"/>
        <w:rPr>
          <w:rFonts w:ascii="Times New Roman" w:hAnsi="Times New Roman" w:cs="Times New Roman"/>
          <w:sz w:val="24"/>
          <w:szCs w:val="24"/>
        </w:rPr>
      </w:pPr>
    </w:p>
    <w:p w14:paraId="6FFDEF9E" w14:textId="2552157B" w:rsidR="003233AA" w:rsidRDefault="003233AA" w:rsidP="003233AA">
      <w:pPr>
        <w:pStyle w:val="Naslov1"/>
        <w:rPr>
          <w:rFonts w:ascii="Times New Roman" w:hAnsi="Times New Roman" w:cs="Times New Roman"/>
          <w:sz w:val="28"/>
          <w:szCs w:val="28"/>
        </w:rPr>
      </w:pPr>
      <w:bookmarkStart w:id="14" w:name="_Hlk143548131"/>
      <w:r>
        <w:rPr>
          <w:rFonts w:ascii="Times New Roman" w:hAnsi="Times New Roman" w:cs="Times New Roman"/>
          <w:sz w:val="28"/>
          <w:szCs w:val="28"/>
        </w:rPr>
        <w:t>Posebni izvještaj</w:t>
      </w:r>
    </w:p>
    <w:bookmarkEnd w:id="14"/>
    <w:p w14:paraId="59B957E5" w14:textId="77777777" w:rsidR="003233AA" w:rsidRDefault="003233AA" w:rsidP="003233AA"/>
    <w:p w14:paraId="112D3ABD" w14:textId="1E81779E" w:rsidR="00416571" w:rsidRPr="00A453C4" w:rsidRDefault="00416571" w:rsidP="00A453C4">
      <w:pPr>
        <w:ind w:firstLine="360"/>
        <w:rPr>
          <w:rFonts w:ascii="Times New Roman" w:hAnsi="Times New Roman" w:cs="Times New Roman"/>
          <w:sz w:val="24"/>
          <w:szCs w:val="24"/>
        </w:rPr>
      </w:pPr>
      <w:r>
        <w:rPr>
          <w:rFonts w:ascii="Times New Roman" w:hAnsi="Times New Roman"/>
          <w:sz w:val="24"/>
          <w:szCs w:val="24"/>
        </w:rPr>
        <w:t xml:space="preserve">Sukladno članku 46. st. 1. Pravilnika o polugodišnjem i godišnjem izvještaju o izvršenju proračuna i financijskog plana </w:t>
      </w:r>
      <w:r>
        <w:rPr>
          <w:rFonts w:ascii="Times New Roman" w:hAnsi="Times New Roman" w:cs="Times New Roman"/>
          <w:sz w:val="24"/>
          <w:szCs w:val="24"/>
        </w:rPr>
        <w:t>(NN</w:t>
      </w:r>
      <w:r w:rsidRPr="00C12823">
        <w:rPr>
          <w:rFonts w:ascii="Times New Roman" w:hAnsi="Times New Roman" w:cs="Times New Roman"/>
          <w:sz w:val="24"/>
          <w:szCs w:val="24"/>
        </w:rPr>
        <w:t xml:space="preserve"> </w:t>
      </w:r>
      <w:r>
        <w:rPr>
          <w:rFonts w:ascii="Times New Roman" w:hAnsi="Times New Roman" w:cs="Times New Roman"/>
          <w:sz w:val="24"/>
          <w:szCs w:val="24"/>
        </w:rPr>
        <w:t>85</w:t>
      </w:r>
      <w:r w:rsidRPr="00C12823">
        <w:rPr>
          <w:rFonts w:ascii="Times New Roman" w:hAnsi="Times New Roman" w:cs="Times New Roman"/>
          <w:sz w:val="24"/>
          <w:szCs w:val="24"/>
        </w:rPr>
        <w:t>/2</w:t>
      </w:r>
      <w:r>
        <w:rPr>
          <w:rFonts w:ascii="Times New Roman" w:hAnsi="Times New Roman" w:cs="Times New Roman"/>
          <w:sz w:val="24"/>
          <w:szCs w:val="24"/>
        </w:rPr>
        <w:t>3</w:t>
      </w:r>
      <w:r w:rsidRPr="00C12823">
        <w:rPr>
          <w:rFonts w:ascii="Times New Roman" w:hAnsi="Times New Roman" w:cs="Times New Roman"/>
          <w:sz w:val="24"/>
          <w:szCs w:val="24"/>
        </w:rPr>
        <w:t>)</w:t>
      </w:r>
      <w:r>
        <w:rPr>
          <w:rFonts w:ascii="Times New Roman" w:hAnsi="Times New Roman" w:cs="Times New Roman"/>
          <w:sz w:val="24"/>
          <w:szCs w:val="24"/>
        </w:rPr>
        <w:t xml:space="preserve"> u polugodišnjem izvještaju o izvršenju financijskog plana posebni izvještaj je Izvještaj o zaduživanju na domaćem i stranom tržištu novca i kapitala. Isti se daje u nastavku.</w:t>
      </w:r>
    </w:p>
    <w:p w14:paraId="0E00A12B" w14:textId="67D69847" w:rsidR="00416571" w:rsidRPr="00A453C4" w:rsidRDefault="00416571" w:rsidP="00A453C4">
      <w:pPr>
        <w:pStyle w:val="Naslov1"/>
        <w:numPr>
          <w:ilvl w:val="0"/>
          <w:numId w:val="0"/>
        </w:numPr>
        <w:ind w:firstLine="360"/>
        <w:rPr>
          <w:rFonts w:ascii="Times New Roman" w:hAnsi="Times New Roman" w:cs="Times New Roman"/>
          <w:sz w:val="24"/>
          <w:szCs w:val="24"/>
        </w:rPr>
      </w:pPr>
      <w:r>
        <w:rPr>
          <w:rFonts w:ascii="Times New Roman" w:hAnsi="Times New Roman" w:cs="Times New Roman"/>
          <w:sz w:val="24"/>
          <w:szCs w:val="24"/>
        </w:rPr>
        <w:t>I</w:t>
      </w:r>
      <w:r w:rsidRPr="00416571">
        <w:rPr>
          <w:rFonts w:ascii="Times New Roman" w:hAnsi="Times New Roman" w:cs="Times New Roman"/>
          <w:sz w:val="24"/>
          <w:szCs w:val="24"/>
        </w:rPr>
        <w:t>zvještaj</w:t>
      </w:r>
      <w:r>
        <w:rPr>
          <w:rFonts w:ascii="Times New Roman" w:hAnsi="Times New Roman" w:cs="Times New Roman"/>
          <w:sz w:val="24"/>
          <w:szCs w:val="24"/>
        </w:rPr>
        <w:t xml:space="preserve"> o zaduživanju na domaćem i stranom tržištu novca i kapitala</w:t>
      </w:r>
    </w:p>
    <w:p w14:paraId="219F0A57" w14:textId="09B5095A" w:rsidR="00C36588" w:rsidRDefault="00416571" w:rsidP="00A453C4">
      <w:pPr>
        <w:spacing w:before="200" w:after="0"/>
        <w:ind w:firstLine="357"/>
        <w:rPr>
          <w:rFonts w:ascii="Times New Roman" w:hAnsi="Times New Roman" w:cs="Times New Roman"/>
          <w:sz w:val="24"/>
          <w:szCs w:val="24"/>
        </w:rPr>
      </w:pPr>
      <w:r w:rsidRPr="00416571">
        <w:rPr>
          <w:rFonts w:ascii="Times New Roman" w:hAnsi="Times New Roman" w:cs="Times New Roman"/>
          <w:sz w:val="24"/>
          <w:szCs w:val="24"/>
        </w:rPr>
        <w:t>VI. osnovna škola Varaždin</w:t>
      </w:r>
      <w:r>
        <w:rPr>
          <w:rFonts w:ascii="Times New Roman" w:hAnsi="Times New Roman" w:cs="Times New Roman"/>
          <w:sz w:val="24"/>
          <w:szCs w:val="24"/>
        </w:rPr>
        <w:t xml:space="preserve"> nema sklopljenih ugovora o zaduživanju na domaćem i stranom tržištu novca i kapitala.</w:t>
      </w:r>
    </w:p>
    <w:p w14:paraId="61FA0C52" w14:textId="77777777" w:rsidR="00A453C4" w:rsidRDefault="00A453C4" w:rsidP="00A453C4">
      <w:pPr>
        <w:rPr>
          <w:rFonts w:ascii="Times New Roman" w:hAnsi="Times New Roman" w:cs="Times New Roman"/>
          <w:sz w:val="24"/>
          <w:szCs w:val="24"/>
        </w:rPr>
      </w:pPr>
    </w:p>
    <w:p w14:paraId="6C66C402" w14:textId="3D7A697A" w:rsidR="00CC05CB" w:rsidRPr="00CC05CB" w:rsidRDefault="00C36588" w:rsidP="00C36588">
      <w:pPr>
        <w:pStyle w:val="Bezproreda"/>
        <w:rPr>
          <w:rFonts w:cstheme="minorHAnsi"/>
          <w:sz w:val="24"/>
          <w:szCs w:val="24"/>
        </w:rPr>
      </w:pPr>
      <w:r w:rsidRPr="00CC05CB">
        <w:rPr>
          <w:rFonts w:cstheme="minorHAnsi"/>
          <w:sz w:val="24"/>
          <w:szCs w:val="24"/>
        </w:rPr>
        <w:t>Izvještaj sastavio:</w:t>
      </w:r>
    </w:p>
    <w:p w14:paraId="7F76069A" w14:textId="3926BC3F" w:rsidR="00C36588" w:rsidRPr="00CC05CB" w:rsidRDefault="00C36588" w:rsidP="001C3624">
      <w:pPr>
        <w:pStyle w:val="Bezproreda"/>
        <w:spacing w:before="120"/>
        <w:rPr>
          <w:rFonts w:cstheme="minorHAnsi"/>
          <w:sz w:val="24"/>
          <w:szCs w:val="24"/>
        </w:rPr>
      </w:pPr>
      <w:r w:rsidRPr="00CC05CB">
        <w:rPr>
          <w:rFonts w:cstheme="minorHAnsi"/>
          <w:sz w:val="24"/>
          <w:szCs w:val="24"/>
        </w:rPr>
        <w:t xml:space="preserve">Mario Plantak, dipl. </w:t>
      </w:r>
      <w:proofErr w:type="spellStart"/>
      <w:r w:rsidRPr="00CC05CB">
        <w:rPr>
          <w:rFonts w:cstheme="minorHAnsi"/>
          <w:sz w:val="24"/>
          <w:szCs w:val="24"/>
        </w:rPr>
        <w:t>oec</w:t>
      </w:r>
      <w:proofErr w:type="spellEnd"/>
      <w:r w:rsidRPr="00CC05CB">
        <w:rPr>
          <w:rFonts w:cstheme="minorHAnsi"/>
          <w:sz w:val="24"/>
          <w:szCs w:val="24"/>
        </w:rPr>
        <w:t>.</w:t>
      </w:r>
    </w:p>
    <w:p w14:paraId="45CE5E95" w14:textId="50B799ED" w:rsidR="001C3624" w:rsidRPr="00A453C4" w:rsidRDefault="00C36588" w:rsidP="00A453C4">
      <w:pPr>
        <w:pStyle w:val="Bezproreda"/>
        <w:rPr>
          <w:rFonts w:cstheme="minorHAnsi"/>
          <w:sz w:val="24"/>
          <w:szCs w:val="24"/>
        </w:rPr>
      </w:pPr>
      <w:r w:rsidRPr="00CC05CB">
        <w:rPr>
          <w:rFonts w:cstheme="minorHAnsi"/>
          <w:sz w:val="24"/>
          <w:szCs w:val="24"/>
        </w:rPr>
        <w:t>Voditelj računovodstva</w:t>
      </w:r>
    </w:p>
    <w:p w14:paraId="52F082B3" w14:textId="77777777" w:rsidR="00CA5122" w:rsidRPr="0050154D" w:rsidRDefault="001D7152" w:rsidP="001D6298">
      <w:pPr>
        <w:pStyle w:val="Bezproreda"/>
        <w:ind w:left="6480" w:firstLine="720"/>
        <w:rPr>
          <w:sz w:val="24"/>
          <w:szCs w:val="24"/>
        </w:rPr>
      </w:pPr>
      <w:r w:rsidRPr="0050154D">
        <w:rPr>
          <w:sz w:val="24"/>
          <w:szCs w:val="24"/>
        </w:rPr>
        <w:t>Ravnatelj</w:t>
      </w:r>
    </w:p>
    <w:p w14:paraId="5630AD66" w14:textId="30487654" w:rsidR="003F5B68" w:rsidRDefault="00CA5122" w:rsidP="00CA5122">
      <w:pPr>
        <w:pStyle w:val="Bezproreda"/>
        <w:jc w:val="right"/>
        <w:rPr>
          <w:sz w:val="24"/>
          <w:szCs w:val="24"/>
        </w:rPr>
      </w:pPr>
      <w:r w:rsidRPr="0050154D">
        <w:rPr>
          <w:sz w:val="24"/>
          <w:szCs w:val="24"/>
        </w:rPr>
        <w:t>Mario Stančić, dipl. inf.</w:t>
      </w:r>
      <w:r w:rsidR="00272470" w:rsidRPr="0050154D">
        <w:rPr>
          <w:sz w:val="24"/>
          <w:szCs w:val="24"/>
        </w:rPr>
        <w:t>, dipl. teolog</w:t>
      </w:r>
    </w:p>
    <w:p w14:paraId="73E99246" w14:textId="77777777" w:rsidR="001D6298" w:rsidRDefault="001D6298" w:rsidP="00CA5122">
      <w:pPr>
        <w:pStyle w:val="Bezproreda"/>
        <w:jc w:val="right"/>
        <w:rPr>
          <w:sz w:val="24"/>
          <w:szCs w:val="24"/>
        </w:rPr>
      </w:pPr>
    </w:p>
    <w:p w14:paraId="50DEFE38" w14:textId="0F99B54B" w:rsidR="001D6298" w:rsidRDefault="001D6298" w:rsidP="00CA5122">
      <w:pPr>
        <w:pStyle w:val="Bezproreda"/>
        <w:jc w:val="right"/>
        <w:rPr>
          <w:sz w:val="24"/>
          <w:szCs w:val="24"/>
        </w:rPr>
      </w:pPr>
      <w:r>
        <w:rPr>
          <w:sz w:val="24"/>
          <w:szCs w:val="24"/>
        </w:rPr>
        <w:t>_____________________________</w:t>
      </w:r>
    </w:p>
    <w:p w14:paraId="5C7CE3A9" w14:textId="77777777" w:rsidR="001D6298" w:rsidRDefault="001D6298" w:rsidP="00CA5122">
      <w:pPr>
        <w:pStyle w:val="Bezproreda"/>
        <w:jc w:val="right"/>
        <w:rPr>
          <w:sz w:val="24"/>
          <w:szCs w:val="24"/>
        </w:rPr>
      </w:pPr>
    </w:p>
    <w:p w14:paraId="2F037537" w14:textId="77777777" w:rsidR="001D6298" w:rsidRDefault="001D6298" w:rsidP="00CA5122">
      <w:pPr>
        <w:pStyle w:val="Bezproreda"/>
        <w:jc w:val="right"/>
        <w:rPr>
          <w:sz w:val="24"/>
          <w:szCs w:val="24"/>
        </w:rPr>
      </w:pPr>
    </w:p>
    <w:p w14:paraId="54912AE2" w14:textId="37AF9FAC" w:rsidR="001D6298" w:rsidRDefault="001D6298" w:rsidP="001D6298">
      <w:pPr>
        <w:pStyle w:val="Bezproreda"/>
        <w:ind w:left="5760"/>
        <w:jc w:val="center"/>
        <w:rPr>
          <w:sz w:val="24"/>
          <w:szCs w:val="24"/>
        </w:rPr>
      </w:pPr>
      <w:r>
        <w:rPr>
          <w:sz w:val="24"/>
          <w:szCs w:val="24"/>
        </w:rPr>
        <w:t>Predsjednica školskog odbora</w:t>
      </w:r>
    </w:p>
    <w:p w14:paraId="35117C5F" w14:textId="760D4F49" w:rsidR="001D6298" w:rsidRDefault="001D6298" w:rsidP="001D6298">
      <w:pPr>
        <w:pStyle w:val="Bezproreda"/>
        <w:ind w:left="6480"/>
        <w:rPr>
          <w:sz w:val="24"/>
          <w:szCs w:val="24"/>
        </w:rPr>
      </w:pPr>
      <w:r>
        <w:rPr>
          <w:sz w:val="24"/>
          <w:szCs w:val="24"/>
        </w:rPr>
        <w:t xml:space="preserve">Alenka </w:t>
      </w:r>
      <w:proofErr w:type="spellStart"/>
      <w:r>
        <w:rPr>
          <w:sz w:val="24"/>
          <w:szCs w:val="24"/>
        </w:rPr>
        <w:t>Bađun</w:t>
      </w:r>
      <w:proofErr w:type="spellEnd"/>
      <w:r>
        <w:rPr>
          <w:sz w:val="24"/>
          <w:szCs w:val="24"/>
        </w:rPr>
        <w:t>, prof.</w:t>
      </w:r>
    </w:p>
    <w:p w14:paraId="21D55D5E" w14:textId="147A7729" w:rsidR="001D6298" w:rsidRDefault="001D6298" w:rsidP="00857ABF">
      <w:pPr>
        <w:pStyle w:val="Bezproreda"/>
        <w:rPr>
          <w:sz w:val="24"/>
          <w:szCs w:val="24"/>
        </w:rPr>
      </w:pPr>
      <w:r>
        <w:rPr>
          <w:sz w:val="24"/>
          <w:szCs w:val="24"/>
        </w:rPr>
        <w:tab/>
      </w:r>
      <w:r>
        <w:rPr>
          <w:sz w:val="24"/>
          <w:szCs w:val="24"/>
        </w:rPr>
        <w:tab/>
      </w:r>
      <w:r>
        <w:rPr>
          <w:sz w:val="24"/>
          <w:szCs w:val="24"/>
        </w:rPr>
        <w:tab/>
      </w:r>
      <w:r>
        <w:rPr>
          <w:sz w:val="24"/>
          <w:szCs w:val="24"/>
        </w:rPr>
        <w:tab/>
      </w:r>
    </w:p>
    <w:p w14:paraId="049B6E76" w14:textId="536EAB8A" w:rsidR="001D6298" w:rsidRDefault="00857ABF" w:rsidP="00857ABF">
      <w:pPr>
        <w:pStyle w:val="Bezproreda"/>
        <w:jc w:val="right"/>
        <w:rPr>
          <w:sz w:val="24"/>
          <w:szCs w:val="24"/>
        </w:rPr>
      </w:pPr>
      <w:r>
        <w:rPr>
          <w:sz w:val="24"/>
          <w:szCs w:val="24"/>
        </w:rPr>
        <w:t>_____________________________</w:t>
      </w:r>
    </w:p>
    <w:p w14:paraId="354AEE5F" w14:textId="77777777" w:rsidR="00857ABF" w:rsidRDefault="00857ABF" w:rsidP="00A453C4">
      <w:pPr>
        <w:pStyle w:val="Bezproreda"/>
        <w:rPr>
          <w:sz w:val="24"/>
          <w:szCs w:val="24"/>
        </w:rPr>
      </w:pPr>
    </w:p>
    <w:p w14:paraId="35283319" w14:textId="1D08A2F6" w:rsidR="00FC24BA" w:rsidRDefault="00FC24BA" w:rsidP="00FC24BA">
      <w:pPr>
        <w:spacing w:after="0"/>
        <w:rPr>
          <w:rFonts w:ascii="Times New Roman" w:hAnsi="Times New Roman"/>
          <w:sz w:val="24"/>
          <w:szCs w:val="24"/>
          <w:u w:val="single"/>
        </w:rPr>
      </w:pPr>
      <w:r>
        <w:rPr>
          <w:rFonts w:ascii="Times New Roman" w:hAnsi="Times New Roman"/>
          <w:sz w:val="24"/>
          <w:szCs w:val="24"/>
          <w:u w:val="single"/>
        </w:rPr>
        <w:t>PRILOZI</w:t>
      </w:r>
      <w:r w:rsidRPr="00FC24BA">
        <w:rPr>
          <w:rFonts w:ascii="Times New Roman" w:hAnsi="Times New Roman"/>
          <w:sz w:val="24"/>
          <w:szCs w:val="24"/>
          <w:u w:val="single"/>
        </w:rPr>
        <w:t>:</w:t>
      </w:r>
    </w:p>
    <w:p w14:paraId="64D52543" w14:textId="2C6B0ADA" w:rsidR="00FC24BA" w:rsidRDefault="00FC24BA" w:rsidP="00FC24BA">
      <w:pPr>
        <w:spacing w:after="0"/>
        <w:rPr>
          <w:rFonts w:ascii="Times New Roman" w:hAnsi="Times New Roman"/>
          <w:sz w:val="24"/>
          <w:szCs w:val="24"/>
          <w:u w:val="single"/>
        </w:rPr>
      </w:pPr>
    </w:p>
    <w:p w14:paraId="68F19F9E" w14:textId="65B3BF09" w:rsidR="00FC24BA" w:rsidRDefault="00FC24BA" w:rsidP="00FC24BA">
      <w:pPr>
        <w:pStyle w:val="Odlomakpopisa"/>
        <w:numPr>
          <w:ilvl w:val="0"/>
          <w:numId w:val="37"/>
        </w:numPr>
        <w:spacing w:after="0"/>
        <w:rPr>
          <w:rFonts w:ascii="Times New Roman" w:hAnsi="Times New Roman"/>
          <w:sz w:val="24"/>
          <w:szCs w:val="24"/>
        </w:rPr>
      </w:pPr>
      <w:r>
        <w:rPr>
          <w:rFonts w:ascii="Times New Roman" w:hAnsi="Times New Roman"/>
          <w:sz w:val="24"/>
          <w:szCs w:val="24"/>
        </w:rPr>
        <w:t xml:space="preserve">Opći dio izvještaja o izvršenju financijskog plana za </w:t>
      </w:r>
      <w:r w:rsidR="001E3196">
        <w:rPr>
          <w:rFonts w:ascii="Times New Roman" w:hAnsi="Times New Roman"/>
          <w:sz w:val="24"/>
          <w:szCs w:val="24"/>
        </w:rPr>
        <w:t xml:space="preserve">prvo polugodište </w:t>
      </w:r>
      <w:r>
        <w:rPr>
          <w:rFonts w:ascii="Times New Roman" w:hAnsi="Times New Roman"/>
          <w:sz w:val="24"/>
          <w:szCs w:val="24"/>
        </w:rPr>
        <w:t>2023.</w:t>
      </w:r>
      <w:r w:rsidR="001E3196">
        <w:rPr>
          <w:rFonts w:ascii="Times New Roman" w:hAnsi="Times New Roman"/>
          <w:sz w:val="24"/>
          <w:szCs w:val="24"/>
        </w:rPr>
        <w:t xml:space="preserve"> god.</w:t>
      </w:r>
    </w:p>
    <w:p w14:paraId="60127914" w14:textId="6714DEC5" w:rsidR="00FC24BA" w:rsidRDefault="001E3196" w:rsidP="00FC24BA">
      <w:pPr>
        <w:pStyle w:val="Odlomakpopisa"/>
        <w:numPr>
          <w:ilvl w:val="0"/>
          <w:numId w:val="38"/>
        </w:numPr>
        <w:spacing w:after="0"/>
        <w:rPr>
          <w:rFonts w:ascii="Times New Roman" w:hAnsi="Times New Roman"/>
          <w:sz w:val="24"/>
          <w:szCs w:val="24"/>
        </w:rPr>
      </w:pPr>
      <w:r>
        <w:rPr>
          <w:rFonts w:ascii="Times New Roman" w:hAnsi="Times New Roman"/>
          <w:sz w:val="24"/>
          <w:szCs w:val="24"/>
        </w:rPr>
        <w:t xml:space="preserve">Izvještaj o </w:t>
      </w:r>
      <w:r w:rsidR="00FC24BA">
        <w:rPr>
          <w:rFonts w:ascii="Times New Roman" w:hAnsi="Times New Roman"/>
          <w:sz w:val="24"/>
          <w:szCs w:val="24"/>
        </w:rPr>
        <w:t>prihodi</w:t>
      </w:r>
      <w:r>
        <w:rPr>
          <w:rFonts w:ascii="Times New Roman" w:hAnsi="Times New Roman"/>
          <w:sz w:val="24"/>
          <w:szCs w:val="24"/>
        </w:rPr>
        <w:t>ma</w:t>
      </w:r>
      <w:r w:rsidR="00FC24BA">
        <w:rPr>
          <w:rFonts w:ascii="Times New Roman" w:hAnsi="Times New Roman"/>
          <w:sz w:val="24"/>
          <w:szCs w:val="24"/>
        </w:rPr>
        <w:t xml:space="preserve"> i rashodi</w:t>
      </w:r>
      <w:r>
        <w:rPr>
          <w:rFonts w:ascii="Times New Roman" w:hAnsi="Times New Roman"/>
          <w:sz w:val="24"/>
          <w:szCs w:val="24"/>
        </w:rPr>
        <w:t>ma</w:t>
      </w:r>
      <w:r w:rsidR="00FC24BA">
        <w:rPr>
          <w:rFonts w:ascii="Times New Roman" w:hAnsi="Times New Roman"/>
          <w:sz w:val="24"/>
          <w:szCs w:val="24"/>
        </w:rPr>
        <w:t xml:space="preserve"> po ekonomskoj klasifikaciji</w:t>
      </w:r>
    </w:p>
    <w:p w14:paraId="404FF102" w14:textId="3BCC75C8" w:rsidR="001E3196" w:rsidRPr="001E3196" w:rsidRDefault="001E3196" w:rsidP="001E3196">
      <w:pPr>
        <w:pStyle w:val="Odlomakpopisa"/>
        <w:numPr>
          <w:ilvl w:val="0"/>
          <w:numId w:val="38"/>
        </w:numPr>
        <w:spacing w:after="0"/>
        <w:rPr>
          <w:rFonts w:ascii="Times New Roman" w:hAnsi="Times New Roman"/>
          <w:sz w:val="24"/>
          <w:szCs w:val="24"/>
        </w:rPr>
      </w:pPr>
      <w:r>
        <w:rPr>
          <w:rFonts w:ascii="Times New Roman" w:hAnsi="Times New Roman"/>
          <w:sz w:val="24"/>
          <w:szCs w:val="24"/>
        </w:rPr>
        <w:t>Izvještaj o prihodima i rashodima prema izvorima financiranja</w:t>
      </w:r>
    </w:p>
    <w:p w14:paraId="15545A03" w14:textId="6D4DF239" w:rsidR="00FC24BA" w:rsidRDefault="001E3196" w:rsidP="00FC24BA">
      <w:pPr>
        <w:pStyle w:val="Odlomakpopisa"/>
        <w:numPr>
          <w:ilvl w:val="0"/>
          <w:numId w:val="38"/>
        </w:numPr>
        <w:spacing w:after="0"/>
        <w:rPr>
          <w:rFonts w:ascii="Times New Roman" w:hAnsi="Times New Roman"/>
          <w:sz w:val="24"/>
          <w:szCs w:val="24"/>
        </w:rPr>
      </w:pPr>
      <w:r>
        <w:rPr>
          <w:rFonts w:ascii="Times New Roman" w:hAnsi="Times New Roman"/>
          <w:sz w:val="24"/>
          <w:szCs w:val="24"/>
        </w:rPr>
        <w:t>Izvještaj o rashodima prema funkcijskoj klasifikaciji</w:t>
      </w:r>
    </w:p>
    <w:p w14:paraId="10B21C84" w14:textId="16A42956" w:rsidR="001E3196" w:rsidRPr="001E3196" w:rsidRDefault="00FC24BA" w:rsidP="001E3196">
      <w:pPr>
        <w:pStyle w:val="Odlomakpopisa"/>
        <w:numPr>
          <w:ilvl w:val="0"/>
          <w:numId w:val="37"/>
        </w:numPr>
        <w:spacing w:after="0"/>
        <w:rPr>
          <w:rFonts w:ascii="Times New Roman" w:hAnsi="Times New Roman"/>
          <w:sz w:val="24"/>
          <w:szCs w:val="24"/>
        </w:rPr>
      </w:pPr>
      <w:r>
        <w:rPr>
          <w:rFonts w:ascii="Times New Roman" w:hAnsi="Times New Roman"/>
          <w:sz w:val="24"/>
          <w:szCs w:val="24"/>
        </w:rPr>
        <w:t>Posebni dio izvještaja o izvršenju financijskog plana za</w:t>
      </w:r>
      <w:r w:rsidR="001E3196">
        <w:rPr>
          <w:rFonts w:ascii="Times New Roman" w:hAnsi="Times New Roman"/>
          <w:sz w:val="24"/>
          <w:szCs w:val="24"/>
        </w:rPr>
        <w:t xml:space="preserve"> prvo polugodište </w:t>
      </w:r>
      <w:r>
        <w:rPr>
          <w:rFonts w:ascii="Times New Roman" w:hAnsi="Times New Roman"/>
          <w:sz w:val="24"/>
          <w:szCs w:val="24"/>
        </w:rPr>
        <w:t>202</w:t>
      </w:r>
      <w:r w:rsidR="001E3196">
        <w:rPr>
          <w:rFonts w:ascii="Times New Roman" w:hAnsi="Times New Roman"/>
          <w:sz w:val="24"/>
          <w:szCs w:val="24"/>
        </w:rPr>
        <w:t>3. – Izvještaj po programskoj klasifikaciji</w:t>
      </w:r>
    </w:p>
    <w:p w14:paraId="3469EE3F" w14:textId="77777777" w:rsidR="00857ABF" w:rsidRDefault="00857ABF" w:rsidP="00857ABF">
      <w:pPr>
        <w:pStyle w:val="Bezproreda"/>
        <w:rPr>
          <w:sz w:val="24"/>
          <w:szCs w:val="24"/>
        </w:rPr>
      </w:pPr>
    </w:p>
    <w:p w14:paraId="3CB4283F" w14:textId="77777777" w:rsidR="001D6298" w:rsidRDefault="001D6298" w:rsidP="00CA5122">
      <w:pPr>
        <w:pStyle w:val="Bezproreda"/>
        <w:jc w:val="right"/>
        <w:rPr>
          <w:sz w:val="24"/>
          <w:szCs w:val="24"/>
        </w:rPr>
      </w:pPr>
    </w:p>
    <w:p w14:paraId="5A14FD6F" w14:textId="77777777" w:rsidR="001D6298" w:rsidRDefault="001D6298" w:rsidP="00CA5122">
      <w:pPr>
        <w:pStyle w:val="Bezproreda"/>
        <w:jc w:val="right"/>
        <w:rPr>
          <w:sz w:val="24"/>
          <w:szCs w:val="24"/>
        </w:rPr>
      </w:pPr>
    </w:p>
    <w:p w14:paraId="541B2F68" w14:textId="77777777" w:rsidR="001D6298" w:rsidRPr="0050154D" w:rsidRDefault="001D6298" w:rsidP="00CA5122">
      <w:pPr>
        <w:pStyle w:val="Bezproreda"/>
        <w:jc w:val="right"/>
        <w:rPr>
          <w:sz w:val="24"/>
          <w:szCs w:val="24"/>
        </w:rPr>
      </w:pPr>
    </w:p>
    <w:sectPr w:rsidR="001D6298" w:rsidRPr="0050154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3B1D" w14:textId="77777777" w:rsidR="007F2C07" w:rsidRDefault="007F2C07" w:rsidP="00A806D1">
      <w:pPr>
        <w:spacing w:after="0" w:line="240" w:lineRule="auto"/>
      </w:pPr>
      <w:r>
        <w:separator/>
      </w:r>
    </w:p>
  </w:endnote>
  <w:endnote w:type="continuationSeparator" w:id="0">
    <w:p w14:paraId="76D1DC27" w14:textId="77777777" w:rsidR="007F2C07" w:rsidRDefault="007F2C07" w:rsidP="00A8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157625"/>
      <w:docPartObj>
        <w:docPartGallery w:val="Page Numbers (Bottom of Page)"/>
        <w:docPartUnique/>
      </w:docPartObj>
    </w:sdtPr>
    <w:sdtEndPr/>
    <w:sdtContent>
      <w:p w14:paraId="70930BDA" w14:textId="583425EF" w:rsidR="0010095B" w:rsidRDefault="0010095B">
        <w:pPr>
          <w:pStyle w:val="Podnoje"/>
          <w:jc w:val="center"/>
        </w:pPr>
        <w:r>
          <w:fldChar w:fldCharType="begin"/>
        </w:r>
        <w:r>
          <w:instrText>PAGE   \* MERGEFORMAT</w:instrText>
        </w:r>
        <w:r>
          <w:fldChar w:fldCharType="separate"/>
        </w:r>
        <w:r w:rsidR="00365CF4">
          <w:rPr>
            <w:noProof/>
          </w:rPr>
          <w:t>16</w:t>
        </w:r>
        <w:r>
          <w:fldChar w:fldCharType="end"/>
        </w:r>
      </w:p>
    </w:sdtContent>
  </w:sdt>
  <w:p w14:paraId="61829076" w14:textId="77777777" w:rsidR="0010095B" w:rsidRDefault="001009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9073" w14:textId="77777777" w:rsidR="007F2C07" w:rsidRDefault="007F2C07" w:rsidP="00A806D1">
      <w:pPr>
        <w:spacing w:after="0" w:line="240" w:lineRule="auto"/>
      </w:pPr>
      <w:r>
        <w:separator/>
      </w:r>
    </w:p>
  </w:footnote>
  <w:footnote w:type="continuationSeparator" w:id="0">
    <w:p w14:paraId="21ECF817" w14:textId="77777777" w:rsidR="007F2C07" w:rsidRDefault="007F2C07" w:rsidP="00A80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77777777" w:rsidR="0010095B" w:rsidRPr="009B733E" w:rsidRDefault="0010095B" w:rsidP="00A806D1">
    <w:pPr>
      <w:pStyle w:val="Zaglavlje"/>
      <w:pBdr>
        <w:bottom w:val="single" w:sz="4" w:space="1" w:color="0070C0"/>
      </w:pBdr>
      <w:tabs>
        <w:tab w:val="left" w:pos="5010"/>
      </w:tabs>
      <w:rPr>
        <w:spacing w:val="100"/>
      </w:rPr>
    </w:pPr>
    <w:r>
      <w:rPr>
        <w:spacing w:val="100"/>
      </w:rPr>
      <w:tab/>
    </w:r>
    <w:r>
      <w:rPr>
        <w:spacing w:val="100"/>
      </w:rPr>
      <w:tab/>
    </w:r>
    <w:r>
      <w:rPr>
        <w:spacing w:val="100"/>
      </w:rPr>
      <w:tab/>
    </w:r>
    <w:r>
      <w:rPr>
        <w:noProof/>
        <w:spacing w:val="100"/>
        <w:lang w:eastAsia="hr-HR"/>
      </w:rPr>
      <w:drawing>
        <wp:inline distT="0" distB="0" distL="0" distR="0" wp14:anchorId="3C2992E1" wp14:editId="21F486D3">
          <wp:extent cx="1570681" cy="54095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681" cy="540951"/>
                  </a:xfrm>
                  <a:prstGeom prst="rect">
                    <a:avLst/>
                  </a:prstGeom>
                </pic:spPr>
              </pic:pic>
            </a:graphicData>
          </a:graphic>
        </wp:inline>
      </w:drawing>
    </w:r>
  </w:p>
  <w:p w14:paraId="02F2C34E" w14:textId="77777777" w:rsidR="0010095B" w:rsidRDefault="0010095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31E"/>
    <w:multiLevelType w:val="hybridMultilevel"/>
    <w:tmpl w:val="E5880E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3EB727B"/>
    <w:multiLevelType w:val="hybridMultilevel"/>
    <w:tmpl w:val="52D4FD7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73C27E2"/>
    <w:multiLevelType w:val="hybridMultilevel"/>
    <w:tmpl w:val="71CAB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45783E"/>
    <w:multiLevelType w:val="hybridMultilevel"/>
    <w:tmpl w:val="5742DE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778C3"/>
    <w:multiLevelType w:val="hybridMultilevel"/>
    <w:tmpl w:val="EB166D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707BD4"/>
    <w:multiLevelType w:val="hybridMultilevel"/>
    <w:tmpl w:val="6784CD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F80A14"/>
    <w:multiLevelType w:val="multilevel"/>
    <w:tmpl w:val="595A697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15:restartNumberingAfterBreak="0">
    <w:nsid w:val="0FE4456E"/>
    <w:multiLevelType w:val="hybridMultilevel"/>
    <w:tmpl w:val="A8B6F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31384F"/>
    <w:multiLevelType w:val="hybridMultilevel"/>
    <w:tmpl w:val="FEF6F20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1475074E"/>
    <w:multiLevelType w:val="hybridMultilevel"/>
    <w:tmpl w:val="AA3E9F9C"/>
    <w:lvl w:ilvl="0" w:tplc="8916B19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4924DC4"/>
    <w:multiLevelType w:val="hybridMultilevel"/>
    <w:tmpl w:val="31CCC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1C1B91"/>
    <w:multiLevelType w:val="hybridMultilevel"/>
    <w:tmpl w:val="9FB8CD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B50899"/>
    <w:multiLevelType w:val="hybridMultilevel"/>
    <w:tmpl w:val="4FEC9204"/>
    <w:lvl w:ilvl="0" w:tplc="35AE9E3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1E723455"/>
    <w:multiLevelType w:val="hybridMultilevel"/>
    <w:tmpl w:val="DD4665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F8C7DEA"/>
    <w:multiLevelType w:val="hybridMultilevel"/>
    <w:tmpl w:val="A956F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043B68"/>
    <w:multiLevelType w:val="hybridMultilevel"/>
    <w:tmpl w:val="6D98D3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E726EB"/>
    <w:multiLevelType w:val="hybridMultilevel"/>
    <w:tmpl w:val="8B8A9E0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2762210B"/>
    <w:multiLevelType w:val="hybridMultilevel"/>
    <w:tmpl w:val="C8308F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C0D296D"/>
    <w:multiLevelType w:val="hybridMultilevel"/>
    <w:tmpl w:val="38AA1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0D3DB6"/>
    <w:multiLevelType w:val="hybridMultilevel"/>
    <w:tmpl w:val="5B9839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12E72CD"/>
    <w:multiLevelType w:val="hybridMultilevel"/>
    <w:tmpl w:val="7E28463C"/>
    <w:lvl w:ilvl="0" w:tplc="041A0001">
      <w:start w:val="1"/>
      <w:numFmt w:val="bullet"/>
      <w:lvlText w:val=""/>
      <w:lvlJc w:val="left"/>
      <w:pPr>
        <w:ind w:left="720" w:hanging="360"/>
      </w:pPr>
      <w:rPr>
        <w:rFonts w:ascii="Symbol" w:hAnsi="Symbol" w:hint="default"/>
      </w:rPr>
    </w:lvl>
    <w:lvl w:ilvl="1" w:tplc="E7E49EE8">
      <w:start w:val="5"/>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12B5373"/>
    <w:multiLevelType w:val="hybridMultilevel"/>
    <w:tmpl w:val="5E2A076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2A15157"/>
    <w:multiLevelType w:val="hybridMultilevel"/>
    <w:tmpl w:val="4A5C2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EA50BA"/>
    <w:multiLevelType w:val="hybridMultilevel"/>
    <w:tmpl w:val="909E6D9C"/>
    <w:lvl w:ilvl="0" w:tplc="FB8CF222">
      <w:numFmt w:val="bullet"/>
      <w:lvlText w:val="-"/>
      <w:lvlJc w:val="left"/>
      <w:pPr>
        <w:ind w:left="1284" w:hanging="360"/>
      </w:pPr>
      <w:rPr>
        <w:rFonts w:ascii="Calibri" w:eastAsia="Calibri" w:hAnsi="Calibri" w:cs="Times New Roman" w:hint="default"/>
      </w:rPr>
    </w:lvl>
    <w:lvl w:ilvl="1" w:tplc="041A0003" w:tentative="1">
      <w:start w:val="1"/>
      <w:numFmt w:val="bullet"/>
      <w:lvlText w:val="o"/>
      <w:lvlJc w:val="left"/>
      <w:pPr>
        <w:ind w:left="2004" w:hanging="360"/>
      </w:pPr>
      <w:rPr>
        <w:rFonts w:ascii="Courier New" w:hAnsi="Courier New" w:cs="Courier New" w:hint="default"/>
      </w:rPr>
    </w:lvl>
    <w:lvl w:ilvl="2" w:tplc="041A0005" w:tentative="1">
      <w:start w:val="1"/>
      <w:numFmt w:val="bullet"/>
      <w:lvlText w:val=""/>
      <w:lvlJc w:val="left"/>
      <w:pPr>
        <w:ind w:left="2724" w:hanging="360"/>
      </w:pPr>
      <w:rPr>
        <w:rFonts w:ascii="Wingdings" w:hAnsi="Wingdings" w:hint="default"/>
      </w:rPr>
    </w:lvl>
    <w:lvl w:ilvl="3" w:tplc="041A0001" w:tentative="1">
      <w:start w:val="1"/>
      <w:numFmt w:val="bullet"/>
      <w:lvlText w:val=""/>
      <w:lvlJc w:val="left"/>
      <w:pPr>
        <w:ind w:left="3444" w:hanging="360"/>
      </w:pPr>
      <w:rPr>
        <w:rFonts w:ascii="Symbol" w:hAnsi="Symbol" w:hint="default"/>
      </w:rPr>
    </w:lvl>
    <w:lvl w:ilvl="4" w:tplc="041A0003" w:tentative="1">
      <w:start w:val="1"/>
      <w:numFmt w:val="bullet"/>
      <w:lvlText w:val="o"/>
      <w:lvlJc w:val="left"/>
      <w:pPr>
        <w:ind w:left="4164" w:hanging="360"/>
      </w:pPr>
      <w:rPr>
        <w:rFonts w:ascii="Courier New" w:hAnsi="Courier New" w:cs="Courier New" w:hint="default"/>
      </w:rPr>
    </w:lvl>
    <w:lvl w:ilvl="5" w:tplc="041A0005" w:tentative="1">
      <w:start w:val="1"/>
      <w:numFmt w:val="bullet"/>
      <w:lvlText w:val=""/>
      <w:lvlJc w:val="left"/>
      <w:pPr>
        <w:ind w:left="4884" w:hanging="360"/>
      </w:pPr>
      <w:rPr>
        <w:rFonts w:ascii="Wingdings" w:hAnsi="Wingdings" w:hint="default"/>
      </w:rPr>
    </w:lvl>
    <w:lvl w:ilvl="6" w:tplc="041A0001" w:tentative="1">
      <w:start w:val="1"/>
      <w:numFmt w:val="bullet"/>
      <w:lvlText w:val=""/>
      <w:lvlJc w:val="left"/>
      <w:pPr>
        <w:ind w:left="5604" w:hanging="360"/>
      </w:pPr>
      <w:rPr>
        <w:rFonts w:ascii="Symbol" w:hAnsi="Symbol" w:hint="default"/>
      </w:rPr>
    </w:lvl>
    <w:lvl w:ilvl="7" w:tplc="041A0003" w:tentative="1">
      <w:start w:val="1"/>
      <w:numFmt w:val="bullet"/>
      <w:lvlText w:val="o"/>
      <w:lvlJc w:val="left"/>
      <w:pPr>
        <w:ind w:left="6324" w:hanging="360"/>
      </w:pPr>
      <w:rPr>
        <w:rFonts w:ascii="Courier New" w:hAnsi="Courier New" w:cs="Courier New" w:hint="default"/>
      </w:rPr>
    </w:lvl>
    <w:lvl w:ilvl="8" w:tplc="041A0005" w:tentative="1">
      <w:start w:val="1"/>
      <w:numFmt w:val="bullet"/>
      <w:lvlText w:val=""/>
      <w:lvlJc w:val="left"/>
      <w:pPr>
        <w:ind w:left="7044" w:hanging="360"/>
      </w:pPr>
      <w:rPr>
        <w:rFonts w:ascii="Wingdings" w:hAnsi="Wingdings" w:hint="default"/>
      </w:rPr>
    </w:lvl>
  </w:abstractNum>
  <w:abstractNum w:abstractNumId="24" w15:restartNumberingAfterBreak="0">
    <w:nsid w:val="4A6B3BE2"/>
    <w:multiLevelType w:val="hybridMultilevel"/>
    <w:tmpl w:val="2B3273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4C256212"/>
    <w:multiLevelType w:val="hybridMultilevel"/>
    <w:tmpl w:val="1624A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055923"/>
    <w:multiLevelType w:val="hybridMultilevel"/>
    <w:tmpl w:val="B67E753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5B0A5552"/>
    <w:multiLevelType w:val="hybridMultilevel"/>
    <w:tmpl w:val="9DAC60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381259"/>
    <w:multiLevelType w:val="hybridMultilevel"/>
    <w:tmpl w:val="B748D3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04D34E3"/>
    <w:multiLevelType w:val="hybridMultilevel"/>
    <w:tmpl w:val="37BA42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1024DD4"/>
    <w:multiLevelType w:val="hybridMultilevel"/>
    <w:tmpl w:val="07E8A7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62451AC"/>
    <w:multiLevelType w:val="hybridMultilevel"/>
    <w:tmpl w:val="D35C297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15:restartNumberingAfterBreak="0">
    <w:nsid w:val="6A7725DA"/>
    <w:multiLevelType w:val="hybridMultilevel"/>
    <w:tmpl w:val="973E9D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944810"/>
    <w:multiLevelType w:val="hybridMultilevel"/>
    <w:tmpl w:val="8EA86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01F2872"/>
    <w:multiLevelType w:val="hybridMultilevel"/>
    <w:tmpl w:val="BB3A10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728C228A"/>
    <w:multiLevelType w:val="hybridMultilevel"/>
    <w:tmpl w:val="CBB8CBDE"/>
    <w:lvl w:ilvl="0" w:tplc="75444E86">
      <w:start w:val="1"/>
      <w:numFmt w:val="decimal"/>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460AE9"/>
    <w:multiLevelType w:val="multilevel"/>
    <w:tmpl w:val="595A69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64033DD"/>
    <w:multiLevelType w:val="hybridMultilevel"/>
    <w:tmpl w:val="89449B98"/>
    <w:lvl w:ilvl="0" w:tplc="B2747A5E">
      <w:start w:val="1"/>
      <w:numFmt w:val="decimal"/>
      <w:pStyle w:val="Naslov1"/>
      <w:lvlText w:val="%1."/>
      <w:lvlJc w:val="left"/>
      <w:pPr>
        <w:ind w:left="720" w:hanging="360"/>
      </w:pPr>
    </w:lvl>
    <w:lvl w:ilvl="1" w:tplc="997E22D0">
      <w:start w:val="5"/>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6E03A10"/>
    <w:multiLevelType w:val="hybridMultilevel"/>
    <w:tmpl w:val="50F653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BBD5751"/>
    <w:multiLevelType w:val="hybridMultilevel"/>
    <w:tmpl w:val="12B2AE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6"/>
  </w:num>
  <w:num w:numId="4">
    <w:abstractNumId w:val="6"/>
  </w:num>
  <w:num w:numId="5">
    <w:abstractNumId w:val="34"/>
  </w:num>
  <w:num w:numId="6">
    <w:abstractNumId w:val="30"/>
  </w:num>
  <w:num w:numId="7">
    <w:abstractNumId w:val="15"/>
  </w:num>
  <w:num w:numId="8">
    <w:abstractNumId w:val="4"/>
  </w:num>
  <w:num w:numId="9">
    <w:abstractNumId w:val="19"/>
  </w:num>
  <w:num w:numId="10">
    <w:abstractNumId w:val="28"/>
  </w:num>
  <w:num w:numId="11">
    <w:abstractNumId w:val="37"/>
  </w:num>
  <w:num w:numId="12">
    <w:abstractNumId w:val="29"/>
  </w:num>
  <w:num w:numId="13">
    <w:abstractNumId w:val="2"/>
  </w:num>
  <w:num w:numId="14">
    <w:abstractNumId w:val="0"/>
  </w:num>
  <w:num w:numId="15">
    <w:abstractNumId w:val="25"/>
  </w:num>
  <w:num w:numId="16">
    <w:abstractNumId w:val="1"/>
  </w:num>
  <w:num w:numId="17">
    <w:abstractNumId w:val="16"/>
  </w:num>
  <w:num w:numId="18">
    <w:abstractNumId w:val="8"/>
  </w:num>
  <w:num w:numId="19">
    <w:abstractNumId w:val="11"/>
  </w:num>
  <w:num w:numId="20">
    <w:abstractNumId w:val="5"/>
  </w:num>
  <w:num w:numId="21">
    <w:abstractNumId w:val="7"/>
  </w:num>
  <w:num w:numId="22">
    <w:abstractNumId w:val="39"/>
  </w:num>
  <w:num w:numId="23">
    <w:abstractNumId w:val="20"/>
  </w:num>
  <w:num w:numId="24">
    <w:abstractNumId w:val="31"/>
  </w:num>
  <w:num w:numId="25">
    <w:abstractNumId w:val="13"/>
  </w:num>
  <w:num w:numId="26">
    <w:abstractNumId w:val="3"/>
  </w:num>
  <w:num w:numId="27">
    <w:abstractNumId w:val="14"/>
  </w:num>
  <w:num w:numId="28">
    <w:abstractNumId w:val="33"/>
  </w:num>
  <w:num w:numId="29">
    <w:abstractNumId w:val="21"/>
  </w:num>
  <w:num w:numId="30">
    <w:abstractNumId w:val="10"/>
  </w:num>
  <w:num w:numId="31">
    <w:abstractNumId w:val="32"/>
  </w:num>
  <w:num w:numId="32">
    <w:abstractNumId w:val="37"/>
    <w:lvlOverride w:ilvl="0">
      <w:startOverride w:val="1"/>
    </w:lvlOverride>
  </w:num>
  <w:num w:numId="33">
    <w:abstractNumId w:val="38"/>
  </w:num>
  <w:num w:numId="34">
    <w:abstractNumId w:val="22"/>
  </w:num>
  <w:num w:numId="35">
    <w:abstractNumId w:val="12"/>
  </w:num>
  <w:num w:numId="36">
    <w:abstractNumId w:val="35"/>
  </w:num>
  <w:num w:numId="37">
    <w:abstractNumId w:val="27"/>
  </w:num>
  <w:num w:numId="38">
    <w:abstractNumId w:val="9"/>
  </w:num>
  <w:num w:numId="39">
    <w:abstractNumId w:val="37"/>
    <w:lvlOverride w:ilvl="0">
      <w:startOverride w:val="1"/>
    </w:lvlOverride>
  </w:num>
  <w:num w:numId="40">
    <w:abstractNumId w:val="17"/>
  </w:num>
  <w:num w:numId="41">
    <w:abstractNumId w:val="2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F1"/>
    <w:rsid w:val="00003F15"/>
    <w:rsid w:val="000102A1"/>
    <w:rsid w:val="0001398C"/>
    <w:rsid w:val="0001451D"/>
    <w:rsid w:val="000146B8"/>
    <w:rsid w:val="00021FB2"/>
    <w:rsid w:val="000256FB"/>
    <w:rsid w:val="00034C74"/>
    <w:rsid w:val="0003632A"/>
    <w:rsid w:val="00040A44"/>
    <w:rsid w:val="0004251E"/>
    <w:rsid w:val="00043C44"/>
    <w:rsid w:val="00044F5B"/>
    <w:rsid w:val="00046262"/>
    <w:rsid w:val="00047BA4"/>
    <w:rsid w:val="000534A8"/>
    <w:rsid w:val="000539FA"/>
    <w:rsid w:val="00054599"/>
    <w:rsid w:val="00061493"/>
    <w:rsid w:val="00061C53"/>
    <w:rsid w:val="00065173"/>
    <w:rsid w:val="00073D3D"/>
    <w:rsid w:val="000759F9"/>
    <w:rsid w:val="00077071"/>
    <w:rsid w:val="000807F3"/>
    <w:rsid w:val="000814C2"/>
    <w:rsid w:val="000820E0"/>
    <w:rsid w:val="00082503"/>
    <w:rsid w:val="00082E1E"/>
    <w:rsid w:val="00083F9F"/>
    <w:rsid w:val="00084A30"/>
    <w:rsid w:val="0008641E"/>
    <w:rsid w:val="00086D05"/>
    <w:rsid w:val="000904D0"/>
    <w:rsid w:val="00090BD2"/>
    <w:rsid w:val="00091EA7"/>
    <w:rsid w:val="00093CDA"/>
    <w:rsid w:val="00095FDD"/>
    <w:rsid w:val="000965B9"/>
    <w:rsid w:val="00096EA3"/>
    <w:rsid w:val="000973BA"/>
    <w:rsid w:val="000A01BF"/>
    <w:rsid w:val="000A3222"/>
    <w:rsid w:val="000A5647"/>
    <w:rsid w:val="000A7142"/>
    <w:rsid w:val="000A7DDA"/>
    <w:rsid w:val="000B10B4"/>
    <w:rsid w:val="000B1179"/>
    <w:rsid w:val="000B2629"/>
    <w:rsid w:val="000B68B0"/>
    <w:rsid w:val="000B7509"/>
    <w:rsid w:val="000B792D"/>
    <w:rsid w:val="000C1025"/>
    <w:rsid w:val="000C2C17"/>
    <w:rsid w:val="000C2F86"/>
    <w:rsid w:val="000C3B9A"/>
    <w:rsid w:val="000D07A2"/>
    <w:rsid w:val="000D0E2D"/>
    <w:rsid w:val="000D3C9A"/>
    <w:rsid w:val="000D472B"/>
    <w:rsid w:val="000E09AE"/>
    <w:rsid w:val="000E1166"/>
    <w:rsid w:val="000E26EE"/>
    <w:rsid w:val="000E2EA0"/>
    <w:rsid w:val="000F0142"/>
    <w:rsid w:val="000F40EA"/>
    <w:rsid w:val="0010095B"/>
    <w:rsid w:val="00102FE2"/>
    <w:rsid w:val="00104C11"/>
    <w:rsid w:val="001067EE"/>
    <w:rsid w:val="00106FF6"/>
    <w:rsid w:val="00107DEE"/>
    <w:rsid w:val="0011043E"/>
    <w:rsid w:val="001118E8"/>
    <w:rsid w:val="0011221E"/>
    <w:rsid w:val="00113C45"/>
    <w:rsid w:val="001206D3"/>
    <w:rsid w:val="001207A4"/>
    <w:rsid w:val="00121477"/>
    <w:rsid w:val="0012188D"/>
    <w:rsid w:val="00122727"/>
    <w:rsid w:val="00124741"/>
    <w:rsid w:val="001253F1"/>
    <w:rsid w:val="00125901"/>
    <w:rsid w:val="001302CB"/>
    <w:rsid w:val="00131ABD"/>
    <w:rsid w:val="0013603D"/>
    <w:rsid w:val="001363D5"/>
    <w:rsid w:val="001377FF"/>
    <w:rsid w:val="00142A04"/>
    <w:rsid w:val="0014555A"/>
    <w:rsid w:val="0015077D"/>
    <w:rsid w:val="00150A4C"/>
    <w:rsid w:val="00151C40"/>
    <w:rsid w:val="0015584C"/>
    <w:rsid w:val="00156240"/>
    <w:rsid w:val="00156424"/>
    <w:rsid w:val="00156432"/>
    <w:rsid w:val="0015681E"/>
    <w:rsid w:val="00157821"/>
    <w:rsid w:val="001605CD"/>
    <w:rsid w:val="00165299"/>
    <w:rsid w:val="00165EB8"/>
    <w:rsid w:val="00166D11"/>
    <w:rsid w:val="00166EA2"/>
    <w:rsid w:val="00171522"/>
    <w:rsid w:val="00172720"/>
    <w:rsid w:val="0017468C"/>
    <w:rsid w:val="00182DEC"/>
    <w:rsid w:val="00183007"/>
    <w:rsid w:val="00183B10"/>
    <w:rsid w:val="001842F9"/>
    <w:rsid w:val="0019019E"/>
    <w:rsid w:val="00191103"/>
    <w:rsid w:val="00191E1B"/>
    <w:rsid w:val="00193B63"/>
    <w:rsid w:val="00194CE6"/>
    <w:rsid w:val="00196F46"/>
    <w:rsid w:val="001A0822"/>
    <w:rsid w:val="001A0FDB"/>
    <w:rsid w:val="001A1515"/>
    <w:rsid w:val="001A1CB4"/>
    <w:rsid w:val="001A2F24"/>
    <w:rsid w:val="001A6C1D"/>
    <w:rsid w:val="001A7EA4"/>
    <w:rsid w:val="001B07CF"/>
    <w:rsid w:val="001B08D8"/>
    <w:rsid w:val="001B23C8"/>
    <w:rsid w:val="001B496D"/>
    <w:rsid w:val="001B5C6D"/>
    <w:rsid w:val="001B73D4"/>
    <w:rsid w:val="001B7B11"/>
    <w:rsid w:val="001C1995"/>
    <w:rsid w:val="001C312A"/>
    <w:rsid w:val="001C3624"/>
    <w:rsid w:val="001C74BD"/>
    <w:rsid w:val="001C7A79"/>
    <w:rsid w:val="001D0A4B"/>
    <w:rsid w:val="001D0D77"/>
    <w:rsid w:val="001D6298"/>
    <w:rsid w:val="001D7152"/>
    <w:rsid w:val="001D730E"/>
    <w:rsid w:val="001E162F"/>
    <w:rsid w:val="001E3196"/>
    <w:rsid w:val="001F3E53"/>
    <w:rsid w:val="001F6943"/>
    <w:rsid w:val="001F7D0D"/>
    <w:rsid w:val="002103CE"/>
    <w:rsid w:val="00214C2F"/>
    <w:rsid w:val="0021530A"/>
    <w:rsid w:val="00215F39"/>
    <w:rsid w:val="00216116"/>
    <w:rsid w:val="00221222"/>
    <w:rsid w:val="00226107"/>
    <w:rsid w:val="0023142C"/>
    <w:rsid w:val="00233263"/>
    <w:rsid w:val="002337F9"/>
    <w:rsid w:val="00233F91"/>
    <w:rsid w:val="00234101"/>
    <w:rsid w:val="00236B27"/>
    <w:rsid w:val="00240538"/>
    <w:rsid w:val="00240D9B"/>
    <w:rsid w:val="00243F43"/>
    <w:rsid w:val="002451BF"/>
    <w:rsid w:val="00245A6D"/>
    <w:rsid w:val="00247217"/>
    <w:rsid w:val="00253456"/>
    <w:rsid w:val="002550A4"/>
    <w:rsid w:val="00255B3A"/>
    <w:rsid w:val="00261537"/>
    <w:rsid w:val="002631B1"/>
    <w:rsid w:val="00263F28"/>
    <w:rsid w:val="0026441A"/>
    <w:rsid w:val="0026481A"/>
    <w:rsid w:val="0026671A"/>
    <w:rsid w:val="002677E8"/>
    <w:rsid w:val="00270415"/>
    <w:rsid w:val="00272470"/>
    <w:rsid w:val="00275F0F"/>
    <w:rsid w:val="00276AE2"/>
    <w:rsid w:val="00276FE0"/>
    <w:rsid w:val="00277C9F"/>
    <w:rsid w:val="00281D11"/>
    <w:rsid w:val="002849BE"/>
    <w:rsid w:val="002971EE"/>
    <w:rsid w:val="002A4142"/>
    <w:rsid w:val="002A64D9"/>
    <w:rsid w:val="002A6E5C"/>
    <w:rsid w:val="002A7042"/>
    <w:rsid w:val="002B221C"/>
    <w:rsid w:val="002B26B1"/>
    <w:rsid w:val="002B2E6D"/>
    <w:rsid w:val="002B3355"/>
    <w:rsid w:val="002B37F7"/>
    <w:rsid w:val="002B577B"/>
    <w:rsid w:val="002B6D13"/>
    <w:rsid w:val="002C375C"/>
    <w:rsid w:val="002C63DB"/>
    <w:rsid w:val="002C6641"/>
    <w:rsid w:val="002C68F1"/>
    <w:rsid w:val="002C6FDE"/>
    <w:rsid w:val="002D307C"/>
    <w:rsid w:val="002D4F41"/>
    <w:rsid w:val="002D6B29"/>
    <w:rsid w:val="002E0742"/>
    <w:rsid w:val="002E6696"/>
    <w:rsid w:val="002F157E"/>
    <w:rsid w:val="002F1F42"/>
    <w:rsid w:val="002F7D5E"/>
    <w:rsid w:val="0030580E"/>
    <w:rsid w:val="003070A0"/>
    <w:rsid w:val="00307B79"/>
    <w:rsid w:val="00307E6A"/>
    <w:rsid w:val="00313EC2"/>
    <w:rsid w:val="003162B7"/>
    <w:rsid w:val="0031712A"/>
    <w:rsid w:val="003233AA"/>
    <w:rsid w:val="00330183"/>
    <w:rsid w:val="003301FD"/>
    <w:rsid w:val="00330886"/>
    <w:rsid w:val="003311D4"/>
    <w:rsid w:val="00334230"/>
    <w:rsid w:val="00334A66"/>
    <w:rsid w:val="0033687A"/>
    <w:rsid w:val="0034171E"/>
    <w:rsid w:val="00341CDB"/>
    <w:rsid w:val="00343AF8"/>
    <w:rsid w:val="003445AB"/>
    <w:rsid w:val="003505CA"/>
    <w:rsid w:val="003522B5"/>
    <w:rsid w:val="00352658"/>
    <w:rsid w:val="0036357B"/>
    <w:rsid w:val="003646D7"/>
    <w:rsid w:val="00365CF4"/>
    <w:rsid w:val="00366469"/>
    <w:rsid w:val="00373AB8"/>
    <w:rsid w:val="003752F5"/>
    <w:rsid w:val="003759CA"/>
    <w:rsid w:val="003762BB"/>
    <w:rsid w:val="00377A5E"/>
    <w:rsid w:val="00377F3D"/>
    <w:rsid w:val="00382A8D"/>
    <w:rsid w:val="00382F8E"/>
    <w:rsid w:val="00385EB0"/>
    <w:rsid w:val="00393783"/>
    <w:rsid w:val="003A04B9"/>
    <w:rsid w:val="003A1475"/>
    <w:rsid w:val="003A27FF"/>
    <w:rsid w:val="003A2DA9"/>
    <w:rsid w:val="003A57F7"/>
    <w:rsid w:val="003B41BE"/>
    <w:rsid w:val="003B7556"/>
    <w:rsid w:val="003C28C7"/>
    <w:rsid w:val="003C6017"/>
    <w:rsid w:val="003D1194"/>
    <w:rsid w:val="003D1409"/>
    <w:rsid w:val="003D1EE9"/>
    <w:rsid w:val="003D2A62"/>
    <w:rsid w:val="003D6923"/>
    <w:rsid w:val="003D7AD5"/>
    <w:rsid w:val="003E1621"/>
    <w:rsid w:val="003E400A"/>
    <w:rsid w:val="003F2B15"/>
    <w:rsid w:val="003F3BA1"/>
    <w:rsid w:val="003F576E"/>
    <w:rsid w:val="003F5AC6"/>
    <w:rsid w:val="003F5B68"/>
    <w:rsid w:val="003F6A38"/>
    <w:rsid w:val="003F6A62"/>
    <w:rsid w:val="003F7878"/>
    <w:rsid w:val="00400C65"/>
    <w:rsid w:val="0040471A"/>
    <w:rsid w:val="004062AD"/>
    <w:rsid w:val="00407D1C"/>
    <w:rsid w:val="00412739"/>
    <w:rsid w:val="00413713"/>
    <w:rsid w:val="0041449F"/>
    <w:rsid w:val="00415038"/>
    <w:rsid w:val="00415945"/>
    <w:rsid w:val="00416571"/>
    <w:rsid w:val="00421346"/>
    <w:rsid w:val="004217A8"/>
    <w:rsid w:val="00422693"/>
    <w:rsid w:val="004251F5"/>
    <w:rsid w:val="00427F24"/>
    <w:rsid w:val="00430661"/>
    <w:rsid w:val="0043149F"/>
    <w:rsid w:val="00432238"/>
    <w:rsid w:val="00437B4C"/>
    <w:rsid w:val="00437E3E"/>
    <w:rsid w:val="004427C4"/>
    <w:rsid w:val="004441F6"/>
    <w:rsid w:val="004447F5"/>
    <w:rsid w:val="004452B5"/>
    <w:rsid w:val="00445596"/>
    <w:rsid w:val="004462B6"/>
    <w:rsid w:val="00446BCB"/>
    <w:rsid w:val="00447D92"/>
    <w:rsid w:val="00450A8F"/>
    <w:rsid w:val="00451ED6"/>
    <w:rsid w:val="00452172"/>
    <w:rsid w:val="004565C6"/>
    <w:rsid w:val="00456EB2"/>
    <w:rsid w:val="0045715E"/>
    <w:rsid w:val="00460773"/>
    <w:rsid w:val="00462B90"/>
    <w:rsid w:val="00466931"/>
    <w:rsid w:val="004669FC"/>
    <w:rsid w:val="00470C38"/>
    <w:rsid w:val="004718ED"/>
    <w:rsid w:val="00475B7A"/>
    <w:rsid w:val="00475DA4"/>
    <w:rsid w:val="0048067E"/>
    <w:rsid w:val="00484941"/>
    <w:rsid w:val="004904D8"/>
    <w:rsid w:val="0049259F"/>
    <w:rsid w:val="00492DB8"/>
    <w:rsid w:val="00493DD3"/>
    <w:rsid w:val="00496BB6"/>
    <w:rsid w:val="0049755B"/>
    <w:rsid w:val="004A0237"/>
    <w:rsid w:val="004A0B67"/>
    <w:rsid w:val="004A25D5"/>
    <w:rsid w:val="004A3C24"/>
    <w:rsid w:val="004B04A6"/>
    <w:rsid w:val="004B2012"/>
    <w:rsid w:val="004B254D"/>
    <w:rsid w:val="004B69A3"/>
    <w:rsid w:val="004B6AF9"/>
    <w:rsid w:val="004C212B"/>
    <w:rsid w:val="004C7E65"/>
    <w:rsid w:val="004D1E94"/>
    <w:rsid w:val="004D27AB"/>
    <w:rsid w:val="004D2F1E"/>
    <w:rsid w:val="004D4ED9"/>
    <w:rsid w:val="004D52CA"/>
    <w:rsid w:val="004D6663"/>
    <w:rsid w:val="004E11D4"/>
    <w:rsid w:val="004E1EA7"/>
    <w:rsid w:val="004E7889"/>
    <w:rsid w:val="004F1D9A"/>
    <w:rsid w:val="004F5C95"/>
    <w:rsid w:val="005001AB"/>
    <w:rsid w:val="00500A80"/>
    <w:rsid w:val="0050105D"/>
    <w:rsid w:val="0050154D"/>
    <w:rsid w:val="00503024"/>
    <w:rsid w:val="00503B8D"/>
    <w:rsid w:val="00506A55"/>
    <w:rsid w:val="0051080C"/>
    <w:rsid w:val="00511013"/>
    <w:rsid w:val="00512551"/>
    <w:rsid w:val="005134C2"/>
    <w:rsid w:val="00514CB0"/>
    <w:rsid w:val="00516D89"/>
    <w:rsid w:val="005219B5"/>
    <w:rsid w:val="00527F11"/>
    <w:rsid w:val="005419F7"/>
    <w:rsid w:val="005423C7"/>
    <w:rsid w:val="00543720"/>
    <w:rsid w:val="00543CF2"/>
    <w:rsid w:val="00547AFD"/>
    <w:rsid w:val="00550AED"/>
    <w:rsid w:val="00550C1A"/>
    <w:rsid w:val="00551EAF"/>
    <w:rsid w:val="005528B8"/>
    <w:rsid w:val="005536FF"/>
    <w:rsid w:val="00556975"/>
    <w:rsid w:val="00561B96"/>
    <w:rsid w:val="00562BDB"/>
    <w:rsid w:val="005679EB"/>
    <w:rsid w:val="00567A26"/>
    <w:rsid w:val="005730D2"/>
    <w:rsid w:val="005744E1"/>
    <w:rsid w:val="0057659D"/>
    <w:rsid w:val="005801C2"/>
    <w:rsid w:val="005837EE"/>
    <w:rsid w:val="005847F0"/>
    <w:rsid w:val="00593B63"/>
    <w:rsid w:val="0059424B"/>
    <w:rsid w:val="00594C1C"/>
    <w:rsid w:val="00594CEF"/>
    <w:rsid w:val="00594E49"/>
    <w:rsid w:val="00594EC4"/>
    <w:rsid w:val="005962D6"/>
    <w:rsid w:val="005A0E34"/>
    <w:rsid w:val="005A0F44"/>
    <w:rsid w:val="005A1C23"/>
    <w:rsid w:val="005A5499"/>
    <w:rsid w:val="005A60A5"/>
    <w:rsid w:val="005B061C"/>
    <w:rsid w:val="005B0647"/>
    <w:rsid w:val="005B163E"/>
    <w:rsid w:val="005B1725"/>
    <w:rsid w:val="005B284F"/>
    <w:rsid w:val="005B5D86"/>
    <w:rsid w:val="005C13E0"/>
    <w:rsid w:val="005C16E0"/>
    <w:rsid w:val="005D3A14"/>
    <w:rsid w:val="005D5610"/>
    <w:rsid w:val="005D668D"/>
    <w:rsid w:val="005D7887"/>
    <w:rsid w:val="005E6802"/>
    <w:rsid w:val="005F05AE"/>
    <w:rsid w:val="005F5788"/>
    <w:rsid w:val="005F768E"/>
    <w:rsid w:val="00601954"/>
    <w:rsid w:val="00604692"/>
    <w:rsid w:val="0060679F"/>
    <w:rsid w:val="00611859"/>
    <w:rsid w:val="0061315C"/>
    <w:rsid w:val="00627112"/>
    <w:rsid w:val="0063182D"/>
    <w:rsid w:val="0063259E"/>
    <w:rsid w:val="0063282C"/>
    <w:rsid w:val="00632933"/>
    <w:rsid w:val="00634B6F"/>
    <w:rsid w:val="006409CA"/>
    <w:rsid w:val="00646B1B"/>
    <w:rsid w:val="00650865"/>
    <w:rsid w:val="00654F6A"/>
    <w:rsid w:val="00655782"/>
    <w:rsid w:val="00656A42"/>
    <w:rsid w:val="00656D74"/>
    <w:rsid w:val="0065773C"/>
    <w:rsid w:val="00657892"/>
    <w:rsid w:val="0066225B"/>
    <w:rsid w:val="00665326"/>
    <w:rsid w:val="0066658A"/>
    <w:rsid w:val="00667FFC"/>
    <w:rsid w:val="0067084E"/>
    <w:rsid w:val="0067352B"/>
    <w:rsid w:val="00677440"/>
    <w:rsid w:val="006816CF"/>
    <w:rsid w:val="006828E8"/>
    <w:rsid w:val="00684A2E"/>
    <w:rsid w:val="00685BFA"/>
    <w:rsid w:val="006878A7"/>
    <w:rsid w:val="006938DD"/>
    <w:rsid w:val="006A1029"/>
    <w:rsid w:val="006A26E8"/>
    <w:rsid w:val="006A2D3D"/>
    <w:rsid w:val="006A3902"/>
    <w:rsid w:val="006A4FF5"/>
    <w:rsid w:val="006A51E2"/>
    <w:rsid w:val="006A7787"/>
    <w:rsid w:val="006B1364"/>
    <w:rsid w:val="006B19B3"/>
    <w:rsid w:val="006C03DD"/>
    <w:rsid w:val="006C1F47"/>
    <w:rsid w:val="006C233E"/>
    <w:rsid w:val="006C504A"/>
    <w:rsid w:val="006C56C6"/>
    <w:rsid w:val="006D0B29"/>
    <w:rsid w:val="006D24CE"/>
    <w:rsid w:val="006D79F2"/>
    <w:rsid w:val="006E007E"/>
    <w:rsid w:val="006E0A25"/>
    <w:rsid w:val="006E2413"/>
    <w:rsid w:val="006E734F"/>
    <w:rsid w:val="006E7AC2"/>
    <w:rsid w:val="006F00AB"/>
    <w:rsid w:val="006F023E"/>
    <w:rsid w:val="006F3246"/>
    <w:rsid w:val="006F4643"/>
    <w:rsid w:val="006F47FD"/>
    <w:rsid w:val="006F7318"/>
    <w:rsid w:val="007021F4"/>
    <w:rsid w:val="0070382C"/>
    <w:rsid w:val="00704EBD"/>
    <w:rsid w:val="007102E7"/>
    <w:rsid w:val="00714A26"/>
    <w:rsid w:val="00720530"/>
    <w:rsid w:val="007213DE"/>
    <w:rsid w:val="007218C8"/>
    <w:rsid w:val="00723EE6"/>
    <w:rsid w:val="007279DC"/>
    <w:rsid w:val="00732B57"/>
    <w:rsid w:val="0073321E"/>
    <w:rsid w:val="007350E9"/>
    <w:rsid w:val="007375FB"/>
    <w:rsid w:val="00742369"/>
    <w:rsid w:val="00742FAD"/>
    <w:rsid w:val="00744184"/>
    <w:rsid w:val="00744643"/>
    <w:rsid w:val="00747D88"/>
    <w:rsid w:val="007524AB"/>
    <w:rsid w:val="00752657"/>
    <w:rsid w:val="0075562C"/>
    <w:rsid w:val="00756743"/>
    <w:rsid w:val="00756E86"/>
    <w:rsid w:val="007600D9"/>
    <w:rsid w:val="00760D7B"/>
    <w:rsid w:val="00765D43"/>
    <w:rsid w:val="007677CB"/>
    <w:rsid w:val="00767D4C"/>
    <w:rsid w:val="00770827"/>
    <w:rsid w:val="00771D3F"/>
    <w:rsid w:val="00773982"/>
    <w:rsid w:val="00773AC2"/>
    <w:rsid w:val="0078171E"/>
    <w:rsid w:val="00783553"/>
    <w:rsid w:val="00783C1B"/>
    <w:rsid w:val="00790BAE"/>
    <w:rsid w:val="007933AD"/>
    <w:rsid w:val="007938F3"/>
    <w:rsid w:val="007A2080"/>
    <w:rsid w:val="007A2CE9"/>
    <w:rsid w:val="007A331F"/>
    <w:rsid w:val="007A4BB4"/>
    <w:rsid w:val="007B2B23"/>
    <w:rsid w:val="007B301D"/>
    <w:rsid w:val="007B3B0E"/>
    <w:rsid w:val="007B5369"/>
    <w:rsid w:val="007B6145"/>
    <w:rsid w:val="007B697B"/>
    <w:rsid w:val="007C1F4E"/>
    <w:rsid w:val="007C5BB2"/>
    <w:rsid w:val="007C67B5"/>
    <w:rsid w:val="007C79F7"/>
    <w:rsid w:val="007D1877"/>
    <w:rsid w:val="007D54D8"/>
    <w:rsid w:val="007E2152"/>
    <w:rsid w:val="007E2647"/>
    <w:rsid w:val="007E46E1"/>
    <w:rsid w:val="007E6099"/>
    <w:rsid w:val="007E73D9"/>
    <w:rsid w:val="007F03E2"/>
    <w:rsid w:val="007F2A6A"/>
    <w:rsid w:val="007F2C07"/>
    <w:rsid w:val="007F364C"/>
    <w:rsid w:val="007F4260"/>
    <w:rsid w:val="007F70F4"/>
    <w:rsid w:val="00800813"/>
    <w:rsid w:val="00800FC3"/>
    <w:rsid w:val="00801EAD"/>
    <w:rsid w:val="00803DA8"/>
    <w:rsid w:val="00805DA8"/>
    <w:rsid w:val="0081587A"/>
    <w:rsid w:val="00815D29"/>
    <w:rsid w:val="00820460"/>
    <w:rsid w:val="00824B4F"/>
    <w:rsid w:val="008428DF"/>
    <w:rsid w:val="008435DE"/>
    <w:rsid w:val="00845309"/>
    <w:rsid w:val="00850149"/>
    <w:rsid w:val="00851278"/>
    <w:rsid w:val="00852239"/>
    <w:rsid w:val="008542EC"/>
    <w:rsid w:val="00857ABF"/>
    <w:rsid w:val="00865A4E"/>
    <w:rsid w:val="00871019"/>
    <w:rsid w:val="00872E93"/>
    <w:rsid w:val="00874AE0"/>
    <w:rsid w:val="00875934"/>
    <w:rsid w:val="00877F93"/>
    <w:rsid w:val="00887C61"/>
    <w:rsid w:val="008923E1"/>
    <w:rsid w:val="008A28FC"/>
    <w:rsid w:val="008A5901"/>
    <w:rsid w:val="008B0E9F"/>
    <w:rsid w:val="008B1928"/>
    <w:rsid w:val="008B23FB"/>
    <w:rsid w:val="008B2E3E"/>
    <w:rsid w:val="008B30FD"/>
    <w:rsid w:val="008B5360"/>
    <w:rsid w:val="008B5720"/>
    <w:rsid w:val="008C100F"/>
    <w:rsid w:val="008C4330"/>
    <w:rsid w:val="008C48B9"/>
    <w:rsid w:val="008D1558"/>
    <w:rsid w:val="008D41FB"/>
    <w:rsid w:val="008D5054"/>
    <w:rsid w:val="008D693E"/>
    <w:rsid w:val="008D78B6"/>
    <w:rsid w:val="008E0332"/>
    <w:rsid w:val="008E2E77"/>
    <w:rsid w:val="008E40B3"/>
    <w:rsid w:val="008E4AE0"/>
    <w:rsid w:val="008E5C55"/>
    <w:rsid w:val="008F0C9A"/>
    <w:rsid w:val="008F79D4"/>
    <w:rsid w:val="00903305"/>
    <w:rsid w:val="0090462D"/>
    <w:rsid w:val="00906134"/>
    <w:rsid w:val="009069B0"/>
    <w:rsid w:val="009076A4"/>
    <w:rsid w:val="0091007D"/>
    <w:rsid w:val="009205E9"/>
    <w:rsid w:val="00926167"/>
    <w:rsid w:val="00930CF0"/>
    <w:rsid w:val="00933F06"/>
    <w:rsid w:val="00937125"/>
    <w:rsid w:val="00937E8D"/>
    <w:rsid w:val="00944643"/>
    <w:rsid w:val="00947A3F"/>
    <w:rsid w:val="00961A30"/>
    <w:rsid w:val="00962AFB"/>
    <w:rsid w:val="00964A3C"/>
    <w:rsid w:val="009703B4"/>
    <w:rsid w:val="009777B7"/>
    <w:rsid w:val="00980D2D"/>
    <w:rsid w:val="009823E6"/>
    <w:rsid w:val="00982BAE"/>
    <w:rsid w:val="00983352"/>
    <w:rsid w:val="00986CCD"/>
    <w:rsid w:val="009875E6"/>
    <w:rsid w:val="009876C8"/>
    <w:rsid w:val="00992FDB"/>
    <w:rsid w:val="009A0F28"/>
    <w:rsid w:val="009A2204"/>
    <w:rsid w:val="009A7126"/>
    <w:rsid w:val="009B1E64"/>
    <w:rsid w:val="009B30E7"/>
    <w:rsid w:val="009B59E0"/>
    <w:rsid w:val="009B7361"/>
    <w:rsid w:val="009B7E89"/>
    <w:rsid w:val="009C1BCE"/>
    <w:rsid w:val="009C3FDA"/>
    <w:rsid w:val="009C686F"/>
    <w:rsid w:val="009C7701"/>
    <w:rsid w:val="009D071D"/>
    <w:rsid w:val="009D15AC"/>
    <w:rsid w:val="009D5691"/>
    <w:rsid w:val="009E1174"/>
    <w:rsid w:val="009E1734"/>
    <w:rsid w:val="009E45C9"/>
    <w:rsid w:val="009E65AE"/>
    <w:rsid w:val="009E769F"/>
    <w:rsid w:val="009F0019"/>
    <w:rsid w:val="009F04BB"/>
    <w:rsid w:val="009F130B"/>
    <w:rsid w:val="009F4470"/>
    <w:rsid w:val="00A01360"/>
    <w:rsid w:val="00A0341C"/>
    <w:rsid w:val="00A050CF"/>
    <w:rsid w:val="00A06353"/>
    <w:rsid w:val="00A076DA"/>
    <w:rsid w:val="00A077E5"/>
    <w:rsid w:val="00A10C61"/>
    <w:rsid w:val="00A1142B"/>
    <w:rsid w:val="00A14A9E"/>
    <w:rsid w:val="00A15943"/>
    <w:rsid w:val="00A15C12"/>
    <w:rsid w:val="00A23B94"/>
    <w:rsid w:val="00A24063"/>
    <w:rsid w:val="00A25582"/>
    <w:rsid w:val="00A25A2A"/>
    <w:rsid w:val="00A27B06"/>
    <w:rsid w:val="00A30E52"/>
    <w:rsid w:val="00A330AA"/>
    <w:rsid w:val="00A33941"/>
    <w:rsid w:val="00A351C8"/>
    <w:rsid w:val="00A35A1B"/>
    <w:rsid w:val="00A36CCA"/>
    <w:rsid w:val="00A41C8A"/>
    <w:rsid w:val="00A44892"/>
    <w:rsid w:val="00A453C4"/>
    <w:rsid w:val="00A46FF5"/>
    <w:rsid w:val="00A515A4"/>
    <w:rsid w:val="00A51E33"/>
    <w:rsid w:val="00A5207E"/>
    <w:rsid w:val="00A52DB5"/>
    <w:rsid w:val="00A54A90"/>
    <w:rsid w:val="00A54D25"/>
    <w:rsid w:val="00A56041"/>
    <w:rsid w:val="00A6049D"/>
    <w:rsid w:val="00A60D68"/>
    <w:rsid w:val="00A6287F"/>
    <w:rsid w:val="00A62AF0"/>
    <w:rsid w:val="00A64E9E"/>
    <w:rsid w:val="00A65094"/>
    <w:rsid w:val="00A6599F"/>
    <w:rsid w:val="00A7223D"/>
    <w:rsid w:val="00A725CB"/>
    <w:rsid w:val="00A76449"/>
    <w:rsid w:val="00A806D1"/>
    <w:rsid w:val="00A81591"/>
    <w:rsid w:val="00A81894"/>
    <w:rsid w:val="00A820B0"/>
    <w:rsid w:val="00A827C7"/>
    <w:rsid w:val="00A828B2"/>
    <w:rsid w:val="00A91431"/>
    <w:rsid w:val="00A91B1D"/>
    <w:rsid w:val="00A96E69"/>
    <w:rsid w:val="00A97F92"/>
    <w:rsid w:val="00AA3488"/>
    <w:rsid w:val="00AA4401"/>
    <w:rsid w:val="00AA5AEB"/>
    <w:rsid w:val="00AA6A75"/>
    <w:rsid w:val="00AA715D"/>
    <w:rsid w:val="00AB0947"/>
    <w:rsid w:val="00AB1213"/>
    <w:rsid w:val="00AB15A8"/>
    <w:rsid w:val="00AB1EAF"/>
    <w:rsid w:val="00AB7531"/>
    <w:rsid w:val="00AC3C12"/>
    <w:rsid w:val="00AC413D"/>
    <w:rsid w:val="00AC49A8"/>
    <w:rsid w:val="00AC4B5B"/>
    <w:rsid w:val="00AD04FB"/>
    <w:rsid w:val="00AE263D"/>
    <w:rsid w:val="00AF4590"/>
    <w:rsid w:val="00AF4FE2"/>
    <w:rsid w:val="00B00334"/>
    <w:rsid w:val="00B0077C"/>
    <w:rsid w:val="00B025D2"/>
    <w:rsid w:val="00B02961"/>
    <w:rsid w:val="00B05954"/>
    <w:rsid w:val="00B11CD9"/>
    <w:rsid w:val="00B126C1"/>
    <w:rsid w:val="00B12DAA"/>
    <w:rsid w:val="00B21681"/>
    <w:rsid w:val="00B23018"/>
    <w:rsid w:val="00B23E8F"/>
    <w:rsid w:val="00B24EB8"/>
    <w:rsid w:val="00B25BA1"/>
    <w:rsid w:val="00B30EA9"/>
    <w:rsid w:val="00B32166"/>
    <w:rsid w:val="00B338DF"/>
    <w:rsid w:val="00B355F5"/>
    <w:rsid w:val="00B5009B"/>
    <w:rsid w:val="00B509BB"/>
    <w:rsid w:val="00B51D38"/>
    <w:rsid w:val="00B51DED"/>
    <w:rsid w:val="00B534AF"/>
    <w:rsid w:val="00B53F8B"/>
    <w:rsid w:val="00B54031"/>
    <w:rsid w:val="00B566ED"/>
    <w:rsid w:val="00B63AD7"/>
    <w:rsid w:val="00B64AC6"/>
    <w:rsid w:val="00B65E3E"/>
    <w:rsid w:val="00B66789"/>
    <w:rsid w:val="00B74807"/>
    <w:rsid w:val="00B80FA5"/>
    <w:rsid w:val="00B83655"/>
    <w:rsid w:val="00B86B1A"/>
    <w:rsid w:val="00B90A3E"/>
    <w:rsid w:val="00B950F5"/>
    <w:rsid w:val="00BA282A"/>
    <w:rsid w:val="00BA5A71"/>
    <w:rsid w:val="00BB19A4"/>
    <w:rsid w:val="00BB4516"/>
    <w:rsid w:val="00BB540E"/>
    <w:rsid w:val="00BC0CDA"/>
    <w:rsid w:val="00BC16B5"/>
    <w:rsid w:val="00BC53A3"/>
    <w:rsid w:val="00BD1437"/>
    <w:rsid w:val="00BD46D9"/>
    <w:rsid w:val="00BD6FFD"/>
    <w:rsid w:val="00BE0E82"/>
    <w:rsid w:val="00BE4B14"/>
    <w:rsid w:val="00BE6A5E"/>
    <w:rsid w:val="00BE7B24"/>
    <w:rsid w:val="00BF0955"/>
    <w:rsid w:val="00BF0D21"/>
    <w:rsid w:val="00BF7B01"/>
    <w:rsid w:val="00C00634"/>
    <w:rsid w:val="00C00796"/>
    <w:rsid w:val="00C00FBA"/>
    <w:rsid w:val="00C03C3D"/>
    <w:rsid w:val="00C069DE"/>
    <w:rsid w:val="00C1395E"/>
    <w:rsid w:val="00C1483D"/>
    <w:rsid w:val="00C20B08"/>
    <w:rsid w:val="00C246A0"/>
    <w:rsid w:val="00C2728F"/>
    <w:rsid w:val="00C27434"/>
    <w:rsid w:val="00C30B47"/>
    <w:rsid w:val="00C32895"/>
    <w:rsid w:val="00C356A6"/>
    <w:rsid w:val="00C36588"/>
    <w:rsid w:val="00C479CF"/>
    <w:rsid w:val="00C516D4"/>
    <w:rsid w:val="00C536B8"/>
    <w:rsid w:val="00C543DB"/>
    <w:rsid w:val="00C54640"/>
    <w:rsid w:val="00C66AB7"/>
    <w:rsid w:val="00C66B26"/>
    <w:rsid w:val="00C67F21"/>
    <w:rsid w:val="00C70C54"/>
    <w:rsid w:val="00C71709"/>
    <w:rsid w:val="00C7622C"/>
    <w:rsid w:val="00C76290"/>
    <w:rsid w:val="00C779B4"/>
    <w:rsid w:val="00C83610"/>
    <w:rsid w:val="00C9009E"/>
    <w:rsid w:val="00C938FA"/>
    <w:rsid w:val="00C946CF"/>
    <w:rsid w:val="00CA0E71"/>
    <w:rsid w:val="00CA1E15"/>
    <w:rsid w:val="00CA3357"/>
    <w:rsid w:val="00CA5122"/>
    <w:rsid w:val="00CA5175"/>
    <w:rsid w:val="00CC05CB"/>
    <w:rsid w:val="00CC130C"/>
    <w:rsid w:val="00CC16FF"/>
    <w:rsid w:val="00CC57DE"/>
    <w:rsid w:val="00CC7D28"/>
    <w:rsid w:val="00CD1A58"/>
    <w:rsid w:val="00CF09BC"/>
    <w:rsid w:val="00CF0B29"/>
    <w:rsid w:val="00CF4559"/>
    <w:rsid w:val="00D03815"/>
    <w:rsid w:val="00D06039"/>
    <w:rsid w:val="00D114FF"/>
    <w:rsid w:val="00D128FE"/>
    <w:rsid w:val="00D15604"/>
    <w:rsid w:val="00D15AFB"/>
    <w:rsid w:val="00D17403"/>
    <w:rsid w:val="00D238B5"/>
    <w:rsid w:val="00D24209"/>
    <w:rsid w:val="00D2695E"/>
    <w:rsid w:val="00D30277"/>
    <w:rsid w:val="00D30C5B"/>
    <w:rsid w:val="00D30FBD"/>
    <w:rsid w:val="00D31B71"/>
    <w:rsid w:val="00D359CB"/>
    <w:rsid w:val="00D40AD5"/>
    <w:rsid w:val="00D43696"/>
    <w:rsid w:val="00D44E44"/>
    <w:rsid w:val="00D45B3A"/>
    <w:rsid w:val="00D52ABA"/>
    <w:rsid w:val="00D54AF6"/>
    <w:rsid w:val="00D5533D"/>
    <w:rsid w:val="00D55CE1"/>
    <w:rsid w:val="00D662EB"/>
    <w:rsid w:val="00D66EAC"/>
    <w:rsid w:val="00D7422A"/>
    <w:rsid w:val="00D7514E"/>
    <w:rsid w:val="00DA2873"/>
    <w:rsid w:val="00DA3C91"/>
    <w:rsid w:val="00DA507C"/>
    <w:rsid w:val="00DA6A7A"/>
    <w:rsid w:val="00DA7037"/>
    <w:rsid w:val="00DA72EA"/>
    <w:rsid w:val="00DB14F8"/>
    <w:rsid w:val="00DB1F20"/>
    <w:rsid w:val="00DB25DA"/>
    <w:rsid w:val="00DB4329"/>
    <w:rsid w:val="00DB5EFF"/>
    <w:rsid w:val="00DB7F7E"/>
    <w:rsid w:val="00DC0657"/>
    <w:rsid w:val="00DC12E0"/>
    <w:rsid w:val="00DD060E"/>
    <w:rsid w:val="00DD0682"/>
    <w:rsid w:val="00DD1030"/>
    <w:rsid w:val="00DD12F4"/>
    <w:rsid w:val="00DD1DD3"/>
    <w:rsid w:val="00DD2866"/>
    <w:rsid w:val="00DD3542"/>
    <w:rsid w:val="00DE01E1"/>
    <w:rsid w:val="00DE25EB"/>
    <w:rsid w:val="00DE388D"/>
    <w:rsid w:val="00DE4F5D"/>
    <w:rsid w:val="00DE6481"/>
    <w:rsid w:val="00DF4DF3"/>
    <w:rsid w:val="00DF4E84"/>
    <w:rsid w:val="00E01846"/>
    <w:rsid w:val="00E028FF"/>
    <w:rsid w:val="00E03F21"/>
    <w:rsid w:val="00E065BB"/>
    <w:rsid w:val="00E105D0"/>
    <w:rsid w:val="00E11CC2"/>
    <w:rsid w:val="00E159BA"/>
    <w:rsid w:val="00E16424"/>
    <w:rsid w:val="00E20D85"/>
    <w:rsid w:val="00E223E4"/>
    <w:rsid w:val="00E24564"/>
    <w:rsid w:val="00E300A4"/>
    <w:rsid w:val="00E32C5B"/>
    <w:rsid w:val="00E33755"/>
    <w:rsid w:val="00E371C5"/>
    <w:rsid w:val="00E413CC"/>
    <w:rsid w:val="00E42203"/>
    <w:rsid w:val="00E425DC"/>
    <w:rsid w:val="00E42908"/>
    <w:rsid w:val="00E43C0D"/>
    <w:rsid w:val="00E471FC"/>
    <w:rsid w:val="00E50423"/>
    <w:rsid w:val="00E50D66"/>
    <w:rsid w:val="00E5573E"/>
    <w:rsid w:val="00E55807"/>
    <w:rsid w:val="00E568D1"/>
    <w:rsid w:val="00E621C3"/>
    <w:rsid w:val="00E63AE2"/>
    <w:rsid w:val="00E6424E"/>
    <w:rsid w:val="00E71D9C"/>
    <w:rsid w:val="00E73D6F"/>
    <w:rsid w:val="00E74E19"/>
    <w:rsid w:val="00E75E79"/>
    <w:rsid w:val="00E80D3A"/>
    <w:rsid w:val="00E82C25"/>
    <w:rsid w:val="00E92560"/>
    <w:rsid w:val="00E93B17"/>
    <w:rsid w:val="00E96BD4"/>
    <w:rsid w:val="00E977A1"/>
    <w:rsid w:val="00EA3686"/>
    <w:rsid w:val="00EA401C"/>
    <w:rsid w:val="00EA61FD"/>
    <w:rsid w:val="00EA667A"/>
    <w:rsid w:val="00EA684E"/>
    <w:rsid w:val="00EA77A4"/>
    <w:rsid w:val="00EB40B0"/>
    <w:rsid w:val="00EB4139"/>
    <w:rsid w:val="00EB52A2"/>
    <w:rsid w:val="00EB5398"/>
    <w:rsid w:val="00EC2BF5"/>
    <w:rsid w:val="00EC75A3"/>
    <w:rsid w:val="00ED1763"/>
    <w:rsid w:val="00ED4A9D"/>
    <w:rsid w:val="00ED5583"/>
    <w:rsid w:val="00EE036F"/>
    <w:rsid w:val="00EE0B44"/>
    <w:rsid w:val="00EE2120"/>
    <w:rsid w:val="00EE2486"/>
    <w:rsid w:val="00EE365D"/>
    <w:rsid w:val="00EF4CF0"/>
    <w:rsid w:val="00EF6EFF"/>
    <w:rsid w:val="00EF7B94"/>
    <w:rsid w:val="00F05FA8"/>
    <w:rsid w:val="00F06308"/>
    <w:rsid w:val="00F07626"/>
    <w:rsid w:val="00F1134E"/>
    <w:rsid w:val="00F12A74"/>
    <w:rsid w:val="00F1490A"/>
    <w:rsid w:val="00F1568B"/>
    <w:rsid w:val="00F202AC"/>
    <w:rsid w:val="00F23CD9"/>
    <w:rsid w:val="00F24E47"/>
    <w:rsid w:val="00F30D0A"/>
    <w:rsid w:val="00F30D65"/>
    <w:rsid w:val="00F31108"/>
    <w:rsid w:val="00F312F6"/>
    <w:rsid w:val="00F37090"/>
    <w:rsid w:val="00F40006"/>
    <w:rsid w:val="00F406A4"/>
    <w:rsid w:val="00F41B33"/>
    <w:rsid w:val="00F41B9A"/>
    <w:rsid w:val="00F447BF"/>
    <w:rsid w:val="00F4634F"/>
    <w:rsid w:val="00F500D2"/>
    <w:rsid w:val="00F64F3E"/>
    <w:rsid w:val="00F712D4"/>
    <w:rsid w:val="00F7405F"/>
    <w:rsid w:val="00F746CC"/>
    <w:rsid w:val="00F75B4B"/>
    <w:rsid w:val="00F918EE"/>
    <w:rsid w:val="00F92D41"/>
    <w:rsid w:val="00F9729E"/>
    <w:rsid w:val="00FA0D77"/>
    <w:rsid w:val="00FA2A5A"/>
    <w:rsid w:val="00FA7C80"/>
    <w:rsid w:val="00FB1EE3"/>
    <w:rsid w:val="00FC24BA"/>
    <w:rsid w:val="00FC61F9"/>
    <w:rsid w:val="00FC72C8"/>
    <w:rsid w:val="00FD3A49"/>
    <w:rsid w:val="00FD4613"/>
    <w:rsid w:val="00FD6073"/>
    <w:rsid w:val="00FD632D"/>
    <w:rsid w:val="00FE0EF6"/>
    <w:rsid w:val="00FE0EFD"/>
    <w:rsid w:val="00FE456B"/>
    <w:rsid w:val="00FF24B4"/>
    <w:rsid w:val="00FF3604"/>
    <w:rsid w:val="00FF3783"/>
    <w:rsid w:val="00FF4E3D"/>
    <w:rsid w:val="00FF5B09"/>
    <w:rsid w:val="00FF64D2"/>
    <w:rsid w:val="00FF7864"/>
    <w:rsid w:val="015B4313"/>
    <w:rsid w:val="087519AD"/>
    <w:rsid w:val="09377C76"/>
    <w:rsid w:val="09407C1B"/>
    <w:rsid w:val="097A2252"/>
    <w:rsid w:val="154E0F6D"/>
    <w:rsid w:val="17578B17"/>
    <w:rsid w:val="1F44B834"/>
    <w:rsid w:val="1FACD869"/>
    <w:rsid w:val="204F6D25"/>
    <w:rsid w:val="2251D542"/>
    <w:rsid w:val="256E9C90"/>
    <w:rsid w:val="261D9BBC"/>
    <w:rsid w:val="2AC13A44"/>
    <w:rsid w:val="2D10D92C"/>
    <w:rsid w:val="2D326E3C"/>
    <w:rsid w:val="306DA821"/>
    <w:rsid w:val="30F2286D"/>
    <w:rsid w:val="32930507"/>
    <w:rsid w:val="331337DE"/>
    <w:rsid w:val="353A2C76"/>
    <w:rsid w:val="367EB6A2"/>
    <w:rsid w:val="36B8AEAB"/>
    <w:rsid w:val="377218CF"/>
    <w:rsid w:val="39BFBE13"/>
    <w:rsid w:val="3AC128EE"/>
    <w:rsid w:val="3CA1476A"/>
    <w:rsid w:val="3F755E20"/>
    <w:rsid w:val="4017756F"/>
    <w:rsid w:val="460FA7CC"/>
    <w:rsid w:val="46576CD0"/>
    <w:rsid w:val="49CFD371"/>
    <w:rsid w:val="4BC912A6"/>
    <w:rsid w:val="4D4776E8"/>
    <w:rsid w:val="5270B1EA"/>
    <w:rsid w:val="531B0905"/>
    <w:rsid w:val="53B8A884"/>
    <w:rsid w:val="54627E94"/>
    <w:rsid w:val="55190941"/>
    <w:rsid w:val="55A9611C"/>
    <w:rsid w:val="55DB734A"/>
    <w:rsid w:val="562DB7DE"/>
    <w:rsid w:val="5725FA93"/>
    <w:rsid w:val="5737EF18"/>
    <w:rsid w:val="58A1C190"/>
    <w:rsid w:val="58B29A96"/>
    <w:rsid w:val="59837482"/>
    <w:rsid w:val="598C82DB"/>
    <w:rsid w:val="5A36A185"/>
    <w:rsid w:val="5A55800E"/>
    <w:rsid w:val="5AA65AA5"/>
    <w:rsid w:val="5E1251FB"/>
    <w:rsid w:val="5EFD507A"/>
    <w:rsid w:val="602E10C0"/>
    <w:rsid w:val="60E6A788"/>
    <w:rsid w:val="6317B11A"/>
    <w:rsid w:val="63C91D90"/>
    <w:rsid w:val="699A49F9"/>
    <w:rsid w:val="6B366558"/>
    <w:rsid w:val="6E6E4086"/>
    <w:rsid w:val="6F79DB41"/>
    <w:rsid w:val="70F586C5"/>
    <w:rsid w:val="745972BD"/>
    <w:rsid w:val="74A94329"/>
    <w:rsid w:val="7578853F"/>
    <w:rsid w:val="774CACF7"/>
    <w:rsid w:val="78DA0112"/>
    <w:rsid w:val="7AE7F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DE81"/>
  <w15:docId w15:val="{A0B10554-128C-4D86-B5C8-B014A316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82C"/>
    <w:pPr>
      <w:jc w:val="both"/>
    </w:pPr>
    <w:rPr>
      <w:lang w:val="hr-HR"/>
    </w:rPr>
  </w:style>
  <w:style w:type="paragraph" w:styleId="Naslov1">
    <w:name w:val="heading 1"/>
    <w:basedOn w:val="Normal"/>
    <w:next w:val="Normal"/>
    <w:link w:val="Naslov1Char"/>
    <w:uiPriority w:val="9"/>
    <w:qFormat/>
    <w:rsid w:val="0063282C"/>
    <w:pPr>
      <w:keepNext/>
      <w:keepLines/>
      <w:numPr>
        <w:numId w:val="1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6A1029"/>
    <w:pPr>
      <w:keepNext/>
      <w:keepLines/>
      <w:spacing w:before="200"/>
      <w:outlineLvl w:val="1"/>
    </w:pPr>
    <w:rPr>
      <w:rFonts w:ascii="Calibri" w:eastAsia="Calibri" w:hAnsi="Calibri" w:cs="Calibri"/>
      <w:b/>
      <w:color w:val="4F81BD"/>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806D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06D1"/>
    <w:rPr>
      <w:lang w:val="hr-HR"/>
    </w:rPr>
  </w:style>
  <w:style w:type="paragraph" w:styleId="Podnoje">
    <w:name w:val="footer"/>
    <w:basedOn w:val="Normal"/>
    <w:link w:val="PodnojeChar"/>
    <w:uiPriority w:val="99"/>
    <w:unhideWhenUsed/>
    <w:rsid w:val="00A806D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06D1"/>
    <w:rPr>
      <w:lang w:val="hr-HR"/>
    </w:rPr>
  </w:style>
  <w:style w:type="paragraph" w:styleId="Bezproreda">
    <w:name w:val="No Spacing"/>
    <w:uiPriority w:val="1"/>
    <w:qFormat/>
    <w:rsid w:val="00A806D1"/>
    <w:pPr>
      <w:spacing w:after="0" w:line="240" w:lineRule="auto"/>
    </w:pPr>
    <w:rPr>
      <w:rFonts w:eastAsiaTheme="minorEastAsia"/>
      <w:lang w:val="hr-HR" w:eastAsia="hr-HR"/>
    </w:rPr>
  </w:style>
  <w:style w:type="paragraph" w:styleId="Tekstbalonia">
    <w:name w:val="Balloon Text"/>
    <w:basedOn w:val="Normal"/>
    <w:link w:val="TekstbaloniaChar"/>
    <w:uiPriority w:val="99"/>
    <w:semiHidden/>
    <w:unhideWhenUsed/>
    <w:rsid w:val="005679E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79EB"/>
    <w:rPr>
      <w:rFonts w:ascii="Segoe UI" w:hAnsi="Segoe UI" w:cs="Segoe UI"/>
      <w:sz w:val="18"/>
      <w:szCs w:val="18"/>
      <w:lang w:val="hr-HR"/>
    </w:rPr>
  </w:style>
  <w:style w:type="character" w:styleId="Hiperveza">
    <w:name w:val="Hyperlink"/>
    <w:basedOn w:val="Zadanifontodlomka"/>
    <w:uiPriority w:val="99"/>
    <w:unhideWhenUsed/>
    <w:rsid w:val="006A1029"/>
    <w:rPr>
      <w:color w:val="0000FF" w:themeColor="hyperlink"/>
      <w:u w:val="single"/>
    </w:rPr>
  </w:style>
  <w:style w:type="character" w:customStyle="1" w:styleId="Naslov2Char">
    <w:name w:val="Naslov 2 Char"/>
    <w:basedOn w:val="Zadanifontodlomka"/>
    <w:link w:val="Naslov2"/>
    <w:rsid w:val="006A1029"/>
    <w:rPr>
      <w:rFonts w:ascii="Calibri" w:eastAsia="Calibri" w:hAnsi="Calibri" w:cs="Calibri"/>
      <w:b/>
      <w:color w:val="4F81BD"/>
      <w:sz w:val="26"/>
      <w:szCs w:val="26"/>
      <w:lang w:val="hr-HR" w:eastAsia="hr-HR"/>
    </w:rPr>
  </w:style>
  <w:style w:type="paragraph" w:styleId="Odlomakpopisa">
    <w:name w:val="List Paragraph"/>
    <w:basedOn w:val="Normal"/>
    <w:uiPriority w:val="34"/>
    <w:qFormat/>
    <w:rsid w:val="00594EC4"/>
    <w:pPr>
      <w:spacing w:after="160" w:line="259" w:lineRule="auto"/>
      <w:ind w:left="720"/>
      <w:contextualSpacing/>
    </w:pPr>
  </w:style>
  <w:style w:type="character" w:customStyle="1" w:styleId="Naslov1Char">
    <w:name w:val="Naslov 1 Char"/>
    <w:basedOn w:val="Zadanifontodlomka"/>
    <w:link w:val="Naslov1"/>
    <w:uiPriority w:val="9"/>
    <w:rsid w:val="0063282C"/>
    <w:rPr>
      <w:rFonts w:asciiTheme="majorHAnsi" w:eastAsiaTheme="majorEastAsia" w:hAnsiTheme="majorHAnsi" w:cstheme="majorBidi"/>
      <w:color w:val="365F91" w:themeColor="accent1" w:themeShade="BF"/>
      <w:sz w:val="32"/>
      <w:szCs w:val="32"/>
      <w:lang w:val="hr-HR"/>
    </w:rPr>
  </w:style>
  <w:style w:type="table" w:styleId="Reetkatablice">
    <w:name w:val="Table Grid"/>
    <w:basedOn w:val="Obinatablica"/>
    <w:uiPriority w:val="59"/>
    <w:rsid w:val="00A6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unhideWhenUsed/>
    <w:qFormat/>
    <w:rsid w:val="00E75E79"/>
    <w:pPr>
      <w:widowControl w:val="0"/>
      <w:autoSpaceDE w:val="0"/>
      <w:autoSpaceDN w:val="0"/>
      <w:spacing w:after="0" w:line="240" w:lineRule="auto"/>
    </w:pPr>
    <w:rPr>
      <w:rFonts w:ascii="Cambria" w:eastAsia="Cambria" w:hAnsi="Cambria" w:cs="Cambria"/>
      <w:sz w:val="25"/>
      <w:szCs w:val="25"/>
    </w:rPr>
  </w:style>
  <w:style w:type="character" w:customStyle="1" w:styleId="TijelotekstaChar">
    <w:name w:val="Tijelo teksta Char"/>
    <w:basedOn w:val="Zadanifontodlomka"/>
    <w:link w:val="Tijeloteksta"/>
    <w:uiPriority w:val="1"/>
    <w:rsid w:val="00E75E79"/>
    <w:rPr>
      <w:rFonts w:ascii="Cambria" w:eastAsia="Cambria" w:hAnsi="Cambria" w:cs="Cambria"/>
      <w:sz w:val="25"/>
      <w:szCs w:val="25"/>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4019">
      <w:bodyDiv w:val="1"/>
      <w:marLeft w:val="0"/>
      <w:marRight w:val="0"/>
      <w:marTop w:val="0"/>
      <w:marBottom w:val="0"/>
      <w:divBdr>
        <w:top w:val="none" w:sz="0" w:space="0" w:color="auto"/>
        <w:left w:val="none" w:sz="0" w:space="0" w:color="auto"/>
        <w:bottom w:val="none" w:sz="0" w:space="0" w:color="auto"/>
        <w:right w:val="none" w:sz="0" w:space="0" w:color="auto"/>
      </w:divBdr>
    </w:div>
    <w:div w:id="131601355">
      <w:bodyDiv w:val="1"/>
      <w:marLeft w:val="0"/>
      <w:marRight w:val="0"/>
      <w:marTop w:val="0"/>
      <w:marBottom w:val="0"/>
      <w:divBdr>
        <w:top w:val="none" w:sz="0" w:space="0" w:color="auto"/>
        <w:left w:val="none" w:sz="0" w:space="0" w:color="auto"/>
        <w:bottom w:val="none" w:sz="0" w:space="0" w:color="auto"/>
        <w:right w:val="none" w:sz="0" w:space="0" w:color="auto"/>
      </w:divBdr>
    </w:div>
    <w:div w:id="283269721">
      <w:bodyDiv w:val="1"/>
      <w:marLeft w:val="0"/>
      <w:marRight w:val="0"/>
      <w:marTop w:val="0"/>
      <w:marBottom w:val="0"/>
      <w:divBdr>
        <w:top w:val="none" w:sz="0" w:space="0" w:color="auto"/>
        <w:left w:val="none" w:sz="0" w:space="0" w:color="auto"/>
        <w:bottom w:val="none" w:sz="0" w:space="0" w:color="auto"/>
        <w:right w:val="none" w:sz="0" w:space="0" w:color="auto"/>
      </w:divBdr>
    </w:div>
    <w:div w:id="508906244">
      <w:bodyDiv w:val="1"/>
      <w:marLeft w:val="0"/>
      <w:marRight w:val="0"/>
      <w:marTop w:val="0"/>
      <w:marBottom w:val="0"/>
      <w:divBdr>
        <w:top w:val="none" w:sz="0" w:space="0" w:color="auto"/>
        <w:left w:val="none" w:sz="0" w:space="0" w:color="auto"/>
        <w:bottom w:val="none" w:sz="0" w:space="0" w:color="auto"/>
        <w:right w:val="none" w:sz="0" w:space="0" w:color="auto"/>
      </w:divBdr>
    </w:div>
    <w:div w:id="555245661">
      <w:bodyDiv w:val="1"/>
      <w:marLeft w:val="0"/>
      <w:marRight w:val="0"/>
      <w:marTop w:val="0"/>
      <w:marBottom w:val="0"/>
      <w:divBdr>
        <w:top w:val="none" w:sz="0" w:space="0" w:color="auto"/>
        <w:left w:val="none" w:sz="0" w:space="0" w:color="auto"/>
        <w:bottom w:val="none" w:sz="0" w:space="0" w:color="auto"/>
        <w:right w:val="none" w:sz="0" w:space="0" w:color="auto"/>
      </w:divBdr>
    </w:div>
    <w:div w:id="746918960">
      <w:bodyDiv w:val="1"/>
      <w:marLeft w:val="0"/>
      <w:marRight w:val="0"/>
      <w:marTop w:val="0"/>
      <w:marBottom w:val="0"/>
      <w:divBdr>
        <w:top w:val="none" w:sz="0" w:space="0" w:color="auto"/>
        <w:left w:val="none" w:sz="0" w:space="0" w:color="auto"/>
        <w:bottom w:val="none" w:sz="0" w:space="0" w:color="auto"/>
        <w:right w:val="none" w:sz="0" w:space="0" w:color="auto"/>
      </w:divBdr>
    </w:div>
    <w:div w:id="858859976">
      <w:bodyDiv w:val="1"/>
      <w:marLeft w:val="0"/>
      <w:marRight w:val="0"/>
      <w:marTop w:val="0"/>
      <w:marBottom w:val="0"/>
      <w:divBdr>
        <w:top w:val="none" w:sz="0" w:space="0" w:color="auto"/>
        <w:left w:val="none" w:sz="0" w:space="0" w:color="auto"/>
        <w:bottom w:val="none" w:sz="0" w:space="0" w:color="auto"/>
        <w:right w:val="none" w:sz="0" w:space="0" w:color="auto"/>
      </w:divBdr>
    </w:div>
    <w:div w:id="983702812">
      <w:bodyDiv w:val="1"/>
      <w:marLeft w:val="0"/>
      <w:marRight w:val="0"/>
      <w:marTop w:val="0"/>
      <w:marBottom w:val="0"/>
      <w:divBdr>
        <w:top w:val="none" w:sz="0" w:space="0" w:color="auto"/>
        <w:left w:val="none" w:sz="0" w:space="0" w:color="auto"/>
        <w:bottom w:val="none" w:sz="0" w:space="0" w:color="auto"/>
        <w:right w:val="none" w:sz="0" w:space="0" w:color="auto"/>
      </w:divBdr>
    </w:div>
    <w:div w:id="1007975808">
      <w:bodyDiv w:val="1"/>
      <w:marLeft w:val="0"/>
      <w:marRight w:val="0"/>
      <w:marTop w:val="0"/>
      <w:marBottom w:val="0"/>
      <w:divBdr>
        <w:top w:val="none" w:sz="0" w:space="0" w:color="auto"/>
        <w:left w:val="none" w:sz="0" w:space="0" w:color="auto"/>
        <w:bottom w:val="none" w:sz="0" w:space="0" w:color="auto"/>
        <w:right w:val="none" w:sz="0" w:space="0" w:color="auto"/>
      </w:divBdr>
    </w:div>
    <w:div w:id="1123814929">
      <w:bodyDiv w:val="1"/>
      <w:marLeft w:val="0"/>
      <w:marRight w:val="0"/>
      <w:marTop w:val="0"/>
      <w:marBottom w:val="0"/>
      <w:divBdr>
        <w:top w:val="none" w:sz="0" w:space="0" w:color="auto"/>
        <w:left w:val="none" w:sz="0" w:space="0" w:color="auto"/>
        <w:bottom w:val="none" w:sz="0" w:space="0" w:color="auto"/>
        <w:right w:val="none" w:sz="0" w:space="0" w:color="auto"/>
      </w:divBdr>
    </w:div>
    <w:div w:id="1182210283">
      <w:bodyDiv w:val="1"/>
      <w:marLeft w:val="0"/>
      <w:marRight w:val="0"/>
      <w:marTop w:val="0"/>
      <w:marBottom w:val="0"/>
      <w:divBdr>
        <w:top w:val="none" w:sz="0" w:space="0" w:color="auto"/>
        <w:left w:val="none" w:sz="0" w:space="0" w:color="auto"/>
        <w:bottom w:val="none" w:sz="0" w:space="0" w:color="auto"/>
        <w:right w:val="none" w:sz="0" w:space="0" w:color="auto"/>
      </w:divBdr>
    </w:div>
    <w:div w:id="1394350020">
      <w:bodyDiv w:val="1"/>
      <w:marLeft w:val="0"/>
      <w:marRight w:val="0"/>
      <w:marTop w:val="0"/>
      <w:marBottom w:val="0"/>
      <w:divBdr>
        <w:top w:val="none" w:sz="0" w:space="0" w:color="auto"/>
        <w:left w:val="none" w:sz="0" w:space="0" w:color="auto"/>
        <w:bottom w:val="none" w:sz="0" w:space="0" w:color="auto"/>
        <w:right w:val="none" w:sz="0" w:space="0" w:color="auto"/>
      </w:divBdr>
    </w:div>
    <w:div w:id="1569537215">
      <w:bodyDiv w:val="1"/>
      <w:marLeft w:val="0"/>
      <w:marRight w:val="0"/>
      <w:marTop w:val="0"/>
      <w:marBottom w:val="0"/>
      <w:divBdr>
        <w:top w:val="none" w:sz="0" w:space="0" w:color="auto"/>
        <w:left w:val="none" w:sz="0" w:space="0" w:color="auto"/>
        <w:bottom w:val="none" w:sz="0" w:space="0" w:color="auto"/>
        <w:right w:val="none" w:sz="0" w:space="0" w:color="auto"/>
      </w:divBdr>
    </w:div>
    <w:div w:id="1750418237">
      <w:bodyDiv w:val="1"/>
      <w:marLeft w:val="0"/>
      <w:marRight w:val="0"/>
      <w:marTop w:val="0"/>
      <w:marBottom w:val="0"/>
      <w:divBdr>
        <w:top w:val="none" w:sz="0" w:space="0" w:color="auto"/>
        <w:left w:val="none" w:sz="0" w:space="0" w:color="auto"/>
        <w:bottom w:val="none" w:sz="0" w:space="0" w:color="auto"/>
        <w:right w:val="none" w:sz="0" w:space="0" w:color="auto"/>
      </w:divBdr>
    </w:div>
    <w:div w:id="1935552438">
      <w:bodyDiv w:val="1"/>
      <w:marLeft w:val="0"/>
      <w:marRight w:val="0"/>
      <w:marTop w:val="0"/>
      <w:marBottom w:val="0"/>
      <w:divBdr>
        <w:top w:val="none" w:sz="0" w:space="0" w:color="auto"/>
        <w:left w:val="none" w:sz="0" w:space="0" w:color="auto"/>
        <w:bottom w:val="none" w:sz="0" w:space="0" w:color="auto"/>
        <w:right w:val="none" w:sz="0" w:space="0" w:color="auto"/>
      </w:divBdr>
    </w:div>
    <w:div w:id="1968394665">
      <w:bodyDiv w:val="1"/>
      <w:marLeft w:val="0"/>
      <w:marRight w:val="0"/>
      <w:marTop w:val="0"/>
      <w:marBottom w:val="0"/>
      <w:divBdr>
        <w:top w:val="none" w:sz="0" w:space="0" w:color="auto"/>
        <w:left w:val="none" w:sz="0" w:space="0" w:color="auto"/>
        <w:bottom w:val="none" w:sz="0" w:space="0" w:color="auto"/>
        <w:right w:val="none" w:sz="0" w:space="0" w:color="auto"/>
      </w:divBdr>
    </w:div>
    <w:div w:id="19720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sesta-vz.skole.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s-sesta-vz.skole.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BB34-D198-448D-AC89-BB939D3E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2953</Words>
  <Characters>16838</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Kučar</dc:creator>
  <cp:lastModifiedBy>Davor Plantić</cp:lastModifiedBy>
  <cp:revision>2</cp:revision>
  <cp:lastPrinted>2022-08-02T07:56:00Z</cp:lastPrinted>
  <dcterms:created xsi:type="dcterms:W3CDTF">2023-08-28T12:39:00Z</dcterms:created>
  <dcterms:modified xsi:type="dcterms:W3CDTF">2023-08-28T12:39:00Z</dcterms:modified>
</cp:coreProperties>
</file>